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77777777" w:rsidR="008D68E8" w:rsidRPr="007A12F7" w:rsidRDefault="00DF1342" w:rsidP="00F33A1C">
      <w:pPr>
        <w:jc w:val="center"/>
        <w:rPr>
          <w:rFonts w:cstheme="minorHAnsi"/>
        </w:rPr>
      </w:pPr>
      <w:r w:rsidRPr="007A12F7">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7A12F7" w:rsidRDefault="00E65C54" w:rsidP="00F33A1C">
      <w:pPr>
        <w:rPr>
          <w:rFonts w:cstheme="minorHAnsi"/>
        </w:rPr>
      </w:pPr>
    </w:p>
    <w:p w14:paraId="1E46C387" w14:textId="77777777" w:rsidR="00DF1342" w:rsidRPr="007A12F7" w:rsidRDefault="00DF1342" w:rsidP="00F33A1C">
      <w:pPr>
        <w:rPr>
          <w:rFonts w:cstheme="minorHAnsi"/>
        </w:rPr>
      </w:pPr>
    </w:p>
    <w:p w14:paraId="1BC7CD9D" w14:textId="77777777" w:rsidR="00DF1342" w:rsidRPr="007A12F7" w:rsidRDefault="00DF1342" w:rsidP="00F33A1C">
      <w:pPr>
        <w:rPr>
          <w:rFonts w:cstheme="minorHAnsi"/>
        </w:rPr>
      </w:pPr>
    </w:p>
    <w:p w14:paraId="5B27C305" w14:textId="77777777" w:rsidR="003B253E" w:rsidRPr="007A12F7" w:rsidRDefault="003B253E" w:rsidP="00F33A1C">
      <w:pPr>
        <w:rPr>
          <w:rFonts w:cstheme="minorHAnsi"/>
        </w:rPr>
      </w:pPr>
    </w:p>
    <w:p w14:paraId="1F717F7E" w14:textId="77777777" w:rsidR="00C0030D" w:rsidRPr="007A12F7" w:rsidRDefault="00C0030D" w:rsidP="00F33A1C">
      <w:pPr>
        <w:jc w:val="center"/>
        <w:rPr>
          <w:rFonts w:ascii="Museo Slab 500" w:hAnsi="Museo Slab 500"/>
          <w:sz w:val="56"/>
          <w:szCs w:val="56"/>
        </w:rPr>
      </w:pPr>
      <w:r w:rsidRPr="007A12F7">
        <w:rPr>
          <w:rFonts w:ascii="Museo Slab 500" w:hAnsi="Museo Slab 500"/>
          <w:sz w:val="56"/>
          <w:szCs w:val="56"/>
        </w:rPr>
        <w:t>Funding Opportunity</w:t>
      </w:r>
    </w:p>
    <w:p w14:paraId="6034D518" w14:textId="77777777" w:rsidR="00C0030D" w:rsidRPr="007A12F7" w:rsidRDefault="00C0030D" w:rsidP="00F33A1C">
      <w:pPr>
        <w:rPr>
          <w:rFonts w:cstheme="minorHAnsi"/>
          <w:b/>
        </w:rPr>
      </w:pPr>
    </w:p>
    <w:p w14:paraId="65DFEF21" w14:textId="77777777" w:rsidR="00255417" w:rsidRPr="007A12F7" w:rsidRDefault="00255417" w:rsidP="00F33A1C">
      <w:pPr>
        <w:rPr>
          <w:rFonts w:cstheme="minorHAnsi"/>
        </w:rPr>
      </w:pPr>
    </w:p>
    <w:p w14:paraId="5AE5B707" w14:textId="37FE05B5" w:rsidR="008D68E8" w:rsidRPr="007A12F7" w:rsidRDefault="008D68E8" w:rsidP="00F33A1C">
      <w:pPr>
        <w:jc w:val="center"/>
        <w:rPr>
          <w:rFonts w:cstheme="minorHAnsi"/>
          <w:b/>
          <w:sz w:val="32"/>
          <w:szCs w:val="32"/>
        </w:rPr>
      </w:pPr>
      <w:bookmarkStart w:id="0" w:name="_Toc456084078"/>
      <w:r w:rsidRPr="007A12F7">
        <w:rPr>
          <w:rFonts w:cstheme="minorHAnsi"/>
          <w:sz w:val="32"/>
          <w:szCs w:val="32"/>
        </w:rPr>
        <w:t>Application</w:t>
      </w:r>
      <w:r w:rsidR="00C0030D" w:rsidRPr="007A12F7">
        <w:rPr>
          <w:rFonts w:cstheme="minorHAnsi"/>
          <w:sz w:val="32"/>
          <w:szCs w:val="32"/>
        </w:rPr>
        <w:t>s</w:t>
      </w:r>
      <w:r w:rsidRPr="007A12F7">
        <w:rPr>
          <w:rFonts w:cstheme="minorHAnsi"/>
          <w:sz w:val="32"/>
          <w:szCs w:val="32"/>
        </w:rPr>
        <w:t xml:space="preserve"> </w:t>
      </w:r>
      <w:r w:rsidR="00255417" w:rsidRPr="007A12F7">
        <w:rPr>
          <w:rFonts w:cstheme="minorHAnsi"/>
          <w:sz w:val="32"/>
          <w:szCs w:val="32"/>
        </w:rPr>
        <w:t>Due:</w:t>
      </w:r>
      <w:r w:rsidRPr="007A12F7">
        <w:rPr>
          <w:rFonts w:cstheme="minorHAnsi"/>
          <w:sz w:val="32"/>
          <w:szCs w:val="32"/>
        </w:rPr>
        <w:t xml:space="preserve"> </w:t>
      </w:r>
      <w:bookmarkEnd w:id="0"/>
      <w:r w:rsidR="004875B2" w:rsidRPr="007A12F7">
        <w:rPr>
          <w:rFonts w:cstheme="minorHAnsi"/>
          <w:b/>
          <w:sz w:val="32"/>
          <w:szCs w:val="32"/>
        </w:rPr>
        <w:t xml:space="preserve">Wednesday, May </w:t>
      </w:r>
      <w:r w:rsidR="0090347C" w:rsidRPr="007A12F7">
        <w:rPr>
          <w:rFonts w:cstheme="minorHAnsi"/>
          <w:b/>
          <w:sz w:val="32"/>
          <w:szCs w:val="32"/>
        </w:rPr>
        <w:t>4</w:t>
      </w:r>
      <w:r w:rsidR="004875B2" w:rsidRPr="007A12F7">
        <w:rPr>
          <w:rFonts w:cstheme="minorHAnsi"/>
          <w:b/>
          <w:sz w:val="32"/>
          <w:szCs w:val="32"/>
        </w:rPr>
        <w:t>, 2022</w:t>
      </w:r>
      <w:r w:rsidR="00F05B62" w:rsidRPr="007A12F7">
        <w:rPr>
          <w:rFonts w:cstheme="minorHAnsi"/>
          <w:b/>
          <w:sz w:val="32"/>
          <w:szCs w:val="32"/>
        </w:rPr>
        <w:t>, by</w:t>
      </w:r>
      <w:r w:rsidR="004875B2" w:rsidRPr="007A12F7">
        <w:rPr>
          <w:rFonts w:cstheme="minorHAnsi"/>
          <w:b/>
          <w:sz w:val="32"/>
          <w:szCs w:val="32"/>
        </w:rPr>
        <w:t xml:space="preserve"> 11:59</w:t>
      </w:r>
      <w:r w:rsidR="00F05B62" w:rsidRPr="007A12F7">
        <w:rPr>
          <w:rFonts w:cstheme="minorHAnsi"/>
          <w:b/>
          <w:sz w:val="32"/>
          <w:szCs w:val="32"/>
        </w:rPr>
        <w:t xml:space="preserve"> </w:t>
      </w:r>
      <w:r w:rsidR="004875B2" w:rsidRPr="007A12F7">
        <w:rPr>
          <w:rFonts w:cstheme="minorHAnsi"/>
          <w:b/>
          <w:sz w:val="32"/>
          <w:szCs w:val="32"/>
        </w:rPr>
        <w:t>pm</w:t>
      </w:r>
    </w:p>
    <w:p w14:paraId="39AB72EA" w14:textId="77777777" w:rsidR="003B253E" w:rsidRPr="007A12F7" w:rsidRDefault="003B253E" w:rsidP="00F33A1C">
      <w:pPr>
        <w:jc w:val="center"/>
        <w:rPr>
          <w:rFonts w:cstheme="minorHAnsi"/>
          <w:sz w:val="28"/>
          <w:szCs w:val="28"/>
        </w:rPr>
      </w:pPr>
    </w:p>
    <w:p w14:paraId="704CE52A" w14:textId="7FF30862" w:rsidR="004875B2" w:rsidRPr="007A12F7" w:rsidRDefault="00C0030D" w:rsidP="00F33A1C">
      <w:pPr>
        <w:jc w:val="center"/>
        <w:rPr>
          <w:rFonts w:cstheme="minorHAnsi"/>
          <w:sz w:val="28"/>
          <w:szCs w:val="28"/>
        </w:rPr>
      </w:pPr>
      <w:r w:rsidRPr="007A12F7">
        <w:rPr>
          <w:rFonts w:cstheme="minorHAnsi"/>
          <w:sz w:val="28"/>
          <w:szCs w:val="28"/>
        </w:rPr>
        <w:t xml:space="preserve">Application Information Webinar: </w:t>
      </w:r>
      <w:r w:rsidR="00051CED" w:rsidRPr="007A12F7">
        <w:rPr>
          <w:rFonts w:cstheme="minorHAnsi"/>
          <w:b/>
          <w:sz w:val="28"/>
          <w:szCs w:val="28"/>
        </w:rPr>
        <w:t>Thursday, A</w:t>
      </w:r>
      <w:r w:rsidR="004875B2" w:rsidRPr="007A12F7">
        <w:rPr>
          <w:rFonts w:cstheme="minorHAnsi"/>
          <w:b/>
          <w:sz w:val="28"/>
          <w:szCs w:val="28"/>
        </w:rPr>
        <w:t>pril 1</w:t>
      </w:r>
      <w:r w:rsidR="00051CED" w:rsidRPr="007A12F7">
        <w:rPr>
          <w:rFonts w:cstheme="minorHAnsi"/>
          <w:b/>
          <w:sz w:val="28"/>
          <w:szCs w:val="28"/>
        </w:rPr>
        <w:t>4</w:t>
      </w:r>
      <w:r w:rsidR="004875B2" w:rsidRPr="007A12F7">
        <w:rPr>
          <w:rFonts w:cstheme="minorHAnsi"/>
          <w:b/>
          <w:sz w:val="28"/>
          <w:szCs w:val="28"/>
        </w:rPr>
        <w:t>, 2022</w:t>
      </w:r>
      <w:r w:rsidR="00F05B62" w:rsidRPr="007A12F7">
        <w:rPr>
          <w:rFonts w:cstheme="minorHAnsi"/>
          <w:b/>
          <w:sz w:val="28"/>
          <w:szCs w:val="28"/>
        </w:rPr>
        <w:t>, at</w:t>
      </w:r>
      <w:r w:rsidR="004875B2" w:rsidRPr="007A12F7">
        <w:rPr>
          <w:rFonts w:cstheme="minorHAnsi"/>
          <w:b/>
          <w:sz w:val="28"/>
          <w:szCs w:val="28"/>
        </w:rPr>
        <w:t xml:space="preserve"> </w:t>
      </w:r>
      <w:r w:rsidR="00C13843" w:rsidRPr="007A12F7">
        <w:rPr>
          <w:rFonts w:cstheme="minorHAnsi"/>
          <w:b/>
          <w:sz w:val="28"/>
          <w:szCs w:val="28"/>
        </w:rPr>
        <w:t>9</w:t>
      </w:r>
      <w:r w:rsidR="00F05B62" w:rsidRPr="007A12F7">
        <w:rPr>
          <w:rFonts w:cstheme="minorHAnsi"/>
          <w:b/>
          <w:sz w:val="28"/>
          <w:szCs w:val="28"/>
        </w:rPr>
        <w:t xml:space="preserve"> </w:t>
      </w:r>
      <w:r w:rsidR="004875B2" w:rsidRPr="007A12F7">
        <w:rPr>
          <w:rFonts w:cstheme="minorHAnsi"/>
          <w:b/>
          <w:sz w:val="28"/>
          <w:szCs w:val="28"/>
        </w:rPr>
        <w:t>am</w:t>
      </w:r>
    </w:p>
    <w:p w14:paraId="01646004" w14:textId="510062D5" w:rsidR="00C0030D" w:rsidRPr="007A12F7" w:rsidRDefault="00C0030D" w:rsidP="00F33A1C">
      <w:pPr>
        <w:jc w:val="center"/>
        <w:rPr>
          <w:rFonts w:cstheme="minorHAnsi"/>
          <w:sz w:val="28"/>
          <w:szCs w:val="28"/>
        </w:rPr>
      </w:pPr>
    </w:p>
    <w:p w14:paraId="02C4273D" w14:textId="0E6184F1" w:rsidR="00C0030D" w:rsidRPr="007A12F7" w:rsidRDefault="00D5677F" w:rsidP="00F33A1C">
      <w:pPr>
        <w:jc w:val="center"/>
        <w:rPr>
          <w:rFonts w:cstheme="minorHAnsi"/>
          <w:sz w:val="28"/>
          <w:szCs w:val="28"/>
        </w:rPr>
      </w:pPr>
      <w:hyperlink r:id="rId9" w:history="1">
        <w:r w:rsidR="009E733F" w:rsidRPr="007A12F7">
          <w:rPr>
            <w:rStyle w:val="Hyperlink"/>
            <w:rFonts w:ascii="Calibri" w:hAnsi="Calibri" w:cstheme="minorHAnsi"/>
            <w:sz w:val="28"/>
            <w:szCs w:val="28"/>
          </w:rPr>
          <w:t>Intent to Apply</w:t>
        </w:r>
      </w:hyperlink>
      <w:r w:rsidR="009E733F" w:rsidRPr="007A12F7">
        <w:rPr>
          <w:rFonts w:cstheme="minorHAnsi"/>
          <w:sz w:val="28"/>
          <w:szCs w:val="28"/>
        </w:rPr>
        <w:t xml:space="preserve"> Due</w:t>
      </w:r>
      <w:r w:rsidR="00C0030D" w:rsidRPr="007A12F7">
        <w:rPr>
          <w:rFonts w:cstheme="minorHAnsi"/>
          <w:sz w:val="28"/>
          <w:szCs w:val="28"/>
        </w:rPr>
        <w:t>:</w:t>
      </w:r>
      <w:r w:rsidR="003B253E" w:rsidRPr="007A12F7">
        <w:rPr>
          <w:rFonts w:cstheme="minorHAnsi"/>
          <w:sz w:val="28"/>
          <w:szCs w:val="28"/>
        </w:rPr>
        <w:t xml:space="preserve"> </w:t>
      </w:r>
      <w:r w:rsidR="00051CED" w:rsidRPr="007A12F7">
        <w:rPr>
          <w:rFonts w:cstheme="minorHAnsi"/>
          <w:b/>
          <w:sz w:val="28"/>
          <w:szCs w:val="28"/>
        </w:rPr>
        <w:t>Monday</w:t>
      </w:r>
      <w:r w:rsidR="00F05B62" w:rsidRPr="007A12F7">
        <w:rPr>
          <w:rFonts w:cstheme="minorHAnsi"/>
          <w:b/>
          <w:sz w:val="28"/>
          <w:szCs w:val="28"/>
        </w:rPr>
        <w:t>,</w:t>
      </w:r>
      <w:r w:rsidR="00051CED" w:rsidRPr="007A12F7">
        <w:rPr>
          <w:rFonts w:cstheme="minorHAnsi"/>
          <w:b/>
          <w:sz w:val="28"/>
          <w:szCs w:val="28"/>
        </w:rPr>
        <w:t xml:space="preserve"> April</w:t>
      </w:r>
      <w:r w:rsidR="004875B2" w:rsidRPr="007A12F7">
        <w:rPr>
          <w:rFonts w:cstheme="minorHAnsi"/>
          <w:b/>
          <w:sz w:val="28"/>
          <w:szCs w:val="28"/>
        </w:rPr>
        <w:t xml:space="preserve"> 25, 2022</w:t>
      </w:r>
      <w:r w:rsidR="00F05B62" w:rsidRPr="007A12F7">
        <w:rPr>
          <w:rFonts w:cstheme="minorHAnsi"/>
          <w:b/>
          <w:sz w:val="28"/>
          <w:szCs w:val="28"/>
        </w:rPr>
        <w:t xml:space="preserve">, by </w:t>
      </w:r>
      <w:r w:rsidR="004875B2" w:rsidRPr="007A12F7">
        <w:rPr>
          <w:rFonts w:cstheme="minorHAnsi"/>
          <w:b/>
          <w:sz w:val="28"/>
          <w:szCs w:val="28"/>
        </w:rPr>
        <w:t>11:59 pm</w:t>
      </w:r>
    </w:p>
    <w:p w14:paraId="3A2201F7" w14:textId="77777777" w:rsidR="00CE2FFF" w:rsidRPr="007A12F7" w:rsidRDefault="00CE2FFF" w:rsidP="00F33A1C">
      <w:pPr>
        <w:rPr>
          <w:rFonts w:cstheme="minorHAnsi"/>
        </w:rPr>
      </w:pPr>
    </w:p>
    <w:p w14:paraId="45B2258D" w14:textId="77777777" w:rsidR="002C59C3" w:rsidRPr="007A12F7" w:rsidRDefault="002C59C3" w:rsidP="00F33A1C">
      <w:pPr>
        <w:rPr>
          <w:rFonts w:cstheme="minorHAnsi"/>
        </w:rPr>
        <w:sectPr w:rsidR="002C59C3" w:rsidRPr="007A12F7" w:rsidSect="00A2537D">
          <w:footerReference w:type="default" r:id="rId10"/>
          <w:footerReference w:type="first" r:id="rId11"/>
          <w:type w:val="continuous"/>
          <w:pgSz w:w="12240" w:h="15840"/>
          <w:pgMar w:top="720" w:right="720" w:bottom="720" w:left="720" w:header="432" w:footer="432" w:gutter="0"/>
          <w:cols w:space="720"/>
          <w:titlePg/>
          <w:docGrid w:linePitch="360"/>
        </w:sectPr>
      </w:pPr>
    </w:p>
    <w:p w14:paraId="5E576205" w14:textId="77777777" w:rsidR="00E65C54" w:rsidRPr="007A12F7" w:rsidRDefault="00E65C54" w:rsidP="00F33A1C">
      <w:pPr>
        <w:rPr>
          <w:rFonts w:cstheme="minorHAnsi"/>
        </w:rPr>
      </w:pPr>
    </w:p>
    <w:p w14:paraId="595844D0" w14:textId="77777777" w:rsidR="001B77BD" w:rsidRPr="007A12F7" w:rsidRDefault="001B77BD" w:rsidP="00F33A1C">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me of Grant"/>
        <w:tblDescription w:val="Grant name and statute reference, if applicable."/>
      </w:tblPr>
      <w:tblGrid>
        <w:gridCol w:w="10790"/>
      </w:tblGrid>
      <w:tr w:rsidR="00255417" w:rsidRPr="007A12F7" w14:paraId="04FFBA5C" w14:textId="77777777" w:rsidTr="003B342F">
        <w:trPr>
          <w:trHeight w:val="1527"/>
          <w:jc w:val="center"/>
        </w:trPr>
        <w:tc>
          <w:tcPr>
            <w:tcW w:w="5000" w:type="pct"/>
            <w:vAlign w:val="center"/>
          </w:tcPr>
          <w:p w14:paraId="2A54C817" w14:textId="14DA86C0" w:rsidR="00255417" w:rsidRPr="007A12F7" w:rsidRDefault="00E73AE9" w:rsidP="00F33A1C">
            <w:pPr>
              <w:pStyle w:val="Heading5"/>
              <w:rPr>
                <w:rFonts w:cstheme="minorHAnsi"/>
              </w:rPr>
            </w:pPr>
            <w:r w:rsidRPr="007A12F7">
              <w:rPr>
                <w:rFonts w:cstheme="minorHAnsi"/>
              </w:rPr>
              <w:t>Educational Stability Grant</w:t>
            </w:r>
          </w:p>
          <w:p w14:paraId="118CDCBF" w14:textId="77777777" w:rsidR="003B253E" w:rsidRPr="007A12F7" w:rsidRDefault="003B253E" w:rsidP="00F33A1C">
            <w:pPr>
              <w:rPr>
                <w:rFonts w:cstheme="minorHAnsi"/>
              </w:rPr>
            </w:pPr>
          </w:p>
          <w:p w14:paraId="63FD3C50" w14:textId="0CA2C879" w:rsidR="00255417" w:rsidRPr="007A12F7" w:rsidRDefault="003B253E" w:rsidP="00F33A1C">
            <w:pPr>
              <w:jc w:val="center"/>
              <w:rPr>
                <w:rFonts w:cstheme="minorHAnsi"/>
              </w:rPr>
            </w:pPr>
            <w:r w:rsidRPr="007A12F7">
              <w:rPr>
                <w:rFonts w:cstheme="minorHAnsi"/>
              </w:rPr>
              <w:t>Pursuant to</w:t>
            </w:r>
            <w:r w:rsidR="00E73AE9" w:rsidRPr="007A12F7">
              <w:rPr>
                <w:rFonts w:cstheme="minorHAnsi"/>
              </w:rPr>
              <w:t>: Colorado House Bill 18-1306; Colorado Revised Statue 22-32-138.5</w:t>
            </w:r>
          </w:p>
        </w:tc>
      </w:tr>
    </w:tbl>
    <w:p w14:paraId="619D011C" w14:textId="77777777" w:rsidR="00255417" w:rsidRPr="007A12F7" w:rsidRDefault="00255417" w:rsidP="00F33A1C">
      <w:pPr>
        <w:rPr>
          <w:rFonts w:cstheme="minorHAnsi"/>
        </w:rPr>
      </w:pPr>
    </w:p>
    <w:p w14:paraId="5F407705" w14:textId="65CEC4D0" w:rsidR="00E65C54" w:rsidRPr="007A12F7" w:rsidRDefault="00D61A60" w:rsidP="00F33A1C">
      <w:pPr>
        <w:rPr>
          <w:rFonts w:cstheme="minorHAnsi"/>
        </w:rPr>
      </w:pPr>
      <w:r w:rsidRPr="007A12F7">
        <w:rPr>
          <w:rFonts w:cstheme="minorHAnsi"/>
          <w:noProof/>
        </w:rPr>
        <w:drawing>
          <wp:inline distT="0" distB="0" distL="0" distR="0" wp14:anchorId="5EF1333B" wp14:editId="4DC3A647">
            <wp:extent cx="12382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4722F194" w14:textId="77777777" w:rsidR="00255417" w:rsidRPr="007A12F7" w:rsidRDefault="00255417" w:rsidP="00F33A1C">
      <w:pPr>
        <w:rPr>
          <w:rFonts w:cstheme="minorHAnsi"/>
        </w:rPr>
      </w:pPr>
    </w:p>
    <w:p w14:paraId="229A90C9" w14:textId="77777777" w:rsidR="00F362EC" w:rsidRPr="007A12F7" w:rsidRDefault="00F362EC" w:rsidP="00F33A1C">
      <w:pPr>
        <w:rPr>
          <w:rFonts w:cstheme="minorHAnsi"/>
        </w:rPr>
      </w:pPr>
    </w:p>
    <w:p w14:paraId="1EB13694" w14:textId="77777777" w:rsidR="001B77BD" w:rsidRPr="007A12F7" w:rsidRDefault="001B77BD" w:rsidP="00F33A1C">
      <w:pPr>
        <w:rPr>
          <w:rFonts w:cstheme="minorHAnsi"/>
        </w:rPr>
      </w:pPr>
    </w:p>
    <w:p w14:paraId="0F879127" w14:textId="5C274688" w:rsidR="001B77BD" w:rsidRPr="007A12F7" w:rsidRDefault="001B77BD" w:rsidP="00F33A1C">
      <w:pPr>
        <w:rPr>
          <w:rFonts w:cstheme="minorHAnsi"/>
        </w:rPr>
      </w:pPr>
    </w:p>
    <w:p w14:paraId="2927166C" w14:textId="77777777" w:rsidR="001B77BD" w:rsidRPr="007A12F7" w:rsidRDefault="001B77BD" w:rsidP="00F33A1C">
      <w:pPr>
        <w:rPr>
          <w:rFonts w:cstheme="minorHAnsi"/>
        </w:rPr>
      </w:pPr>
    </w:p>
    <w:p w14:paraId="5B940845" w14:textId="77777777" w:rsidR="001B77BD" w:rsidRPr="007A12F7" w:rsidRDefault="001B77BD" w:rsidP="00F33A1C">
      <w:pPr>
        <w:rPr>
          <w:rFonts w:cstheme="minorHAnsi"/>
        </w:rPr>
      </w:pPr>
    </w:p>
    <w:p w14:paraId="590E3381" w14:textId="66FA7B81" w:rsidR="008D68E8" w:rsidRPr="007A12F7" w:rsidRDefault="00255417" w:rsidP="00F33A1C">
      <w:pPr>
        <w:rPr>
          <w:rFonts w:cstheme="minorHAnsi"/>
          <w:b/>
        </w:rPr>
      </w:pPr>
      <w:r w:rsidRPr="007A12F7">
        <w:rPr>
          <w:rFonts w:cstheme="minorHAnsi"/>
          <w:b/>
        </w:rPr>
        <w:t>Program Q</w:t>
      </w:r>
      <w:r w:rsidR="008D68E8" w:rsidRPr="007A12F7">
        <w:rPr>
          <w:rFonts w:cstheme="minorHAnsi"/>
          <w:b/>
        </w:rPr>
        <w:t>uestions:</w:t>
      </w:r>
    </w:p>
    <w:p w14:paraId="10DAC00C" w14:textId="7C1B8925" w:rsidR="008D68E8" w:rsidRPr="007A12F7" w:rsidRDefault="00163B4B" w:rsidP="00F33A1C">
      <w:pPr>
        <w:rPr>
          <w:rFonts w:cstheme="minorHAnsi"/>
        </w:rPr>
      </w:pPr>
      <w:r w:rsidRPr="007A12F7">
        <w:rPr>
          <w:rFonts w:cstheme="minorHAnsi"/>
        </w:rPr>
        <w:t>Jamie Burciaga</w:t>
      </w:r>
      <w:r w:rsidR="003B253E" w:rsidRPr="007A12F7">
        <w:rPr>
          <w:rFonts w:cstheme="minorHAnsi"/>
        </w:rPr>
        <w:t xml:space="preserve">, </w:t>
      </w:r>
      <w:r w:rsidRPr="007A12F7">
        <w:rPr>
          <w:rFonts w:cstheme="minorHAnsi"/>
        </w:rPr>
        <w:t>State Coordinator for Foster Care Education</w:t>
      </w:r>
    </w:p>
    <w:p w14:paraId="33063A37" w14:textId="52745891" w:rsidR="003B253E" w:rsidRPr="007A12F7" w:rsidRDefault="00F05B62" w:rsidP="00F33A1C">
      <w:pPr>
        <w:rPr>
          <w:rStyle w:val="Hyperlink"/>
        </w:rPr>
      </w:pPr>
      <w:r w:rsidRPr="007A12F7">
        <w:rPr>
          <w:rFonts w:cstheme="minorHAnsi"/>
        </w:rPr>
        <w:t>(</w:t>
      </w:r>
      <w:r w:rsidR="00163B4B" w:rsidRPr="007A12F7">
        <w:rPr>
          <w:rFonts w:cstheme="minorHAnsi"/>
        </w:rPr>
        <w:t>303</w:t>
      </w:r>
      <w:r w:rsidRPr="007A12F7">
        <w:rPr>
          <w:rFonts w:cstheme="minorHAnsi"/>
        </w:rPr>
        <w:t xml:space="preserve">) </w:t>
      </w:r>
      <w:r w:rsidR="00163B4B" w:rsidRPr="007A12F7">
        <w:rPr>
          <w:rFonts w:cstheme="minorHAnsi"/>
        </w:rPr>
        <w:t>556-5714</w:t>
      </w:r>
      <w:r w:rsidR="003B253E" w:rsidRPr="007A12F7">
        <w:rPr>
          <w:rFonts w:cstheme="minorHAnsi"/>
        </w:rPr>
        <w:t xml:space="preserve"> | </w:t>
      </w:r>
      <w:hyperlink r:id="rId13" w:history="1">
        <w:r w:rsidRPr="007A12F7">
          <w:rPr>
            <w:rStyle w:val="Hyperlink"/>
          </w:rPr>
          <w:t>Burciaga_J@cde.state.co.us</w:t>
        </w:r>
      </w:hyperlink>
    </w:p>
    <w:p w14:paraId="10F4301E" w14:textId="77777777" w:rsidR="003B253E" w:rsidRPr="007A12F7" w:rsidRDefault="003B253E" w:rsidP="00F33A1C">
      <w:pPr>
        <w:rPr>
          <w:rFonts w:cstheme="minorHAnsi"/>
        </w:rPr>
      </w:pPr>
    </w:p>
    <w:p w14:paraId="02E6A41A" w14:textId="77676344" w:rsidR="003B253E" w:rsidRPr="007A12F7" w:rsidRDefault="003B253E" w:rsidP="00F33A1C">
      <w:pPr>
        <w:rPr>
          <w:b/>
          <w:bCs/>
        </w:rPr>
      </w:pPr>
      <w:r w:rsidRPr="007A12F7">
        <w:rPr>
          <w:b/>
          <w:bCs/>
        </w:rPr>
        <w:t>Budget/Fiscal Questions:</w:t>
      </w:r>
    </w:p>
    <w:p w14:paraId="65322B92" w14:textId="314C27AF" w:rsidR="003B253E" w:rsidRPr="007A12F7" w:rsidRDefault="00163B4B" w:rsidP="00F33A1C">
      <w:pPr>
        <w:rPr>
          <w:rFonts w:cstheme="minorHAnsi"/>
        </w:rPr>
      </w:pPr>
      <w:r w:rsidRPr="007A12F7">
        <w:rPr>
          <w:rFonts w:cstheme="minorHAnsi"/>
        </w:rPr>
        <w:t>Matthew Freeman</w:t>
      </w:r>
      <w:r w:rsidR="00F05B62" w:rsidRPr="007A12F7">
        <w:rPr>
          <w:rFonts w:cstheme="minorHAnsi"/>
        </w:rPr>
        <w:t>, Office of Grants Fiscal</w:t>
      </w:r>
    </w:p>
    <w:p w14:paraId="3484B325" w14:textId="2D7B4B16" w:rsidR="001B77BD" w:rsidRPr="007A12F7" w:rsidRDefault="00F05B62" w:rsidP="00F33A1C">
      <w:pPr>
        <w:rPr>
          <w:rFonts w:cstheme="minorHAnsi"/>
        </w:rPr>
      </w:pPr>
      <w:r w:rsidRPr="007A12F7">
        <w:rPr>
          <w:rFonts w:cstheme="minorHAnsi"/>
        </w:rPr>
        <w:t>(</w:t>
      </w:r>
      <w:r w:rsidR="00163B4B" w:rsidRPr="007A12F7">
        <w:rPr>
          <w:rFonts w:cstheme="minorHAnsi"/>
        </w:rPr>
        <w:t>970</w:t>
      </w:r>
      <w:r w:rsidRPr="007A12F7">
        <w:rPr>
          <w:rFonts w:cstheme="minorHAnsi"/>
        </w:rPr>
        <w:t xml:space="preserve">) </w:t>
      </w:r>
      <w:r w:rsidR="00163B4B" w:rsidRPr="007A12F7">
        <w:rPr>
          <w:rFonts w:cstheme="minorHAnsi"/>
        </w:rPr>
        <w:t>578-0844</w:t>
      </w:r>
      <w:r w:rsidR="001B77BD" w:rsidRPr="007A12F7">
        <w:rPr>
          <w:rFonts w:cstheme="minorHAnsi"/>
        </w:rPr>
        <w:t xml:space="preserve"> | </w:t>
      </w:r>
      <w:hyperlink r:id="rId14" w:history="1">
        <w:r w:rsidRPr="007A12F7">
          <w:rPr>
            <w:rStyle w:val="Hyperlink"/>
          </w:rPr>
          <w:t>Freeman_M@cde.state.co.us</w:t>
        </w:r>
      </w:hyperlink>
    </w:p>
    <w:p w14:paraId="58BBCFA9" w14:textId="77777777" w:rsidR="00F05B62" w:rsidRPr="007A12F7" w:rsidRDefault="00F05B62" w:rsidP="00F33A1C">
      <w:pPr>
        <w:rPr>
          <w:rFonts w:cstheme="minorHAnsi"/>
        </w:rPr>
      </w:pPr>
    </w:p>
    <w:p w14:paraId="61D950DB" w14:textId="3C9F63F1" w:rsidR="003B253E" w:rsidRPr="007A12F7" w:rsidRDefault="003B253E" w:rsidP="00F33A1C">
      <w:pPr>
        <w:rPr>
          <w:b/>
          <w:bCs/>
        </w:rPr>
      </w:pPr>
      <w:r w:rsidRPr="007A12F7">
        <w:rPr>
          <w:b/>
          <w:bCs/>
        </w:rPr>
        <w:t xml:space="preserve">Application </w:t>
      </w:r>
      <w:r w:rsidR="00031128" w:rsidRPr="007A12F7">
        <w:rPr>
          <w:b/>
          <w:bCs/>
        </w:rPr>
        <w:t>Process</w:t>
      </w:r>
      <w:r w:rsidR="00D934F8" w:rsidRPr="007A12F7">
        <w:rPr>
          <w:b/>
          <w:bCs/>
        </w:rPr>
        <w:t xml:space="preserve"> </w:t>
      </w:r>
      <w:r w:rsidRPr="007A12F7">
        <w:rPr>
          <w:b/>
          <w:bCs/>
        </w:rPr>
        <w:t>Questions:</w:t>
      </w:r>
    </w:p>
    <w:p w14:paraId="68FFC729" w14:textId="260DA757" w:rsidR="001B77BD" w:rsidRPr="007A12F7" w:rsidRDefault="00F05B62" w:rsidP="00F33A1C">
      <w:pPr>
        <w:rPr>
          <w:rFonts w:cstheme="minorHAnsi"/>
        </w:rPr>
      </w:pPr>
      <w:r w:rsidRPr="007A12F7">
        <w:rPr>
          <w:rFonts w:cstheme="minorHAnsi"/>
        </w:rPr>
        <w:t>Mandy Christensen, Office of Grants Program Administration</w:t>
      </w:r>
    </w:p>
    <w:p w14:paraId="3788556C" w14:textId="16A3B4D6" w:rsidR="002C59C3" w:rsidRPr="007A12F7" w:rsidRDefault="00F05B62" w:rsidP="00F33A1C">
      <w:pPr>
        <w:rPr>
          <w:rFonts w:cstheme="minorHAnsi"/>
        </w:rPr>
      </w:pPr>
      <w:r w:rsidRPr="007A12F7">
        <w:rPr>
          <w:rFonts w:cstheme="minorHAnsi"/>
        </w:rPr>
        <w:t>(</w:t>
      </w:r>
      <w:r w:rsidR="00BA08BD" w:rsidRPr="007A12F7">
        <w:rPr>
          <w:rFonts w:cstheme="minorHAnsi"/>
        </w:rPr>
        <w:t>303</w:t>
      </w:r>
      <w:r w:rsidRPr="007A12F7">
        <w:rPr>
          <w:rFonts w:cstheme="minorHAnsi"/>
        </w:rPr>
        <w:t xml:space="preserve">) </w:t>
      </w:r>
      <w:r w:rsidR="00BA08BD" w:rsidRPr="007A12F7">
        <w:rPr>
          <w:rFonts w:cstheme="minorHAnsi"/>
        </w:rPr>
        <w:t>866-</w:t>
      </w:r>
      <w:r w:rsidRPr="007A12F7">
        <w:rPr>
          <w:rFonts w:cstheme="minorHAnsi"/>
        </w:rPr>
        <w:t xml:space="preserve">6250 | </w:t>
      </w:r>
      <w:hyperlink r:id="rId15" w:history="1">
        <w:r w:rsidRPr="007A12F7">
          <w:rPr>
            <w:rStyle w:val="Hyperlink"/>
          </w:rPr>
          <w:t>Christensen_A@cde.state.co.us</w:t>
        </w:r>
      </w:hyperlink>
      <w:r w:rsidR="002C59C3" w:rsidRPr="007A12F7">
        <w:rPr>
          <w:rFonts w:cstheme="minorHAnsi"/>
        </w:rPr>
        <w:br w:type="page"/>
      </w:r>
    </w:p>
    <w:p w14:paraId="0441EECC" w14:textId="77777777" w:rsidR="00C0030D" w:rsidRPr="007A12F7" w:rsidRDefault="00C0030D" w:rsidP="00F33A1C">
      <w:pPr>
        <w:rPr>
          <w:rFonts w:cstheme="minorHAnsi"/>
        </w:rPr>
        <w:sectPr w:rsidR="00C0030D" w:rsidRPr="007A12F7" w:rsidSect="00304A9B">
          <w:footerReference w:type="default" r:id="rId16"/>
          <w:type w:val="continuous"/>
          <w:pgSz w:w="12240" w:h="15840"/>
          <w:pgMar w:top="720" w:right="720" w:bottom="720" w:left="720" w:header="720" w:footer="720" w:gutter="0"/>
          <w:cols w:space="720"/>
          <w:titlePg/>
          <w:docGrid w:linePitch="360"/>
        </w:sectPr>
      </w:pPr>
    </w:p>
    <w:sdt>
      <w:sdtPr>
        <w:rPr>
          <w:rFonts w:cstheme="minorHAnsi"/>
          <w:color w:val="auto"/>
        </w:rPr>
        <w:id w:val="18751500"/>
        <w:docPartObj>
          <w:docPartGallery w:val="Table of Contents"/>
          <w:docPartUnique/>
        </w:docPartObj>
      </w:sdtPr>
      <w:sdtEndPr>
        <w:rPr>
          <w:b/>
          <w:bCs/>
          <w:color w:val="262626" w:themeColor="text1" w:themeTint="D9"/>
        </w:rPr>
      </w:sdtEndPr>
      <w:sdtContent>
        <w:p w14:paraId="29AFDD19" w14:textId="77777777" w:rsidR="00AA540F" w:rsidRDefault="003B342F" w:rsidP="00F33A1C">
          <w:pPr>
            <w:pStyle w:val="Header"/>
            <w:pBdr>
              <w:bottom w:val="single" w:sz="4" w:space="1" w:color="auto"/>
            </w:pBdr>
            <w:rPr>
              <w:noProof/>
            </w:rPr>
          </w:pPr>
          <w:r w:rsidRPr="007A12F7">
            <w:rPr>
              <w:rStyle w:val="Heading1Char"/>
            </w:rPr>
            <w:t>Ta</w:t>
          </w:r>
          <w:r w:rsidR="00861804" w:rsidRPr="007A12F7">
            <w:rPr>
              <w:rStyle w:val="Heading1Char"/>
            </w:rPr>
            <w:t>ble of Contents</w:t>
          </w:r>
          <w:r w:rsidR="00E65C54" w:rsidRPr="007A12F7">
            <w:rPr>
              <w:rFonts w:eastAsiaTheme="majorEastAsia" w:cstheme="minorHAnsi"/>
              <w:sz w:val="32"/>
              <w:szCs w:val="32"/>
            </w:rPr>
            <w:fldChar w:fldCharType="begin"/>
          </w:r>
          <w:r w:rsidR="00E65C54" w:rsidRPr="007A12F7">
            <w:rPr>
              <w:rFonts w:cstheme="minorHAnsi"/>
            </w:rPr>
            <w:instrText xml:space="preserve"> TOC \o "1-3" \h \z \u </w:instrText>
          </w:r>
          <w:r w:rsidR="00E65C54" w:rsidRPr="007A12F7">
            <w:rPr>
              <w:rFonts w:eastAsiaTheme="majorEastAsia" w:cstheme="minorHAnsi"/>
              <w:sz w:val="32"/>
              <w:szCs w:val="32"/>
            </w:rPr>
            <w:fldChar w:fldCharType="separate"/>
          </w:r>
        </w:p>
        <w:p w14:paraId="5AC1E01F" w14:textId="507DC75E" w:rsidR="00AA540F" w:rsidRDefault="00AA540F">
          <w:pPr>
            <w:pStyle w:val="TOC1"/>
            <w:rPr>
              <w:rFonts w:asciiTheme="minorHAnsi" w:eastAsiaTheme="minorEastAsia" w:hAnsiTheme="minorHAnsi" w:cstheme="minorBidi"/>
              <w:color w:val="auto"/>
              <w:kern w:val="0"/>
            </w:rPr>
          </w:pPr>
          <w:r>
            <w:rPr>
              <w:rStyle w:val="Hyperlink"/>
            </w:rPr>
            <w:br/>
          </w:r>
          <w:hyperlink w:anchor="_Toc99363028" w:history="1">
            <w:r w:rsidRPr="003F7819">
              <w:rPr>
                <w:rStyle w:val="Hyperlink"/>
              </w:rPr>
              <w:t>Introduction</w:t>
            </w:r>
            <w:r>
              <w:rPr>
                <w:webHidden/>
              </w:rPr>
              <w:tab/>
            </w:r>
            <w:r>
              <w:rPr>
                <w:webHidden/>
              </w:rPr>
              <w:fldChar w:fldCharType="begin"/>
            </w:r>
            <w:r>
              <w:rPr>
                <w:webHidden/>
              </w:rPr>
              <w:instrText xml:space="preserve"> PAGEREF _Toc99363028 \h </w:instrText>
            </w:r>
            <w:r>
              <w:rPr>
                <w:webHidden/>
              </w:rPr>
            </w:r>
            <w:r>
              <w:rPr>
                <w:webHidden/>
              </w:rPr>
              <w:fldChar w:fldCharType="separate"/>
            </w:r>
            <w:r>
              <w:rPr>
                <w:webHidden/>
              </w:rPr>
              <w:t>3</w:t>
            </w:r>
            <w:r>
              <w:rPr>
                <w:webHidden/>
              </w:rPr>
              <w:fldChar w:fldCharType="end"/>
            </w:r>
          </w:hyperlink>
        </w:p>
        <w:p w14:paraId="5ABFEF82" w14:textId="7CCB35FF" w:rsidR="00AA540F" w:rsidRDefault="00D5677F">
          <w:pPr>
            <w:pStyle w:val="TOC1"/>
            <w:rPr>
              <w:rFonts w:asciiTheme="minorHAnsi" w:eastAsiaTheme="minorEastAsia" w:hAnsiTheme="minorHAnsi" w:cstheme="minorBidi"/>
              <w:color w:val="auto"/>
              <w:kern w:val="0"/>
            </w:rPr>
          </w:pPr>
          <w:hyperlink w:anchor="_Toc99363029" w:history="1">
            <w:r w:rsidR="00AA540F" w:rsidRPr="003F7819">
              <w:rPr>
                <w:rStyle w:val="Hyperlink"/>
              </w:rPr>
              <w:t>Purpose</w:t>
            </w:r>
            <w:r w:rsidR="00AA540F">
              <w:rPr>
                <w:webHidden/>
              </w:rPr>
              <w:tab/>
            </w:r>
            <w:r w:rsidR="00AA540F">
              <w:rPr>
                <w:webHidden/>
              </w:rPr>
              <w:fldChar w:fldCharType="begin"/>
            </w:r>
            <w:r w:rsidR="00AA540F">
              <w:rPr>
                <w:webHidden/>
              </w:rPr>
              <w:instrText xml:space="preserve"> PAGEREF _Toc99363029 \h </w:instrText>
            </w:r>
            <w:r w:rsidR="00AA540F">
              <w:rPr>
                <w:webHidden/>
              </w:rPr>
            </w:r>
            <w:r w:rsidR="00AA540F">
              <w:rPr>
                <w:webHidden/>
              </w:rPr>
              <w:fldChar w:fldCharType="separate"/>
            </w:r>
            <w:r w:rsidR="00AA540F">
              <w:rPr>
                <w:webHidden/>
              </w:rPr>
              <w:t>3</w:t>
            </w:r>
            <w:r w:rsidR="00AA540F">
              <w:rPr>
                <w:webHidden/>
              </w:rPr>
              <w:fldChar w:fldCharType="end"/>
            </w:r>
          </w:hyperlink>
        </w:p>
        <w:p w14:paraId="10543DCC" w14:textId="7504A4AB" w:rsidR="00AA540F" w:rsidRDefault="00D5677F">
          <w:pPr>
            <w:pStyle w:val="TOC1"/>
            <w:rPr>
              <w:rFonts w:asciiTheme="minorHAnsi" w:eastAsiaTheme="minorEastAsia" w:hAnsiTheme="minorHAnsi" w:cstheme="minorBidi"/>
              <w:color w:val="auto"/>
              <w:kern w:val="0"/>
            </w:rPr>
          </w:pPr>
          <w:hyperlink w:anchor="_Toc99363030" w:history="1">
            <w:r w:rsidR="00AA540F" w:rsidRPr="003F7819">
              <w:rPr>
                <w:rStyle w:val="Hyperlink"/>
              </w:rPr>
              <w:t>Eligible Applicants</w:t>
            </w:r>
            <w:r w:rsidR="00AA540F">
              <w:rPr>
                <w:webHidden/>
              </w:rPr>
              <w:tab/>
            </w:r>
            <w:r w:rsidR="00AA540F">
              <w:rPr>
                <w:webHidden/>
              </w:rPr>
              <w:fldChar w:fldCharType="begin"/>
            </w:r>
            <w:r w:rsidR="00AA540F">
              <w:rPr>
                <w:webHidden/>
              </w:rPr>
              <w:instrText xml:space="preserve"> PAGEREF _Toc99363030 \h </w:instrText>
            </w:r>
            <w:r w:rsidR="00AA540F">
              <w:rPr>
                <w:webHidden/>
              </w:rPr>
            </w:r>
            <w:r w:rsidR="00AA540F">
              <w:rPr>
                <w:webHidden/>
              </w:rPr>
              <w:fldChar w:fldCharType="separate"/>
            </w:r>
            <w:r w:rsidR="00AA540F">
              <w:rPr>
                <w:webHidden/>
              </w:rPr>
              <w:t>4</w:t>
            </w:r>
            <w:r w:rsidR="00AA540F">
              <w:rPr>
                <w:webHidden/>
              </w:rPr>
              <w:fldChar w:fldCharType="end"/>
            </w:r>
          </w:hyperlink>
        </w:p>
        <w:p w14:paraId="0AD38059" w14:textId="0206ABB6" w:rsidR="00AA540F" w:rsidRDefault="00D5677F">
          <w:pPr>
            <w:pStyle w:val="TOC1"/>
            <w:rPr>
              <w:rFonts w:asciiTheme="minorHAnsi" w:eastAsiaTheme="minorEastAsia" w:hAnsiTheme="minorHAnsi" w:cstheme="minorBidi"/>
              <w:color w:val="auto"/>
              <w:kern w:val="0"/>
            </w:rPr>
          </w:pPr>
          <w:hyperlink w:anchor="_Toc99363031" w:history="1">
            <w:r w:rsidR="00AA540F" w:rsidRPr="003F7819">
              <w:rPr>
                <w:rStyle w:val="Hyperlink"/>
              </w:rPr>
              <w:t>Priority Considerations</w:t>
            </w:r>
            <w:r w:rsidR="00AA540F">
              <w:rPr>
                <w:webHidden/>
              </w:rPr>
              <w:tab/>
            </w:r>
            <w:r w:rsidR="00AA540F">
              <w:rPr>
                <w:webHidden/>
              </w:rPr>
              <w:fldChar w:fldCharType="begin"/>
            </w:r>
            <w:r w:rsidR="00AA540F">
              <w:rPr>
                <w:webHidden/>
              </w:rPr>
              <w:instrText xml:space="preserve"> PAGEREF _Toc99363031 \h </w:instrText>
            </w:r>
            <w:r w:rsidR="00AA540F">
              <w:rPr>
                <w:webHidden/>
              </w:rPr>
            </w:r>
            <w:r w:rsidR="00AA540F">
              <w:rPr>
                <w:webHidden/>
              </w:rPr>
              <w:fldChar w:fldCharType="separate"/>
            </w:r>
            <w:r w:rsidR="00AA540F">
              <w:rPr>
                <w:webHidden/>
              </w:rPr>
              <w:t>4</w:t>
            </w:r>
            <w:r w:rsidR="00AA540F">
              <w:rPr>
                <w:webHidden/>
              </w:rPr>
              <w:fldChar w:fldCharType="end"/>
            </w:r>
          </w:hyperlink>
        </w:p>
        <w:p w14:paraId="6EEF8383" w14:textId="3E9EBF91" w:rsidR="00AA540F" w:rsidRDefault="00D5677F">
          <w:pPr>
            <w:pStyle w:val="TOC1"/>
            <w:rPr>
              <w:rFonts w:asciiTheme="minorHAnsi" w:eastAsiaTheme="minorEastAsia" w:hAnsiTheme="minorHAnsi" w:cstheme="minorBidi"/>
              <w:color w:val="auto"/>
              <w:kern w:val="0"/>
            </w:rPr>
          </w:pPr>
          <w:hyperlink w:anchor="_Toc99363032" w:history="1">
            <w:r w:rsidR="00AA540F" w:rsidRPr="003F7819">
              <w:rPr>
                <w:rStyle w:val="Hyperlink"/>
              </w:rPr>
              <w:t>Available Funds</w:t>
            </w:r>
            <w:r w:rsidR="00AA540F">
              <w:rPr>
                <w:webHidden/>
              </w:rPr>
              <w:tab/>
            </w:r>
            <w:r w:rsidR="00AA540F">
              <w:rPr>
                <w:webHidden/>
              </w:rPr>
              <w:fldChar w:fldCharType="begin"/>
            </w:r>
            <w:r w:rsidR="00AA540F">
              <w:rPr>
                <w:webHidden/>
              </w:rPr>
              <w:instrText xml:space="preserve"> PAGEREF _Toc99363032 \h </w:instrText>
            </w:r>
            <w:r w:rsidR="00AA540F">
              <w:rPr>
                <w:webHidden/>
              </w:rPr>
            </w:r>
            <w:r w:rsidR="00AA540F">
              <w:rPr>
                <w:webHidden/>
              </w:rPr>
              <w:fldChar w:fldCharType="separate"/>
            </w:r>
            <w:r w:rsidR="00AA540F">
              <w:rPr>
                <w:webHidden/>
              </w:rPr>
              <w:t>4</w:t>
            </w:r>
            <w:r w:rsidR="00AA540F">
              <w:rPr>
                <w:webHidden/>
              </w:rPr>
              <w:fldChar w:fldCharType="end"/>
            </w:r>
          </w:hyperlink>
        </w:p>
        <w:p w14:paraId="759526BB" w14:textId="0906039B" w:rsidR="00AA540F" w:rsidRDefault="00D5677F">
          <w:pPr>
            <w:pStyle w:val="TOC1"/>
            <w:rPr>
              <w:rFonts w:asciiTheme="minorHAnsi" w:eastAsiaTheme="minorEastAsia" w:hAnsiTheme="minorHAnsi" w:cstheme="minorBidi"/>
              <w:color w:val="auto"/>
              <w:kern w:val="0"/>
            </w:rPr>
          </w:pPr>
          <w:hyperlink w:anchor="_Toc99363033" w:history="1">
            <w:r w:rsidR="00AA540F" w:rsidRPr="003F7819">
              <w:rPr>
                <w:rStyle w:val="Hyperlink"/>
              </w:rPr>
              <w:t>Allowable Use of Funds</w:t>
            </w:r>
            <w:r w:rsidR="00AA540F">
              <w:rPr>
                <w:webHidden/>
              </w:rPr>
              <w:tab/>
            </w:r>
            <w:r w:rsidR="00AA540F">
              <w:rPr>
                <w:webHidden/>
              </w:rPr>
              <w:fldChar w:fldCharType="begin"/>
            </w:r>
            <w:r w:rsidR="00AA540F">
              <w:rPr>
                <w:webHidden/>
              </w:rPr>
              <w:instrText xml:space="preserve"> PAGEREF _Toc99363033 \h </w:instrText>
            </w:r>
            <w:r w:rsidR="00AA540F">
              <w:rPr>
                <w:webHidden/>
              </w:rPr>
            </w:r>
            <w:r w:rsidR="00AA540F">
              <w:rPr>
                <w:webHidden/>
              </w:rPr>
              <w:fldChar w:fldCharType="separate"/>
            </w:r>
            <w:r w:rsidR="00AA540F">
              <w:rPr>
                <w:webHidden/>
              </w:rPr>
              <w:t>4</w:t>
            </w:r>
            <w:r w:rsidR="00AA540F">
              <w:rPr>
                <w:webHidden/>
              </w:rPr>
              <w:fldChar w:fldCharType="end"/>
            </w:r>
          </w:hyperlink>
        </w:p>
        <w:p w14:paraId="75FBD4BB" w14:textId="54829F66" w:rsidR="00AA540F" w:rsidRDefault="00D5677F">
          <w:pPr>
            <w:pStyle w:val="TOC1"/>
            <w:rPr>
              <w:rFonts w:asciiTheme="minorHAnsi" w:eastAsiaTheme="minorEastAsia" w:hAnsiTheme="minorHAnsi" w:cstheme="minorBidi"/>
              <w:color w:val="auto"/>
              <w:kern w:val="0"/>
            </w:rPr>
          </w:pPr>
          <w:hyperlink w:anchor="_Toc99363034" w:history="1">
            <w:r w:rsidR="00AA540F" w:rsidRPr="003F7819">
              <w:rPr>
                <w:rStyle w:val="Hyperlink"/>
              </w:rPr>
              <w:t>Duration of Grant</w:t>
            </w:r>
            <w:r w:rsidR="00AA540F">
              <w:rPr>
                <w:webHidden/>
              </w:rPr>
              <w:tab/>
            </w:r>
            <w:r w:rsidR="00AA540F">
              <w:rPr>
                <w:webHidden/>
              </w:rPr>
              <w:fldChar w:fldCharType="begin"/>
            </w:r>
            <w:r w:rsidR="00AA540F">
              <w:rPr>
                <w:webHidden/>
              </w:rPr>
              <w:instrText xml:space="preserve"> PAGEREF _Toc99363034 \h </w:instrText>
            </w:r>
            <w:r w:rsidR="00AA540F">
              <w:rPr>
                <w:webHidden/>
              </w:rPr>
            </w:r>
            <w:r w:rsidR="00AA540F">
              <w:rPr>
                <w:webHidden/>
              </w:rPr>
              <w:fldChar w:fldCharType="separate"/>
            </w:r>
            <w:r w:rsidR="00AA540F">
              <w:rPr>
                <w:webHidden/>
              </w:rPr>
              <w:t>5</w:t>
            </w:r>
            <w:r w:rsidR="00AA540F">
              <w:rPr>
                <w:webHidden/>
              </w:rPr>
              <w:fldChar w:fldCharType="end"/>
            </w:r>
          </w:hyperlink>
        </w:p>
        <w:p w14:paraId="591D136D" w14:textId="5FA0974F" w:rsidR="00AA540F" w:rsidRDefault="00D5677F">
          <w:pPr>
            <w:pStyle w:val="TOC1"/>
            <w:rPr>
              <w:rFonts w:asciiTheme="minorHAnsi" w:eastAsiaTheme="minorEastAsia" w:hAnsiTheme="minorHAnsi" w:cstheme="minorBidi"/>
              <w:color w:val="auto"/>
              <w:kern w:val="0"/>
            </w:rPr>
          </w:pPr>
          <w:hyperlink w:anchor="_Toc99363035" w:history="1">
            <w:r w:rsidR="00AA540F" w:rsidRPr="003F7819">
              <w:rPr>
                <w:rStyle w:val="Hyperlink"/>
              </w:rPr>
              <w:t>Evaluation and Reporting</w:t>
            </w:r>
            <w:r w:rsidR="00AA540F">
              <w:rPr>
                <w:webHidden/>
              </w:rPr>
              <w:tab/>
            </w:r>
            <w:r w:rsidR="00AA540F">
              <w:rPr>
                <w:webHidden/>
              </w:rPr>
              <w:fldChar w:fldCharType="begin"/>
            </w:r>
            <w:r w:rsidR="00AA540F">
              <w:rPr>
                <w:webHidden/>
              </w:rPr>
              <w:instrText xml:space="preserve"> PAGEREF _Toc99363035 \h </w:instrText>
            </w:r>
            <w:r w:rsidR="00AA540F">
              <w:rPr>
                <w:webHidden/>
              </w:rPr>
            </w:r>
            <w:r w:rsidR="00AA540F">
              <w:rPr>
                <w:webHidden/>
              </w:rPr>
              <w:fldChar w:fldCharType="separate"/>
            </w:r>
            <w:r w:rsidR="00AA540F">
              <w:rPr>
                <w:webHidden/>
              </w:rPr>
              <w:t>5</w:t>
            </w:r>
            <w:r w:rsidR="00AA540F">
              <w:rPr>
                <w:webHidden/>
              </w:rPr>
              <w:fldChar w:fldCharType="end"/>
            </w:r>
          </w:hyperlink>
        </w:p>
        <w:p w14:paraId="4B7F226D" w14:textId="4152E305" w:rsidR="00AA540F" w:rsidRDefault="00D5677F">
          <w:pPr>
            <w:pStyle w:val="TOC1"/>
            <w:rPr>
              <w:rFonts w:asciiTheme="minorHAnsi" w:eastAsiaTheme="minorEastAsia" w:hAnsiTheme="minorHAnsi" w:cstheme="minorBidi"/>
              <w:color w:val="auto"/>
              <w:kern w:val="0"/>
            </w:rPr>
          </w:pPr>
          <w:hyperlink w:anchor="_Toc99363036" w:history="1">
            <w:r w:rsidR="00AA540F" w:rsidRPr="003F7819">
              <w:rPr>
                <w:rStyle w:val="Hyperlink"/>
              </w:rPr>
              <w:t>Data Privacy</w:t>
            </w:r>
            <w:r w:rsidR="00AA540F">
              <w:rPr>
                <w:webHidden/>
              </w:rPr>
              <w:tab/>
            </w:r>
            <w:r w:rsidR="00AA540F">
              <w:rPr>
                <w:webHidden/>
              </w:rPr>
              <w:fldChar w:fldCharType="begin"/>
            </w:r>
            <w:r w:rsidR="00AA540F">
              <w:rPr>
                <w:webHidden/>
              </w:rPr>
              <w:instrText xml:space="preserve"> PAGEREF _Toc99363036 \h </w:instrText>
            </w:r>
            <w:r w:rsidR="00AA540F">
              <w:rPr>
                <w:webHidden/>
              </w:rPr>
            </w:r>
            <w:r w:rsidR="00AA540F">
              <w:rPr>
                <w:webHidden/>
              </w:rPr>
              <w:fldChar w:fldCharType="separate"/>
            </w:r>
            <w:r w:rsidR="00AA540F">
              <w:rPr>
                <w:webHidden/>
              </w:rPr>
              <w:t>5</w:t>
            </w:r>
            <w:r w:rsidR="00AA540F">
              <w:rPr>
                <w:webHidden/>
              </w:rPr>
              <w:fldChar w:fldCharType="end"/>
            </w:r>
          </w:hyperlink>
        </w:p>
        <w:p w14:paraId="675883AA" w14:textId="594D5C59" w:rsidR="00AA540F" w:rsidRDefault="00D5677F">
          <w:pPr>
            <w:pStyle w:val="TOC1"/>
            <w:rPr>
              <w:rFonts w:asciiTheme="minorHAnsi" w:eastAsiaTheme="minorEastAsia" w:hAnsiTheme="minorHAnsi" w:cstheme="minorBidi"/>
              <w:color w:val="auto"/>
              <w:kern w:val="0"/>
            </w:rPr>
          </w:pPr>
          <w:hyperlink w:anchor="_Toc99363037" w:history="1">
            <w:r w:rsidR="00AA540F" w:rsidRPr="003F7819">
              <w:rPr>
                <w:rStyle w:val="Hyperlink"/>
              </w:rPr>
              <w:t>Application Assistance and Intent to Apply</w:t>
            </w:r>
            <w:r w:rsidR="00AA540F">
              <w:rPr>
                <w:webHidden/>
              </w:rPr>
              <w:tab/>
            </w:r>
            <w:r w:rsidR="00AA540F">
              <w:rPr>
                <w:webHidden/>
              </w:rPr>
              <w:fldChar w:fldCharType="begin"/>
            </w:r>
            <w:r w:rsidR="00AA540F">
              <w:rPr>
                <w:webHidden/>
              </w:rPr>
              <w:instrText xml:space="preserve"> PAGEREF _Toc99363037 \h </w:instrText>
            </w:r>
            <w:r w:rsidR="00AA540F">
              <w:rPr>
                <w:webHidden/>
              </w:rPr>
            </w:r>
            <w:r w:rsidR="00AA540F">
              <w:rPr>
                <w:webHidden/>
              </w:rPr>
              <w:fldChar w:fldCharType="separate"/>
            </w:r>
            <w:r w:rsidR="00AA540F">
              <w:rPr>
                <w:webHidden/>
              </w:rPr>
              <w:t>6</w:t>
            </w:r>
            <w:r w:rsidR="00AA540F">
              <w:rPr>
                <w:webHidden/>
              </w:rPr>
              <w:fldChar w:fldCharType="end"/>
            </w:r>
          </w:hyperlink>
        </w:p>
        <w:p w14:paraId="49C00951" w14:textId="509EBFB0" w:rsidR="00AA540F" w:rsidRDefault="00D5677F">
          <w:pPr>
            <w:pStyle w:val="TOC1"/>
            <w:rPr>
              <w:rFonts w:asciiTheme="minorHAnsi" w:eastAsiaTheme="minorEastAsia" w:hAnsiTheme="minorHAnsi" w:cstheme="minorBidi"/>
              <w:color w:val="auto"/>
              <w:kern w:val="0"/>
            </w:rPr>
          </w:pPr>
          <w:hyperlink w:anchor="_Toc99363038" w:history="1">
            <w:r w:rsidR="00AA540F" w:rsidRPr="003F7819">
              <w:rPr>
                <w:rStyle w:val="Hyperlink"/>
              </w:rPr>
              <w:t>Review Process and Timeline</w:t>
            </w:r>
            <w:r w:rsidR="00AA540F">
              <w:rPr>
                <w:webHidden/>
              </w:rPr>
              <w:tab/>
            </w:r>
            <w:r w:rsidR="00AA540F">
              <w:rPr>
                <w:webHidden/>
              </w:rPr>
              <w:fldChar w:fldCharType="begin"/>
            </w:r>
            <w:r w:rsidR="00AA540F">
              <w:rPr>
                <w:webHidden/>
              </w:rPr>
              <w:instrText xml:space="preserve"> PAGEREF _Toc99363038 \h </w:instrText>
            </w:r>
            <w:r w:rsidR="00AA540F">
              <w:rPr>
                <w:webHidden/>
              </w:rPr>
            </w:r>
            <w:r w:rsidR="00AA540F">
              <w:rPr>
                <w:webHidden/>
              </w:rPr>
              <w:fldChar w:fldCharType="separate"/>
            </w:r>
            <w:r w:rsidR="00AA540F">
              <w:rPr>
                <w:webHidden/>
              </w:rPr>
              <w:t>6</w:t>
            </w:r>
            <w:r w:rsidR="00AA540F">
              <w:rPr>
                <w:webHidden/>
              </w:rPr>
              <w:fldChar w:fldCharType="end"/>
            </w:r>
          </w:hyperlink>
        </w:p>
        <w:p w14:paraId="67324C3A" w14:textId="2947AE74" w:rsidR="00AA540F" w:rsidRDefault="00D5677F">
          <w:pPr>
            <w:pStyle w:val="TOC1"/>
            <w:rPr>
              <w:rFonts w:asciiTheme="minorHAnsi" w:eastAsiaTheme="minorEastAsia" w:hAnsiTheme="minorHAnsi" w:cstheme="minorBidi"/>
              <w:color w:val="auto"/>
              <w:kern w:val="0"/>
            </w:rPr>
          </w:pPr>
          <w:hyperlink w:anchor="_Toc99363039" w:history="1">
            <w:r w:rsidR="00AA540F" w:rsidRPr="003F7819">
              <w:rPr>
                <w:rStyle w:val="Hyperlink"/>
              </w:rPr>
              <w:t>Submission Process and Deadline</w:t>
            </w:r>
            <w:r w:rsidR="00AA540F">
              <w:rPr>
                <w:webHidden/>
              </w:rPr>
              <w:tab/>
            </w:r>
            <w:r w:rsidR="00AA540F">
              <w:rPr>
                <w:webHidden/>
              </w:rPr>
              <w:fldChar w:fldCharType="begin"/>
            </w:r>
            <w:r w:rsidR="00AA540F">
              <w:rPr>
                <w:webHidden/>
              </w:rPr>
              <w:instrText xml:space="preserve"> PAGEREF _Toc99363039 \h </w:instrText>
            </w:r>
            <w:r w:rsidR="00AA540F">
              <w:rPr>
                <w:webHidden/>
              </w:rPr>
            </w:r>
            <w:r w:rsidR="00AA540F">
              <w:rPr>
                <w:webHidden/>
              </w:rPr>
              <w:fldChar w:fldCharType="separate"/>
            </w:r>
            <w:r w:rsidR="00AA540F">
              <w:rPr>
                <w:webHidden/>
              </w:rPr>
              <w:t>6</w:t>
            </w:r>
            <w:r w:rsidR="00AA540F">
              <w:rPr>
                <w:webHidden/>
              </w:rPr>
              <w:fldChar w:fldCharType="end"/>
            </w:r>
          </w:hyperlink>
        </w:p>
        <w:p w14:paraId="0FA34B2E" w14:textId="7E46D381" w:rsidR="00AA540F" w:rsidRDefault="00D5677F">
          <w:pPr>
            <w:pStyle w:val="TOC1"/>
            <w:rPr>
              <w:rFonts w:asciiTheme="minorHAnsi" w:eastAsiaTheme="minorEastAsia" w:hAnsiTheme="minorHAnsi" w:cstheme="minorBidi"/>
              <w:color w:val="auto"/>
              <w:kern w:val="0"/>
            </w:rPr>
          </w:pPr>
          <w:hyperlink w:anchor="_Toc99363040" w:history="1">
            <w:r w:rsidR="00AA540F" w:rsidRPr="003F7819">
              <w:rPr>
                <w:rStyle w:val="Hyperlink"/>
              </w:rPr>
              <w:t>Application Format</w:t>
            </w:r>
            <w:r w:rsidR="00AA540F">
              <w:rPr>
                <w:webHidden/>
              </w:rPr>
              <w:tab/>
            </w:r>
            <w:r w:rsidR="00AA540F">
              <w:rPr>
                <w:webHidden/>
              </w:rPr>
              <w:fldChar w:fldCharType="begin"/>
            </w:r>
            <w:r w:rsidR="00AA540F">
              <w:rPr>
                <w:webHidden/>
              </w:rPr>
              <w:instrText xml:space="preserve"> PAGEREF _Toc99363040 \h </w:instrText>
            </w:r>
            <w:r w:rsidR="00AA540F">
              <w:rPr>
                <w:webHidden/>
              </w:rPr>
            </w:r>
            <w:r w:rsidR="00AA540F">
              <w:rPr>
                <w:webHidden/>
              </w:rPr>
              <w:fldChar w:fldCharType="separate"/>
            </w:r>
            <w:r w:rsidR="00AA540F">
              <w:rPr>
                <w:webHidden/>
              </w:rPr>
              <w:t>6</w:t>
            </w:r>
            <w:r w:rsidR="00AA540F">
              <w:rPr>
                <w:webHidden/>
              </w:rPr>
              <w:fldChar w:fldCharType="end"/>
            </w:r>
          </w:hyperlink>
        </w:p>
        <w:p w14:paraId="0687CBBA" w14:textId="211758E7" w:rsidR="00AA540F" w:rsidRDefault="00D5677F">
          <w:pPr>
            <w:pStyle w:val="TOC1"/>
            <w:rPr>
              <w:rFonts w:asciiTheme="minorHAnsi" w:eastAsiaTheme="minorEastAsia" w:hAnsiTheme="minorHAnsi" w:cstheme="minorBidi"/>
              <w:color w:val="auto"/>
              <w:kern w:val="0"/>
            </w:rPr>
          </w:pPr>
          <w:hyperlink w:anchor="_Toc99363041" w:history="1">
            <w:r w:rsidR="00AA540F" w:rsidRPr="003F7819">
              <w:rPr>
                <w:rStyle w:val="Hyperlink"/>
              </w:rPr>
              <w:t>Required Elements</w:t>
            </w:r>
            <w:r w:rsidR="00AA540F">
              <w:rPr>
                <w:webHidden/>
              </w:rPr>
              <w:tab/>
            </w:r>
            <w:r w:rsidR="00AA540F">
              <w:rPr>
                <w:webHidden/>
              </w:rPr>
              <w:fldChar w:fldCharType="begin"/>
            </w:r>
            <w:r w:rsidR="00AA540F">
              <w:rPr>
                <w:webHidden/>
              </w:rPr>
              <w:instrText xml:space="preserve"> PAGEREF _Toc99363041 \h </w:instrText>
            </w:r>
            <w:r w:rsidR="00AA540F">
              <w:rPr>
                <w:webHidden/>
              </w:rPr>
            </w:r>
            <w:r w:rsidR="00AA540F">
              <w:rPr>
                <w:webHidden/>
              </w:rPr>
              <w:fldChar w:fldCharType="separate"/>
            </w:r>
            <w:r w:rsidR="00AA540F">
              <w:rPr>
                <w:webHidden/>
              </w:rPr>
              <w:t>6</w:t>
            </w:r>
            <w:r w:rsidR="00AA540F">
              <w:rPr>
                <w:webHidden/>
              </w:rPr>
              <w:fldChar w:fldCharType="end"/>
            </w:r>
          </w:hyperlink>
        </w:p>
        <w:p w14:paraId="229F51E6" w14:textId="7B8D508C" w:rsidR="00AA540F" w:rsidRDefault="00D5677F">
          <w:pPr>
            <w:pStyle w:val="TOC1"/>
            <w:rPr>
              <w:rFonts w:asciiTheme="minorHAnsi" w:eastAsiaTheme="minorEastAsia" w:hAnsiTheme="minorHAnsi" w:cstheme="minorBidi"/>
              <w:color w:val="auto"/>
              <w:kern w:val="0"/>
            </w:rPr>
          </w:pPr>
          <w:hyperlink w:anchor="_Toc99363042" w:history="1">
            <w:r w:rsidR="00AA540F" w:rsidRPr="003F7819">
              <w:rPr>
                <w:rStyle w:val="Hyperlink"/>
              </w:rPr>
              <w:t>Part IA: Applicant Information</w:t>
            </w:r>
            <w:r w:rsidR="00AA540F">
              <w:rPr>
                <w:webHidden/>
              </w:rPr>
              <w:tab/>
            </w:r>
            <w:r w:rsidR="00AA540F">
              <w:rPr>
                <w:webHidden/>
              </w:rPr>
              <w:fldChar w:fldCharType="begin"/>
            </w:r>
            <w:r w:rsidR="00AA540F">
              <w:rPr>
                <w:webHidden/>
              </w:rPr>
              <w:instrText xml:space="preserve"> PAGEREF _Toc99363042 \h </w:instrText>
            </w:r>
            <w:r w:rsidR="00AA540F">
              <w:rPr>
                <w:webHidden/>
              </w:rPr>
            </w:r>
            <w:r w:rsidR="00AA540F">
              <w:rPr>
                <w:webHidden/>
              </w:rPr>
              <w:fldChar w:fldCharType="separate"/>
            </w:r>
            <w:r w:rsidR="00AA540F">
              <w:rPr>
                <w:webHidden/>
              </w:rPr>
              <w:t>8</w:t>
            </w:r>
            <w:r w:rsidR="00AA540F">
              <w:rPr>
                <w:webHidden/>
              </w:rPr>
              <w:fldChar w:fldCharType="end"/>
            </w:r>
          </w:hyperlink>
        </w:p>
        <w:p w14:paraId="5515A84A" w14:textId="5AEABD6E" w:rsidR="00AA540F" w:rsidRDefault="00D5677F">
          <w:pPr>
            <w:pStyle w:val="TOC1"/>
            <w:rPr>
              <w:rFonts w:asciiTheme="minorHAnsi" w:eastAsiaTheme="minorEastAsia" w:hAnsiTheme="minorHAnsi" w:cstheme="minorBidi"/>
              <w:color w:val="auto"/>
              <w:kern w:val="0"/>
            </w:rPr>
          </w:pPr>
          <w:hyperlink w:anchor="_Toc99363043" w:history="1">
            <w:r w:rsidR="00AA540F" w:rsidRPr="003F7819">
              <w:rPr>
                <w:rStyle w:val="Hyperlink"/>
              </w:rPr>
              <w:t>Part IB: Demonstration of Support</w:t>
            </w:r>
            <w:r w:rsidR="00AA540F">
              <w:rPr>
                <w:webHidden/>
              </w:rPr>
              <w:tab/>
            </w:r>
            <w:r w:rsidR="00AA540F">
              <w:rPr>
                <w:webHidden/>
              </w:rPr>
              <w:fldChar w:fldCharType="begin"/>
            </w:r>
            <w:r w:rsidR="00AA540F">
              <w:rPr>
                <w:webHidden/>
              </w:rPr>
              <w:instrText xml:space="preserve"> PAGEREF _Toc99363043 \h </w:instrText>
            </w:r>
            <w:r w:rsidR="00AA540F">
              <w:rPr>
                <w:webHidden/>
              </w:rPr>
            </w:r>
            <w:r w:rsidR="00AA540F">
              <w:rPr>
                <w:webHidden/>
              </w:rPr>
              <w:fldChar w:fldCharType="separate"/>
            </w:r>
            <w:r w:rsidR="00AA540F">
              <w:rPr>
                <w:webHidden/>
              </w:rPr>
              <w:t>10</w:t>
            </w:r>
            <w:r w:rsidR="00AA540F">
              <w:rPr>
                <w:webHidden/>
              </w:rPr>
              <w:fldChar w:fldCharType="end"/>
            </w:r>
          </w:hyperlink>
        </w:p>
        <w:p w14:paraId="3AE60084" w14:textId="6FA3A174" w:rsidR="00AA540F" w:rsidRDefault="00D5677F">
          <w:pPr>
            <w:pStyle w:val="TOC1"/>
            <w:rPr>
              <w:rFonts w:asciiTheme="minorHAnsi" w:eastAsiaTheme="minorEastAsia" w:hAnsiTheme="minorHAnsi" w:cstheme="minorBidi"/>
              <w:color w:val="auto"/>
              <w:kern w:val="0"/>
            </w:rPr>
          </w:pPr>
          <w:hyperlink w:anchor="_Toc99363044" w:history="1">
            <w:r w:rsidR="00AA540F" w:rsidRPr="003F7819">
              <w:rPr>
                <w:rStyle w:val="Hyperlink"/>
              </w:rPr>
              <w:t>Part IC: Program Assurances Form</w:t>
            </w:r>
            <w:r w:rsidR="00AA540F">
              <w:rPr>
                <w:webHidden/>
              </w:rPr>
              <w:tab/>
            </w:r>
            <w:r w:rsidR="00AA540F">
              <w:rPr>
                <w:webHidden/>
              </w:rPr>
              <w:fldChar w:fldCharType="begin"/>
            </w:r>
            <w:r w:rsidR="00AA540F">
              <w:rPr>
                <w:webHidden/>
              </w:rPr>
              <w:instrText xml:space="preserve"> PAGEREF _Toc99363044 \h </w:instrText>
            </w:r>
            <w:r w:rsidR="00AA540F">
              <w:rPr>
                <w:webHidden/>
              </w:rPr>
            </w:r>
            <w:r w:rsidR="00AA540F">
              <w:rPr>
                <w:webHidden/>
              </w:rPr>
              <w:fldChar w:fldCharType="separate"/>
            </w:r>
            <w:r w:rsidR="00AA540F">
              <w:rPr>
                <w:webHidden/>
              </w:rPr>
              <w:t>11</w:t>
            </w:r>
            <w:r w:rsidR="00AA540F">
              <w:rPr>
                <w:webHidden/>
              </w:rPr>
              <w:fldChar w:fldCharType="end"/>
            </w:r>
          </w:hyperlink>
        </w:p>
        <w:p w14:paraId="24AE956E" w14:textId="6965FD86" w:rsidR="00AA540F" w:rsidRDefault="00D5677F">
          <w:pPr>
            <w:pStyle w:val="TOC1"/>
            <w:rPr>
              <w:rFonts w:asciiTheme="minorHAnsi" w:eastAsiaTheme="minorEastAsia" w:hAnsiTheme="minorHAnsi" w:cstheme="minorBidi"/>
              <w:color w:val="auto"/>
              <w:kern w:val="0"/>
            </w:rPr>
          </w:pPr>
          <w:hyperlink w:anchor="_Toc99363045" w:history="1">
            <w:r w:rsidR="00AA540F" w:rsidRPr="003F7819">
              <w:rPr>
                <w:rStyle w:val="Hyperlink"/>
              </w:rPr>
              <w:t>Application Scoring</w:t>
            </w:r>
            <w:r w:rsidR="00AA540F">
              <w:rPr>
                <w:webHidden/>
              </w:rPr>
              <w:tab/>
            </w:r>
            <w:r w:rsidR="00AA540F">
              <w:rPr>
                <w:webHidden/>
              </w:rPr>
              <w:fldChar w:fldCharType="begin"/>
            </w:r>
            <w:r w:rsidR="00AA540F">
              <w:rPr>
                <w:webHidden/>
              </w:rPr>
              <w:instrText xml:space="preserve"> PAGEREF _Toc99363045 \h </w:instrText>
            </w:r>
            <w:r w:rsidR="00AA540F">
              <w:rPr>
                <w:webHidden/>
              </w:rPr>
            </w:r>
            <w:r w:rsidR="00AA540F">
              <w:rPr>
                <w:webHidden/>
              </w:rPr>
              <w:fldChar w:fldCharType="separate"/>
            </w:r>
            <w:r w:rsidR="00AA540F">
              <w:rPr>
                <w:webHidden/>
              </w:rPr>
              <w:t>12</w:t>
            </w:r>
            <w:r w:rsidR="00AA540F">
              <w:rPr>
                <w:webHidden/>
              </w:rPr>
              <w:fldChar w:fldCharType="end"/>
            </w:r>
          </w:hyperlink>
        </w:p>
        <w:p w14:paraId="58A76FC1" w14:textId="1D89F226" w:rsidR="00AA540F" w:rsidRDefault="00D5677F">
          <w:pPr>
            <w:pStyle w:val="TOC1"/>
            <w:rPr>
              <w:rFonts w:asciiTheme="minorHAnsi" w:eastAsiaTheme="minorEastAsia" w:hAnsiTheme="minorHAnsi" w:cstheme="minorBidi"/>
              <w:color w:val="auto"/>
              <w:kern w:val="0"/>
            </w:rPr>
          </w:pPr>
          <w:hyperlink w:anchor="_Toc99363046" w:history="1">
            <w:r w:rsidR="00AA540F" w:rsidRPr="003F7819">
              <w:rPr>
                <w:rStyle w:val="Hyperlink"/>
              </w:rPr>
              <w:t>Selection Criteria and Evaluation Rubric</w:t>
            </w:r>
            <w:r w:rsidR="00AA540F">
              <w:rPr>
                <w:webHidden/>
              </w:rPr>
              <w:tab/>
            </w:r>
            <w:r w:rsidR="00AA540F">
              <w:rPr>
                <w:webHidden/>
              </w:rPr>
              <w:fldChar w:fldCharType="begin"/>
            </w:r>
            <w:r w:rsidR="00AA540F">
              <w:rPr>
                <w:webHidden/>
              </w:rPr>
              <w:instrText xml:space="preserve"> PAGEREF _Toc99363046 \h </w:instrText>
            </w:r>
            <w:r w:rsidR="00AA540F">
              <w:rPr>
                <w:webHidden/>
              </w:rPr>
            </w:r>
            <w:r w:rsidR="00AA540F">
              <w:rPr>
                <w:webHidden/>
              </w:rPr>
              <w:fldChar w:fldCharType="separate"/>
            </w:r>
            <w:r w:rsidR="00AA540F">
              <w:rPr>
                <w:webHidden/>
              </w:rPr>
              <w:t>13</w:t>
            </w:r>
            <w:r w:rsidR="00AA540F">
              <w:rPr>
                <w:webHidden/>
              </w:rPr>
              <w:fldChar w:fldCharType="end"/>
            </w:r>
          </w:hyperlink>
        </w:p>
        <w:p w14:paraId="226CEB96" w14:textId="4132AF59" w:rsidR="00AA540F" w:rsidRDefault="00AA540F">
          <w:pPr>
            <w:pStyle w:val="TOC1"/>
            <w:rPr>
              <w:rFonts w:asciiTheme="minorHAnsi" w:eastAsiaTheme="minorEastAsia" w:hAnsiTheme="minorHAnsi" w:cstheme="minorBidi"/>
              <w:color w:val="auto"/>
              <w:kern w:val="0"/>
            </w:rPr>
          </w:pPr>
          <w:r>
            <w:rPr>
              <w:rStyle w:val="Hyperlink"/>
            </w:rPr>
            <w:br/>
          </w:r>
          <w:hyperlink w:anchor="_Toc99363051" w:history="1">
            <w:r w:rsidRPr="003F7819">
              <w:rPr>
                <w:rStyle w:val="Hyperlink"/>
              </w:rPr>
              <w:t>Attachment A: Number of Highly Mobile Students by LEA/BOCES</w:t>
            </w:r>
            <w:r>
              <w:rPr>
                <w:webHidden/>
              </w:rPr>
              <w:tab/>
            </w:r>
            <w:r>
              <w:rPr>
                <w:webHidden/>
              </w:rPr>
              <w:fldChar w:fldCharType="begin"/>
            </w:r>
            <w:r>
              <w:rPr>
                <w:webHidden/>
              </w:rPr>
              <w:instrText xml:space="preserve"> PAGEREF _Toc99363051 \h </w:instrText>
            </w:r>
            <w:r>
              <w:rPr>
                <w:webHidden/>
              </w:rPr>
            </w:r>
            <w:r>
              <w:rPr>
                <w:webHidden/>
              </w:rPr>
              <w:fldChar w:fldCharType="separate"/>
            </w:r>
            <w:r>
              <w:rPr>
                <w:webHidden/>
              </w:rPr>
              <w:t>16</w:t>
            </w:r>
            <w:r>
              <w:rPr>
                <w:webHidden/>
              </w:rPr>
              <w:fldChar w:fldCharType="end"/>
            </w:r>
          </w:hyperlink>
        </w:p>
        <w:p w14:paraId="4796A3BF" w14:textId="5B54EFF2" w:rsidR="00AA540F" w:rsidRDefault="00D5677F">
          <w:pPr>
            <w:pStyle w:val="TOC1"/>
            <w:rPr>
              <w:rFonts w:asciiTheme="minorHAnsi" w:eastAsiaTheme="minorEastAsia" w:hAnsiTheme="minorHAnsi" w:cstheme="minorBidi"/>
              <w:color w:val="auto"/>
              <w:kern w:val="0"/>
            </w:rPr>
          </w:pPr>
          <w:hyperlink w:anchor="_Toc99363052" w:history="1">
            <w:r w:rsidR="00AA540F" w:rsidRPr="003F7819">
              <w:rPr>
                <w:rStyle w:val="Hyperlink"/>
              </w:rPr>
              <w:t>Attachment B: Highly Mobile Student Framework for Service and Supports</w:t>
            </w:r>
            <w:r w:rsidR="00AA540F">
              <w:rPr>
                <w:webHidden/>
              </w:rPr>
              <w:tab/>
            </w:r>
            <w:r w:rsidR="00AA540F">
              <w:rPr>
                <w:webHidden/>
              </w:rPr>
              <w:fldChar w:fldCharType="begin"/>
            </w:r>
            <w:r w:rsidR="00AA540F">
              <w:rPr>
                <w:webHidden/>
              </w:rPr>
              <w:instrText xml:space="preserve"> PAGEREF _Toc99363052 \h </w:instrText>
            </w:r>
            <w:r w:rsidR="00AA540F">
              <w:rPr>
                <w:webHidden/>
              </w:rPr>
            </w:r>
            <w:r w:rsidR="00AA540F">
              <w:rPr>
                <w:webHidden/>
              </w:rPr>
              <w:fldChar w:fldCharType="separate"/>
            </w:r>
            <w:r w:rsidR="00AA540F">
              <w:rPr>
                <w:webHidden/>
              </w:rPr>
              <w:t>19</w:t>
            </w:r>
            <w:r w:rsidR="00AA540F">
              <w:rPr>
                <w:webHidden/>
              </w:rPr>
              <w:fldChar w:fldCharType="end"/>
            </w:r>
          </w:hyperlink>
        </w:p>
        <w:p w14:paraId="7914B073" w14:textId="51530CAD" w:rsidR="00AA540F" w:rsidRDefault="00D5677F">
          <w:pPr>
            <w:pStyle w:val="TOC1"/>
            <w:rPr>
              <w:rFonts w:asciiTheme="minorHAnsi" w:eastAsiaTheme="minorEastAsia" w:hAnsiTheme="minorHAnsi" w:cstheme="minorBidi"/>
              <w:color w:val="auto"/>
              <w:kern w:val="0"/>
            </w:rPr>
          </w:pPr>
          <w:hyperlink w:anchor="_Toc99363053" w:history="1">
            <w:r w:rsidR="00AA540F" w:rsidRPr="003F7819">
              <w:rPr>
                <w:rStyle w:val="Hyperlink"/>
              </w:rPr>
              <w:t>Attachment C: SMART Goal Development and Performance Measure Worksheet</w:t>
            </w:r>
            <w:r w:rsidR="00AA540F">
              <w:rPr>
                <w:webHidden/>
              </w:rPr>
              <w:tab/>
            </w:r>
            <w:r w:rsidR="00AA540F">
              <w:rPr>
                <w:webHidden/>
              </w:rPr>
              <w:fldChar w:fldCharType="begin"/>
            </w:r>
            <w:r w:rsidR="00AA540F">
              <w:rPr>
                <w:webHidden/>
              </w:rPr>
              <w:instrText xml:space="preserve"> PAGEREF _Toc99363053 \h </w:instrText>
            </w:r>
            <w:r w:rsidR="00AA540F">
              <w:rPr>
                <w:webHidden/>
              </w:rPr>
            </w:r>
            <w:r w:rsidR="00AA540F">
              <w:rPr>
                <w:webHidden/>
              </w:rPr>
              <w:fldChar w:fldCharType="separate"/>
            </w:r>
            <w:r w:rsidR="00AA540F">
              <w:rPr>
                <w:webHidden/>
              </w:rPr>
              <w:t>20</w:t>
            </w:r>
            <w:r w:rsidR="00AA540F">
              <w:rPr>
                <w:webHidden/>
              </w:rPr>
              <w:fldChar w:fldCharType="end"/>
            </w:r>
          </w:hyperlink>
        </w:p>
        <w:p w14:paraId="29C2125B" w14:textId="6F8DFAE1" w:rsidR="00AA540F" w:rsidRDefault="00D5677F">
          <w:pPr>
            <w:pStyle w:val="TOC1"/>
            <w:rPr>
              <w:rFonts w:asciiTheme="minorHAnsi" w:eastAsiaTheme="minorEastAsia" w:hAnsiTheme="minorHAnsi" w:cstheme="minorBidi"/>
              <w:color w:val="auto"/>
              <w:kern w:val="0"/>
            </w:rPr>
          </w:pPr>
          <w:hyperlink w:anchor="_Toc99363054" w:history="1">
            <w:r w:rsidR="00AA540F" w:rsidRPr="003F7819">
              <w:rPr>
                <w:rStyle w:val="Hyperlink"/>
              </w:rPr>
              <w:t>Attachment D: Overview of Evaluation End-of-Year Performance Report</w:t>
            </w:r>
            <w:r w:rsidR="00AA540F">
              <w:rPr>
                <w:webHidden/>
              </w:rPr>
              <w:tab/>
            </w:r>
            <w:r w:rsidR="00AA540F">
              <w:rPr>
                <w:webHidden/>
              </w:rPr>
              <w:fldChar w:fldCharType="begin"/>
            </w:r>
            <w:r w:rsidR="00AA540F">
              <w:rPr>
                <w:webHidden/>
              </w:rPr>
              <w:instrText xml:space="preserve"> PAGEREF _Toc99363054 \h </w:instrText>
            </w:r>
            <w:r w:rsidR="00AA540F">
              <w:rPr>
                <w:webHidden/>
              </w:rPr>
            </w:r>
            <w:r w:rsidR="00AA540F">
              <w:rPr>
                <w:webHidden/>
              </w:rPr>
              <w:fldChar w:fldCharType="separate"/>
            </w:r>
            <w:r w:rsidR="00AA540F">
              <w:rPr>
                <w:webHidden/>
              </w:rPr>
              <w:t>23</w:t>
            </w:r>
            <w:r w:rsidR="00AA540F">
              <w:rPr>
                <w:webHidden/>
              </w:rPr>
              <w:fldChar w:fldCharType="end"/>
            </w:r>
          </w:hyperlink>
        </w:p>
        <w:p w14:paraId="1546FA2A" w14:textId="0E405D6C" w:rsidR="00AA540F" w:rsidRDefault="00D5677F">
          <w:pPr>
            <w:pStyle w:val="TOC1"/>
            <w:rPr>
              <w:rFonts w:asciiTheme="minorHAnsi" w:eastAsiaTheme="minorEastAsia" w:hAnsiTheme="minorHAnsi" w:cstheme="minorBidi"/>
              <w:color w:val="auto"/>
              <w:kern w:val="0"/>
            </w:rPr>
          </w:pPr>
          <w:hyperlink w:anchor="_Toc99363055" w:history="1">
            <w:r w:rsidR="00AA540F" w:rsidRPr="003F7819">
              <w:rPr>
                <w:rStyle w:val="Hyperlink"/>
              </w:rPr>
              <w:t>Attachment E: Glossary of Terms</w:t>
            </w:r>
            <w:r w:rsidR="00AA540F">
              <w:rPr>
                <w:webHidden/>
              </w:rPr>
              <w:tab/>
            </w:r>
            <w:r w:rsidR="00AA540F">
              <w:rPr>
                <w:webHidden/>
              </w:rPr>
              <w:fldChar w:fldCharType="begin"/>
            </w:r>
            <w:r w:rsidR="00AA540F">
              <w:rPr>
                <w:webHidden/>
              </w:rPr>
              <w:instrText xml:space="preserve"> PAGEREF _Toc99363055 \h </w:instrText>
            </w:r>
            <w:r w:rsidR="00AA540F">
              <w:rPr>
                <w:webHidden/>
              </w:rPr>
            </w:r>
            <w:r w:rsidR="00AA540F">
              <w:rPr>
                <w:webHidden/>
              </w:rPr>
              <w:fldChar w:fldCharType="separate"/>
            </w:r>
            <w:r w:rsidR="00AA540F">
              <w:rPr>
                <w:webHidden/>
              </w:rPr>
              <w:t>28</w:t>
            </w:r>
            <w:r w:rsidR="00AA540F">
              <w:rPr>
                <w:webHidden/>
              </w:rPr>
              <w:fldChar w:fldCharType="end"/>
            </w:r>
          </w:hyperlink>
        </w:p>
        <w:p w14:paraId="4A45FFE1" w14:textId="77777777" w:rsidR="00E65C54" w:rsidRPr="007A12F7" w:rsidRDefault="00E65C54" w:rsidP="00F33A1C">
          <w:pPr>
            <w:rPr>
              <w:rFonts w:cstheme="minorHAnsi"/>
            </w:rPr>
          </w:pPr>
          <w:r w:rsidRPr="007A12F7">
            <w:rPr>
              <w:rFonts w:cstheme="minorHAnsi"/>
              <w:b/>
              <w:bCs/>
            </w:rPr>
            <w:fldChar w:fldCharType="end"/>
          </w:r>
        </w:p>
      </w:sdtContent>
    </w:sdt>
    <w:p w14:paraId="125E26D0" w14:textId="77777777" w:rsidR="00F028AA" w:rsidRPr="007A12F7" w:rsidRDefault="00F028AA" w:rsidP="00F028AA"/>
    <w:p w14:paraId="12288C05" w14:textId="13D2A059" w:rsidR="00F028AA" w:rsidRPr="007A12F7" w:rsidRDefault="00F028AA" w:rsidP="00F028AA">
      <w:pPr>
        <w:contextualSpacing w:val="0"/>
        <w:jc w:val="center"/>
        <w:rPr>
          <w:rFonts w:cstheme="minorHAnsi"/>
          <w:kern w:val="2"/>
          <w:sz w:val="40"/>
          <w:szCs w:val="40"/>
        </w:rPr>
      </w:pPr>
      <w:r w:rsidRPr="007A12F7">
        <w:rPr>
          <w:rFonts w:cstheme="minorHAnsi"/>
          <w:b/>
          <w:kern w:val="2"/>
          <w:sz w:val="40"/>
          <w:szCs w:val="40"/>
        </w:rPr>
        <w:t>Note:</w:t>
      </w:r>
      <w:r w:rsidRPr="007A12F7">
        <w:rPr>
          <w:rFonts w:cstheme="minorHAnsi"/>
          <w:kern w:val="2"/>
          <w:sz w:val="40"/>
          <w:szCs w:val="40"/>
        </w:rPr>
        <w:t xml:space="preserve"> The following version of the application is intended as a reference document for instructions and grant application planning purposes.</w:t>
      </w:r>
    </w:p>
    <w:p w14:paraId="38904720" w14:textId="77777777" w:rsidR="00F028AA" w:rsidRPr="007A12F7" w:rsidRDefault="00F028AA" w:rsidP="00F028AA">
      <w:pPr>
        <w:contextualSpacing w:val="0"/>
        <w:jc w:val="center"/>
        <w:rPr>
          <w:rFonts w:cstheme="minorHAnsi"/>
          <w:kern w:val="2"/>
          <w:sz w:val="40"/>
          <w:szCs w:val="40"/>
        </w:rPr>
      </w:pPr>
    </w:p>
    <w:p w14:paraId="12057005" w14:textId="65A4A95B" w:rsidR="00F028AA" w:rsidRPr="007A12F7" w:rsidRDefault="00F028AA" w:rsidP="00F028AA">
      <w:pPr>
        <w:contextualSpacing w:val="0"/>
        <w:jc w:val="center"/>
        <w:rPr>
          <w:b/>
          <w:bCs/>
          <w:kern w:val="2"/>
          <w:sz w:val="40"/>
          <w:szCs w:val="40"/>
        </w:rPr>
      </w:pPr>
      <w:r w:rsidRPr="007A12F7">
        <w:rPr>
          <w:b/>
          <w:bCs/>
          <w:kern w:val="2"/>
          <w:sz w:val="40"/>
          <w:szCs w:val="40"/>
        </w:rPr>
        <w:t xml:space="preserve">Applications for the Educational Stability Grant must be submitted through the </w:t>
      </w:r>
      <w:hyperlink r:id="rId17" w:history="1">
        <w:r w:rsidRPr="007A12F7">
          <w:rPr>
            <w:rStyle w:val="Hyperlink"/>
            <w:b/>
            <w:bCs/>
            <w:kern w:val="2"/>
            <w:sz w:val="40"/>
            <w:szCs w:val="40"/>
          </w:rPr>
          <w:t>online application form</w:t>
        </w:r>
      </w:hyperlink>
      <w:r w:rsidRPr="007A12F7">
        <w:rPr>
          <w:b/>
          <w:bCs/>
          <w:kern w:val="2"/>
          <w:sz w:val="40"/>
          <w:szCs w:val="40"/>
        </w:rPr>
        <w:t>.</w:t>
      </w:r>
    </w:p>
    <w:p w14:paraId="75A717AD" w14:textId="77777777" w:rsidR="00F028AA" w:rsidRPr="007A12F7" w:rsidRDefault="00F028AA" w:rsidP="00F028AA">
      <w:pPr>
        <w:contextualSpacing w:val="0"/>
        <w:jc w:val="center"/>
        <w:rPr>
          <w:rFonts w:cstheme="minorHAnsi"/>
          <w:kern w:val="2"/>
          <w:sz w:val="40"/>
          <w:szCs w:val="40"/>
        </w:rPr>
      </w:pPr>
    </w:p>
    <w:p w14:paraId="264439F7" w14:textId="77777777" w:rsidR="00F028AA" w:rsidRPr="007A12F7" w:rsidRDefault="00F028AA" w:rsidP="00F028AA">
      <w:pPr>
        <w:contextualSpacing w:val="0"/>
        <w:jc w:val="center"/>
        <w:rPr>
          <w:rFonts w:cstheme="minorHAnsi"/>
          <w:kern w:val="2"/>
          <w:sz w:val="40"/>
          <w:szCs w:val="40"/>
        </w:rPr>
      </w:pPr>
      <w:r w:rsidRPr="007A12F7">
        <w:rPr>
          <w:rFonts w:cstheme="minorHAnsi"/>
          <w:kern w:val="2"/>
          <w:sz w:val="40"/>
          <w:szCs w:val="40"/>
        </w:rPr>
        <w:t>Submission of application materials either in hard copy or via</w:t>
      </w:r>
    </w:p>
    <w:p w14:paraId="227084C9" w14:textId="77777777" w:rsidR="00F028AA" w:rsidRPr="007A12F7" w:rsidRDefault="00F028AA" w:rsidP="00F028AA">
      <w:pPr>
        <w:pStyle w:val="Header"/>
        <w:tabs>
          <w:tab w:val="clear" w:pos="4680"/>
          <w:tab w:val="clear" w:pos="9360"/>
        </w:tabs>
        <w:contextualSpacing w:val="0"/>
        <w:jc w:val="center"/>
        <w:rPr>
          <w:rFonts w:cstheme="minorHAnsi"/>
        </w:rPr>
      </w:pPr>
      <w:r w:rsidRPr="007A12F7">
        <w:rPr>
          <w:rFonts w:cstheme="minorHAnsi"/>
          <w:kern w:val="2"/>
          <w:sz w:val="40"/>
          <w:szCs w:val="40"/>
        </w:rPr>
        <w:t>e-mail will not be accepted.</w:t>
      </w:r>
    </w:p>
    <w:p w14:paraId="00E862CE" w14:textId="77777777" w:rsidR="00F028AA" w:rsidRPr="007A12F7" w:rsidRDefault="00F028AA" w:rsidP="00F33A1C">
      <w:pPr>
        <w:contextualSpacing w:val="0"/>
        <w:rPr>
          <w:rFonts w:cstheme="minorHAnsi"/>
        </w:rPr>
      </w:pPr>
    </w:p>
    <w:p w14:paraId="548AA034" w14:textId="77777777" w:rsidR="00F028AA" w:rsidRPr="007A12F7" w:rsidRDefault="00F028AA" w:rsidP="00F33A1C">
      <w:pPr>
        <w:contextualSpacing w:val="0"/>
        <w:rPr>
          <w:rFonts w:cstheme="minorHAnsi"/>
        </w:rPr>
      </w:pPr>
    </w:p>
    <w:p w14:paraId="7A76444F" w14:textId="6E231FDF" w:rsidR="00E65C54" w:rsidRPr="007A12F7" w:rsidRDefault="00E65C54" w:rsidP="00F33A1C">
      <w:pPr>
        <w:contextualSpacing w:val="0"/>
        <w:rPr>
          <w:rFonts w:cstheme="minorHAnsi"/>
        </w:rPr>
      </w:pPr>
      <w:r w:rsidRPr="007A12F7">
        <w:rPr>
          <w:rFonts w:cstheme="minorHAnsi"/>
        </w:rPr>
        <w:br w:type="page"/>
      </w:r>
    </w:p>
    <w:p w14:paraId="1CC3410B" w14:textId="77777777" w:rsidR="00772C18" w:rsidRPr="007A12F7" w:rsidRDefault="00772C18" w:rsidP="00F33A1C">
      <w:pPr>
        <w:shd w:val="clear" w:color="auto" w:fill="000000" w:themeFill="text1"/>
        <w:jc w:val="center"/>
        <w:rPr>
          <w:b/>
          <w:bCs/>
          <w:color w:val="FFFFFF" w:themeColor="background1"/>
          <w:sz w:val="28"/>
          <w:szCs w:val="28"/>
        </w:rPr>
      </w:pPr>
      <w:r w:rsidRPr="007A12F7">
        <w:rPr>
          <w:b/>
          <w:bCs/>
          <w:color w:val="FFFFFF" w:themeColor="background1"/>
          <w:sz w:val="28"/>
          <w:szCs w:val="28"/>
        </w:rPr>
        <w:lastRenderedPageBreak/>
        <w:t>Educational Stability Grant</w:t>
      </w:r>
    </w:p>
    <w:p w14:paraId="55A3F61D" w14:textId="5C91F6B3" w:rsidR="003A0C49" w:rsidRPr="007A12F7" w:rsidRDefault="0021346F" w:rsidP="00F33A1C">
      <w:pPr>
        <w:shd w:val="clear" w:color="auto" w:fill="000000" w:themeFill="text1"/>
        <w:jc w:val="center"/>
        <w:rPr>
          <w:rFonts w:cstheme="minorHAnsi"/>
          <w:b/>
          <w:color w:val="FFFFFF" w:themeColor="background1"/>
        </w:rPr>
      </w:pPr>
      <w:r w:rsidRPr="007A12F7">
        <w:rPr>
          <w:rFonts w:cstheme="minorHAnsi"/>
          <w:b/>
          <w:color w:val="FFFFFF" w:themeColor="background1"/>
        </w:rPr>
        <w:t xml:space="preserve">Applications </w:t>
      </w:r>
      <w:r w:rsidR="003A0C49" w:rsidRPr="007A12F7">
        <w:rPr>
          <w:rFonts w:cstheme="minorHAnsi"/>
          <w:b/>
          <w:color w:val="FFFFFF" w:themeColor="background1"/>
        </w:rPr>
        <w:t xml:space="preserve">Due: </w:t>
      </w:r>
      <w:r w:rsidR="00772C18" w:rsidRPr="007A12F7">
        <w:rPr>
          <w:rFonts w:cstheme="minorHAnsi"/>
          <w:b/>
          <w:color w:val="FFFFFF" w:themeColor="background1"/>
        </w:rPr>
        <w:t xml:space="preserve">Wednesday, May </w:t>
      </w:r>
      <w:r w:rsidR="00304A9B" w:rsidRPr="007A12F7">
        <w:rPr>
          <w:rFonts w:cstheme="minorHAnsi"/>
          <w:b/>
          <w:color w:val="FFFFFF" w:themeColor="background1"/>
        </w:rPr>
        <w:t>4</w:t>
      </w:r>
      <w:r w:rsidR="00772C18" w:rsidRPr="007A12F7">
        <w:rPr>
          <w:rFonts w:cstheme="minorHAnsi"/>
          <w:b/>
          <w:color w:val="FFFFFF" w:themeColor="background1"/>
        </w:rPr>
        <w:t>, 2022</w:t>
      </w:r>
      <w:r w:rsidR="00304A9B" w:rsidRPr="007A12F7">
        <w:rPr>
          <w:rFonts w:cstheme="minorHAnsi"/>
          <w:b/>
          <w:color w:val="FFFFFF" w:themeColor="background1"/>
        </w:rPr>
        <w:t xml:space="preserve">, </w:t>
      </w:r>
      <w:r w:rsidR="00772C18" w:rsidRPr="007A12F7">
        <w:rPr>
          <w:rFonts w:cstheme="minorHAnsi"/>
          <w:b/>
          <w:color w:val="FFFFFF" w:themeColor="background1"/>
        </w:rPr>
        <w:t>by 11:59 pm</w:t>
      </w:r>
    </w:p>
    <w:p w14:paraId="566D7304" w14:textId="77777777" w:rsidR="002A7B01" w:rsidRPr="007A12F7" w:rsidRDefault="003102F5" w:rsidP="00F33A1C">
      <w:pPr>
        <w:pStyle w:val="Heading1"/>
      </w:pPr>
      <w:bookmarkStart w:id="1" w:name="_Toc99363028"/>
      <w:r w:rsidRPr="007A12F7">
        <w:t>Introduction</w:t>
      </w:r>
      <w:bookmarkEnd w:id="1"/>
    </w:p>
    <w:p w14:paraId="3B2C4B55" w14:textId="593D6B1F" w:rsidR="00C717B0" w:rsidRPr="007A12F7" w:rsidRDefault="00C717B0" w:rsidP="00F33A1C">
      <w:pPr>
        <w:rPr>
          <w:b/>
        </w:rPr>
      </w:pPr>
      <w:r w:rsidRPr="007A12F7">
        <w:t>In 2018, Colorado passed House Bill 18-1306</w:t>
      </w:r>
      <w:r w:rsidR="004875B2" w:rsidRPr="007A12F7">
        <w:rPr>
          <w:i/>
          <w:iCs/>
        </w:rPr>
        <w:t xml:space="preserve"> “</w:t>
      </w:r>
      <w:r w:rsidRPr="007A12F7">
        <w:rPr>
          <w:i/>
          <w:iCs/>
        </w:rPr>
        <w:t>Ensuring Educational Stability for Students in Out-of- Home Placement</w:t>
      </w:r>
      <w:r w:rsidR="004875B2" w:rsidRPr="007A12F7">
        <w:t>”</w:t>
      </w:r>
      <w:r w:rsidR="00304A9B" w:rsidRPr="007A12F7">
        <w:t>.</w:t>
      </w:r>
      <w:r w:rsidRPr="007A12F7">
        <w:t xml:space="preserve"> This bill included the creation of the Educational Stability Grant Program, which is intended to support educational stability of highly mobile students. A highly mobile student is defined as a student who experiences (or is at risk of experiencing) multiple school moves during their K-12 education outside of regular grade promotion. This includes youth in foster care, those experiencing homelessness, and migrant students.</w:t>
      </w:r>
    </w:p>
    <w:p w14:paraId="7DAC7FCC" w14:textId="77777777" w:rsidR="00D233C6" w:rsidRPr="007A12F7" w:rsidRDefault="00D233C6" w:rsidP="00F33A1C">
      <w:pPr>
        <w:pStyle w:val="TOC3"/>
        <w:spacing w:after="0"/>
        <w:ind w:left="0"/>
        <w:rPr>
          <w:b/>
          <w:bCs/>
        </w:rPr>
      </w:pPr>
    </w:p>
    <w:p w14:paraId="2D52DE69" w14:textId="63743F47" w:rsidR="00C717B0" w:rsidRPr="007A12F7" w:rsidRDefault="00C717B0" w:rsidP="00F33A1C">
      <w:pPr>
        <w:rPr>
          <w:b/>
        </w:rPr>
      </w:pPr>
      <w:r w:rsidRPr="007A12F7">
        <w:t>Highly mobile students among these student group</w:t>
      </w:r>
      <w:r w:rsidR="001635AC" w:rsidRPr="007A12F7">
        <w:t>s</w:t>
      </w:r>
      <w:r w:rsidRPr="007A12F7">
        <w:t xml:space="preserve"> experience low graduation rates, high dropout rates, and tend to be disproportionately represented in disciplinary actions and are above the state average in special education designations.</w:t>
      </w:r>
    </w:p>
    <w:p w14:paraId="3920C801" w14:textId="77777777" w:rsidR="004875B2" w:rsidRPr="007A12F7" w:rsidRDefault="004875B2" w:rsidP="00F33A1C"/>
    <w:p w14:paraId="4DCE81D8" w14:textId="774708C2" w:rsidR="00532066" w:rsidRPr="007A12F7" w:rsidRDefault="00C717B0" w:rsidP="00F33A1C">
      <w:r w:rsidRPr="007A12F7">
        <w:t>The statutory definition of “</w:t>
      </w:r>
      <w:r w:rsidR="00304A9B" w:rsidRPr="007A12F7">
        <w:t>h</w:t>
      </w:r>
      <w:r w:rsidRPr="007A12F7">
        <w:t xml:space="preserve">ighly mobile students” means children or youth who at any time during the academic year were homeless, as defined in section 22-1-102.5, C.R.S; were in noncertified kinship care, as defined in section 19-1-103, C.R.S; were students in out-of-home placement, as defined in section 22-32- 138(1)(h), C.R.S.; or were migrant children, as defined in section 22-23-103, C.R.S. See </w:t>
      </w:r>
      <w:r w:rsidRPr="007A12F7">
        <w:rPr>
          <w:b/>
          <w:bCs/>
        </w:rPr>
        <w:t xml:space="preserve">Attachment </w:t>
      </w:r>
      <w:r w:rsidR="00924A10" w:rsidRPr="007A12F7">
        <w:rPr>
          <w:b/>
          <w:bCs/>
        </w:rPr>
        <w:t>E</w:t>
      </w:r>
      <w:r w:rsidR="004F4AC7" w:rsidRPr="007A12F7">
        <w:rPr>
          <w:b/>
          <w:bCs/>
        </w:rPr>
        <w:t>:</w:t>
      </w:r>
      <w:r w:rsidRPr="007A12F7">
        <w:rPr>
          <w:b/>
          <w:bCs/>
        </w:rPr>
        <w:t xml:space="preserve"> Glossary of Terms</w:t>
      </w:r>
      <w:r w:rsidRPr="007A12F7">
        <w:t>, for more information.</w:t>
      </w:r>
    </w:p>
    <w:p w14:paraId="43B6B47F" w14:textId="1743D5A5" w:rsidR="00532066" w:rsidRPr="007A12F7" w:rsidRDefault="00532066" w:rsidP="00F33A1C"/>
    <w:p w14:paraId="25BFA233" w14:textId="77777777" w:rsidR="00532066" w:rsidRPr="007A12F7" w:rsidRDefault="00532066" w:rsidP="00F33A1C">
      <w:pPr>
        <w:contextualSpacing w:val="0"/>
        <w:rPr>
          <w:rFonts w:cstheme="minorHAnsi"/>
        </w:rPr>
      </w:pPr>
      <w:r w:rsidRPr="007A12F7">
        <w:rPr>
          <w:bCs/>
        </w:rPr>
        <w:t>Goals of the Grant Program:</w:t>
      </w:r>
    </w:p>
    <w:p w14:paraId="43BE4303" w14:textId="77777777" w:rsidR="00532066" w:rsidRPr="007A12F7" w:rsidRDefault="00532066" w:rsidP="00D8014C">
      <w:pPr>
        <w:pStyle w:val="ListParagraph"/>
        <w:widowControl w:val="0"/>
        <w:numPr>
          <w:ilvl w:val="0"/>
          <w:numId w:val="6"/>
        </w:numPr>
        <w:autoSpaceDE w:val="0"/>
        <w:autoSpaceDN w:val="0"/>
        <w:contextualSpacing w:val="0"/>
        <w:rPr>
          <w:bCs/>
        </w:rPr>
      </w:pPr>
      <w:r w:rsidRPr="007A12F7">
        <w:rPr>
          <w:bCs/>
        </w:rPr>
        <w:t xml:space="preserve">To improve educational experiences and outcomes for students experiencing high mobility in the following populations: </w:t>
      </w:r>
    </w:p>
    <w:p w14:paraId="751DA4AD" w14:textId="77777777" w:rsidR="00532066" w:rsidRPr="007A12F7" w:rsidRDefault="00532066" w:rsidP="00D8014C">
      <w:pPr>
        <w:pStyle w:val="ListParagraph"/>
        <w:widowControl w:val="0"/>
        <w:numPr>
          <w:ilvl w:val="1"/>
          <w:numId w:val="6"/>
        </w:numPr>
        <w:autoSpaceDE w:val="0"/>
        <w:autoSpaceDN w:val="0"/>
        <w:contextualSpacing w:val="0"/>
        <w:rPr>
          <w:bCs/>
        </w:rPr>
      </w:pPr>
      <w:r w:rsidRPr="007A12F7">
        <w:rPr>
          <w:bCs/>
        </w:rPr>
        <w:t>Foster Care (or out-of-home placement)</w:t>
      </w:r>
    </w:p>
    <w:p w14:paraId="0D4371D8" w14:textId="77777777" w:rsidR="00532066" w:rsidRPr="007A12F7" w:rsidRDefault="00532066" w:rsidP="00D8014C">
      <w:pPr>
        <w:pStyle w:val="ListParagraph"/>
        <w:widowControl w:val="0"/>
        <w:numPr>
          <w:ilvl w:val="1"/>
          <w:numId w:val="6"/>
        </w:numPr>
        <w:autoSpaceDE w:val="0"/>
        <w:autoSpaceDN w:val="0"/>
        <w:contextualSpacing w:val="0"/>
        <w:rPr>
          <w:bCs/>
        </w:rPr>
      </w:pPr>
      <w:r w:rsidRPr="007A12F7">
        <w:rPr>
          <w:bCs/>
        </w:rPr>
        <w:t>Migrant</w:t>
      </w:r>
    </w:p>
    <w:p w14:paraId="6F731BA5" w14:textId="77777777" w:rsidR="00532066" w:rsidRPr="007A12F7" w:rsidRDefault="00532066" w:rsidP="00D8014C">
      <w:pPr>
        <w:pStyle w:val="ListParagraph"/>
        <w:widowControl w:val="0"/>
        <w:numPr>
          <w:ilvl w:val="1"/>
          <w:numId w:val="6"/>
        </w:numPr>
        <w:autoSpaceDE w:val="0"/>
        <w:autoSpaceDN w:val="0"/>
        <w:contextualSpacing w:val="0"/>
        <w:rPr>
          <w:bCs/>
        </w:rPr>
      </w:pPr>
      <w:r w:rsidRPr="007A12F7">
        <w:rPr>
          <w:bCs/>
        </w:rPr>
        <w:t>Homeless/Unaccompanied youth</w:t>
      </w:r>
    </w:p>
    <w:p w14:paraId="2DF88147" w14:textId="77777777" w:rsidR="00532066" w:rsidRPr="007A12F7" w:rsidRDefault="00532066" w:rsidP="00D8014C">
      <w:pPr>
        <w:pStyle w:val="ListParagraph"/>
        <w:widowControl w:val="0"/>
        <w:numPr>
          <w:ilvl w:val="0"/>
          <w:numId w:val="6"/>
        </w:numPr>
        <w:autoSpaceDE w:val="0"/>
        <w:autoSpaceDN w:val="0"/>
        <w:contextualSpacing w:val="0"/>
        <w:rPr>
          <w:bCs/>
        </w:rPr>
      </w:pPr>
      <w:r w:rsidRPr="007A12F7">
        <w:rPr>
          <w:bCs/>
        </w:rPr>
        <w:t>Applicants must focus their proposal on any one, two or all three of the above highly mobile-eligible categories.</w:t>
      </w:r>
    </w:p>
    <w:p w14:paraId="31844FD8" w14:textId="77777777" w:rsidR="00532066" w:rsidRPr="007A12F7" w:rsidRDefault="00532066" w:rsidP="00F33A1C">
      <w:pPr>
        <w:pStyle w:val="TOC3"/>
        <w:spacing w:after="0"/>
        <w:ind w:left="0"/>
        <w:rPr>
          <w:b/>
          <w:bCs/>
        </w:rPr>
      </w:pPr>
    </w:p>
    <w:p w14:paraId="2EEBBFD1" w14:textId="31A3E64A" w:rsidR="00532066" w:rsidRPr="007A12F7" w:rsidRDefault="00532066" w:rsidP="00F33A1C">
      <w:r w:rsidRPr="007A12F7">
        <w:t>“Highly mobile students</w:t>
      </w:r>
      <w:r w:rsidR="00652C18" w:rsidRPr="007A12F7">
        <w:t>”</w:t>
      </w:r>
      <w:r w:rsidRPr="007A12F7">
        <w:t xml:space="preserve">, as used in this </w:t>
      </w:r>
      <w:r w:rsidR="00F2137D" w:rsidRPr="007A12F7">
        <w:t>Request for Applications</w:t>
      </w:r>
      <w:r w:rsidRPr="007A12F7">
        <w:t xml:space="preserve"> (</w:t>
      </w:r>
      <w:r w:rsidR="00F2137D" w:rsidRPr="007A12F7">
        <w:t>RFA</w:t>
      </w:r>
      <w:r w:rsidRPr="007A12F7">
        <w:t>), refers to the highly mobile-eligible students who receive the supports and services provided by the grant-funded program efforts.</w:t>
      </w:r>
    </w:p>
    <w:p w14:paraId="77C6767A" w14:textId="77777777" w:rsidR="00F33A1C" w:rsidRPr="007A12F7" w:rsidRDefault="00F33A1C" w:rsidP="00F33A1C">
      <w:pPr>
        <w:rPr>
          <w:b/>
        </w:rPr>
      </w:pPr>
    </w:p>
    <w:p w14:paraId="252A7391" w14:textId="04C28242" w:rsidR="00532066" w:rsidRPr="007A12F7" w:rsidRDefault="00532066" w:rsidP="00F33A1C">
      <w:pPr>
        <w:rPr>
          <w:b/>
        </w:rPr>
      </w:pPr>
      <w:r w:rsidRPr="007A12F7">
        <w:t xml:space="preserve">See </w:t>
      </w:r>
      <w:r w:rsidRPr="007A12F7">
        <w:rPr>
          <w:b/>
          <w:bCs/>
        </w:rPr>
        <w:t>Attachment B</w:t>
      </w:r>
      <w:r w:rsidRPr="007A12F7">
        <w:t xml:space="preserve"> for a framework for service and supports to provide targeted assistance to highly mobile students.</w:t>
      </w:r>
      <w:r w:rsidR="00652C18" w:rsidRPr="007A12F7">
        <w:t xml:space="preserve"> </w:t>
      </w:r>
      <w:r w:rsidRPr="007A12F7">
        <w:t>Categories include:</w:t>
      </w:r>
    </w:p>
    <w:p w14:paraId="68A055D1" w14:textId="77777777" w:rsidR="00532066" w:rsidRPr="007A12F7" w:rsidRDefault="00532066" w:rsidP="00D8014C">
      <w:pPr>
        <w:pStyle w:val="ListParagraph"/>
        <w:widowControl w:val="0"/>
        <w:numPr>
          <w:ilvl w:val="0"/>
          <w:numId w:val="6"/>
        </w:numPr>
        <w:autoSpaceDE w:val="0"/>
        <w:autoSpaceDN w:val="0"/>
        <w:contextualSpacing w:val="0"/>
        <w:rPr>
          <w:bCs/>
        </w:rPr>
      </w:pPr>
      <w:r w:rsidRPr="007A12F7">
        <w:rPr>
          <w:bCs/>
        </w:rPr>
        <w:t>Essential needs</w:t>
      </w:r>
    </w:p>
    <w:p w14:paraId="6A093274" w14:textId="77777777" w:rsidR="00532066" w:rsidRPr="007A12F7" w:rsidRDefault="00532066" w:rsidP="00D8014C">
      <w:pPr>
        <w:pStyle w:val="ListParagraph"/>
        <w:widowControl w:val="0"/>
        <w:numPr>
          <w:ilvl w:val="0"/>
          <w:numId w:val="6"/>
        </w:numPr>
        <w:autoSpaceDE w:val="0"/>
        <w:autoSpaceDN w:val="0"/>
        <w:contextualSpacing w:val="0"/>
        <w:rPr>
          <w:bCs/>
        </w:rPr>
      </w:pPr>
      <w:r w:rsidRPr="007A12F7">
        <w:rPr>
          <w:bCs/>
        </w:rPr>
        <w:t>Connectedness (in and out of school)</w:t>
      </w:r>
    </w:p>
    <w:p w14:paraId="7DE16BD2" w14:textId="77777777" w:rsidR="00532066" w:rsidRPr="007A12F7" w:rsidRDefault="00532066" w:rsidP="00D8014C">
      <w:pPr>
        <w:pStyle w:val="ListParagraph"/>
        <w:widowControl w:val="0"/>
        <w:numPr>
          <w:ilvl w:val="0"/>
          <w:numId w:val="6"/>
        </w:numPr>
        <w:autoSpaceDE w:val="0"/>
        <w:autoSpaceDN w:val="0"/>
        <w:contextualSpacing w:val="0"/>
        <w:rPr>
          <w:bCs/>
        </w:rPr>
      </w:pPr>
      <w:r w:rsidRPr="007A12F7">
        <w:rPr>
          <w:bCs/>
        </w:rPr>
        <w:t>Innovative solutions to address barriers to learning</w:t>
      </w:r>
    </w:p>
    <w:p w14:paraId="4BF255C5" w14:textId="77777777" w:rsidR="00532066" w:rsidRPr="007A12F7" w:rsidRDefault="00532066" w:rsidP="00D8014C">
      <w:pPr>
        <w:pStyle w:val="ListParagraph"/>
        <w:widowControl w:val="0"/>
        <w:numPr>
          <w:ilvl w:val="0"/>
          <w:numId w:val="6"/>
        </w:numPr>
        <w:autoSpaceDE w:val="0"/>
        <w:autoSpaceDN w:val="0"/>
        <w:contextualSpacing w:val="0"/>
        <w:rPr>
          <w:bCs/>
        </w:rPr>
      </w:pPr>
      <w:r w:rsidRPr="007A12F7">
        <w:rPr>
          <w:bCs/>
        </w:rPr>
        <w:t>Multiple pathways</w:t>
      </w:r>
    </w:p>
    <w:p w14:paraId="2067D6BD" w14:textId="77777777" w:rsidR="00532066" w:rsidRPr="007A12F7" w:rsidRDefault="00532066" w:rsidP="00F33A1C"/>
    <w:p w14:paraId="77093AB2" w14:textId="33E90FD6" w:rsidR="002A7B01" w:rsidRPr="007A12F7" w:rsidRDefault="003102F5" w:rsidP="00F33A1C">
      <w:pPr>
        <w:pStyle w:val="Heading1"/>
      </w:pPr>
      <w:bookmarkStart w:id="2" w:name="_Toc99363029"/>
      <w:r w:rsidRPr="007A12F7">
        <w:t>Purpose</w:t>
      </w:r>
      <w:bookmarkEnd w:id="2"/>
    </w:p>
    <w:p w14:paraId="4FFA4C1E" w14:textId="350BCA2F" w:rsidR="004875B2" w:rsidRPr="007A12F7" w:rsidRDefault="0037130F" w:rsidP="00F33A1C">
      <w:pPr>
        <w:rPr>
          <w:b/>
        </w:rPr>
      </w:pPr>
      <w:r w:rsidRPr="007A12F7">
        <w:t>The intent of the Educational Stability Grant is to address reducing educational barriers for students who experience high mobility by providing academic and social-emotional services and supports to highly mobile students. The purpose of this funding opportunity is to support the removal of all educational barriers children and youth experiencing high mobility with an emphasis on improving school attendance, reducing behavioral and discipline incidents, increasing grade-level promotion, reducing dropout rate, and increasing graduation and completion rates.</w:t>
      </w:r>
    </w:p>
    <w:p w14:paraId="5E54B60B" w14:textId="77777777" w:rsidR="004875B2" w:rsidRPr="007A12F7" w:rsidRDefault="004875B2" w:rsidP="00D15F78">
      <w:pPr>
        <w:pStyle w:val="TOC3"/>
        <w:spacing w:after="0"/>
        <w:ind w:left="0"/>
        <w:rPr>
          <w:b/>
          <w:bCs/>
        </w:rPr>
      </w:pPr>
    </w:p>
    <w:p w14:paraId="30A20D1B" w14:textId="22BF2284" w:rsidR="0037130F" w:rsidRPr="007A12F7" w:rsidRDefault="0037130F" w:rsidP="00F33A1C">
      <w:pPr>
        <w:rPr>
          <w:b/>
        </w:rPr>
      </w:pPr>
      <w:r w:rsidRPr="007A12F7">
        <w:t>To the maximum extent practical, grant-funded services shall be provided through programs and mechanisms that integrate highly mobile individuals and non-highly mobile individuals. Activities undertaken must not isolate or stigmatize highly mobile children and youth. Services provided under this program are not intended to replace the regular academic program. Funds from this grant can be used to supplement existing services, but they cannot be used to supplant services which the LEA/BOCES has been providing through other means. Collaboration and coordination with other local and state agencies that serve highly mobile children and youth is required (e.g.</w:t>
      </w:r>
      <w:r w:rsidR="00B214E2" w:rsidRPr="007A12F7">
        <w:t>,</w:t>
      </w:r>
      <w:r w:rsidRPr="007A12F7">
        <w:t xml:space="preserve"> county child welfare agencies).</w:t>
      </w:r>
    </w:p>
    <w:p w14:paraId="0581FA8B" w14:textId="77777777" w:rsidR="00503ACB" w:rsidRPr="007A12F7" w:rsidRDefault="00503ACB" w:rsidP="00F33A1C">
      <w:pPr>
        <w:rPr>
          <w:rFonts w:cstheme="minorHAnsi"/>
        </w:rPr>
      </w:pPr>
    </w:p>
    <w:p w14:paraId="7552CD6A" w14:textId="77777777" w:rsidR="007A79F5" w:rsidRPr="007A12F7" w:rsidRDefault="007A79F5" w:rsidP="00F33A1C">
      <w:pPr>
        <w:pStyle w:val="Heading1"/>
      </w:pPr>
      <w:bookmarkStart w:id="3" w:name="_Toc99363030"/>
      <w:r w:rsidRPr="007A12F7">
        <w:lastRenderedPageBreak/>
        <w:t>Eligible Applicants</w:t>
      </w:r>
      <w:bookmarkEnd w:id="3"/>
    </w:p>
    <w:p w14:paraId="6FCD4C2D" w14:textId="7D186D08" w:rsidR="0037130F" w:rsidRPr="007A12F7" w:rsidRDefault="0037130F" w:rsidP="00F33A1C">
      <w:pPr>
        <w:rPr>
          <w:b/>
        </w:rPr>
      </w:pPr>
      <w:r w:rsidRPr="007A12F7">
        <w:t>All Colorado Education Providers are eligible to apply. "Education provider" means a school district, the state charter school institute, or a board of cooperative educational services that operates a school, public school of a school district, a school operated by a board of cooperative educational services pursuant to article 5 of title 22, C.R.S., an institute charter school authorized pursuant to part 5 of article 30.5 of title 22, C.R.S., a state-licensed day treatment facility, an approved facility school as defined in section 22-2-402 (1), C.R.S.</w:t>
      </w:r>
    </w:p>
    <w:p w14:paraId="31F04486" w14:textId="77777777" w:rsidR="0037130F" w:rsidRPr="007A12F7" w:rsidRDefault="0037130F" w:rsidP="00D15F78">
      <w:pPr>
        <w:pStyle w:val="TOC3"/>
        <w:spacing w:after="0"/>
        <w:ind w:left="0"/>
        <w:rPr>
          <w:b/>
          <w:bCs/>
        </w:rPr>
      </w:pPr>
    </w:p>
    <w:p w14:paraId="69818AFD" w14:textId="1ECDD5F4" w:rsidR="0037130F" w:rsidRPr="007A12F7" w:rsidRDefault="0037130F" w:rsidP="00F33A1C">
      <w:pPr>
        <w:rPr>
          <w:b/>
        </w:rPr>
      </w:pPr>
      <w:r w:rsidRPr="007A12F7">
        <w:t xml:space="preserve">The State Board of Education shall award educational grants to preschool, elementary, and secondary education providers from money appropriated from the </w:t>
      </w:r>
      <w:r w:rsidR="003C6BD6" w:rsidRPr="007A12F7">
        <w:t>E</w:t>
      </w:r>
      <w:r w:rsidRPr="007A12F7">
        <w:t xml:space="preserve">ducational </w:t>
      </w:r>
      <w:r w:rsidR="003C6BD6" w:rsidRPr="007A12F7">
        <w:t>S</w:t>
      </w:r>
      <w:r w:rsidRPr="007A12F7">
        <w:t xml:space="preserve">tability </w:t>
      </w:r>
      <w:r w:rsidR="003C6BD6" w:rsidRPr="007A12F7">
        <w:t>G</w:t>
      </w:r>
      <w:r w:rsidRPr="007A12F7">
        <w:t xml:space="preserve">rant </w:t>
      </w:r>
      <w:r w:rsidR="003C6BD6" w:rsidRPr="007A12F7">
        <w:t>P</w:t>
      </w:r>
      <w:r w:rsidRPr="007A12F7">
        <w:t>rogram fund.</w:t>
      </w:r>
    </w:p>
    <w:p w14:paraId="0D67F85A" w14:textId="77777777" w:rsidR="00B214E2" w:rsidRPr="007A12F7" w:rsidRDefault="00B214E2" w:rsidP="00D15F78">
      <w:pPr>
        <w:pStyle w:val="TOC3"/>
        <w:spacing w:after="0"/>
        <w:ind w:left="0"/>
        <w:rPr>
          <w:b/>
          <w:bCs/>
        </w:rPr>
      </w:pPr>
    </w:p>
    <w:p w14:paraId="4857DE0A" w14:textId="77777777" w:rsidR="00F106AD" w:rsidRPr="007A12F7" w:rsidRDefault="00F106AD" w:rsidP="00F33A1C">
      <w:pPr>
        <w:pStyle w:val="Heading1"/>
      </w:pPr>
      <w:bookmarkStart w:id="4" w:name="_Toc3198664"/>
      <w:bookmarkStart w:id="5" w:name="_Toc99363031"/>
      <w:r w:rsidRPr="007A12F7">
        <w:t>Priority Considerations</w:t>
      </w:r>
      <w:bookmarkEnd w:id="4"/>
      <w:bookmarkEnd w:id="5"/>
    </w:p>
    <w:p w14:paraId="6DEDFC9F" w14:textId="77777777" w:rsidR="00F106AD" w:rsidRPr="007A12F7" w:rsidRDefault="00F106AD" w:rsidP="00F33A1C">
      <w:bookmarkStart w:id="6" w:name="_Toc3198665"/>
      <w:bookmarkStart w:id="7" w:name="_Toc98945722"/>
      <w:r w:rsidRPr="007A12F7">
        <w:t>Priority will be given to applicants that meet one or more of the following criteria:</w:t>
      </w:r>
      <w:bookmarkEnd w:id="6"/>
      <w:bookmarkEnd w:id="7"/>
    </w:p>
    <w:p w14:paraId="648E5A78" w14:textId="77777777" w:rsidR="00B214E2" w:rsidRPr="007A12F7" w:rsidRDefault="00F106AD" w:rsidP="00D8014C">
      <w:pPr>
        <w:pStyle w:val="ListParagraph"/>
        <w:numPr>
          <w:ilvl w:val="0"/>
          <w:numId w:val="6"/>
        </w:numPr>
      </w:pPr>
      <w:bookmarkStart w:id="8" w:name="_Toc3198666"/>
      <w:bookmarkStart w:id="9" w:name="_Toc98945723"/>
      <w:r w:rsidRPr="007A12F7">
        <w:t>Propose serving all three populations of highly mobile students;</w:t>
      </w:r>
      <w:bookmarkStart w:id="10" w:name="_Toc3198667"/>
      <w:bookmarkStart w:id="11" w:name="_Toc98945724"/>
      <w:bookmarkEnd w:id="8"/>
      <w:bookmarkEnd w:id="9"/>
    </w:p>
    <w:p w14:paraId="6AD4B578" w14:textId="77777777" w:rsidR="00B214E2" w:rsidRPr="007A12F7" w:rsidRDefault="00F106AD" w:rsidP="00D8014C">
      <w:pPr>
        <w:pStyle w:val="ListParagraph"/>
        <w:numPr>
          <w:ilvl w:val="0"/>
          <w:numId w:val="6"/>
        </w:numPr>
      </w:pPr>
      <w:r w:rsidRPr="007A12F7">
        <w:rPr>
          <w:bCs/>
        </w:rPr>
        <w:t>Education providers that demonstrate support of the Child Welfare Education Liaison (CWEL), Homeless Liaison, and/or provide letters of support from the education provider’s leadership or surrounding community programs that serve highly mobile students;</w:t>
      </w:r>
      <w:bookmarkStart w:id="12" w:name="_Toc3198668"/>
      <w:bookmarkStart w:id="13" w:name="_Toc98945725"/>
      <w:bookmarkEnd w:id="10"/>
      <w:bookmarkEnd w:id="11"/>
    </w:p>
    <w:p w14:paraId="57D0098D" w14:textId="77777777" w:rsidR="00B214E2" w:rsidRPr="007A12F7" w:rsidRDefault="00F106AD" w:rsidP="00D8014C">
      <w:pPr>
        <w:pStyle w:val="ListParagraph"/>
        <w:numPr>
          <w:ilvl w:val="0"/>
          <w:numId w:val="6"/>
        </w:numPr>
      </w:pPr>
      <w:r w:rsidRPr="007A12F7">
        <w:t xml:space="preserve">Education providers with over 9% of highly mobile student populations (see </w:t>
      </w:r>
      <w:r w:rsidRPr="007A12F7">
        <w:rPr>
          <w:b/>
          <w:bCs/>
        </w:rPr>
        <w:t xml:space="preserve">Attachment </w:t>
      </w:r>
      <w:r w:rsidR="003713C1" w:rsidRPr="007A12F7">
        <w:rPr>
          <w:b/>
          <w:bCs/>
        </w:rPr>
        <w:t>A</w:t>
      </w:r>
      <w:r w:rsidRPr="007A12F7">
        <w:t>);</w:t>
      </w:r>
      <w:bookmarkStart w:id="14" w:name="_Toc3198669"/>
      <w:bookmarkStart w:id="15" w:name="_Toc98945726"/>
      <w:bookmarkEnd w:id="12"/>
      <w:bookmarkEnd w:id="13"/>
    </w:p>
    <w:p w14:paraId="292B979D" w14:textId="6AEE6CC7" w:rsidR="00F106AD" w:rsidRPr="007A12F7" w:rsidRDefault="00F106AD" w:rsidP="00D8014C">
      <w:pPr>
        <w:pStyle w:val="ListParagraph"/>
        <w:numPr>
          <w:ilvl w:val="0"/>
          <w:numId w:val="6"/>
        </w:numPr>
      </w:pPr>
      <w:r w:rsidRPr="007A12F7">
        <w:t xml:space="preserve">The number of highly mobile students served by the education provider (see </w:t>
      </w:r>
      <w:r w:rsidRPr="007A12F7">
        <w:rPr>
          <w:b/>
          <w:bCs/>
        </w:rPr>
        <w:t xml:space="preserve">Attachment </w:t>
      </w:r>
      <w:r w:rsidR="003713C1" w:rsidRPr="007A12F7">
        <w:rPr>
          <w:b/>
          <w:bCs/>
        </w:rPr>
        <w:t>A</w:t>
      </w:r>
      <w:r w:rsidRPr="007A12F7">
        <w:t>);</w:t>
      </w:r>
      <w:bookmarkEnd w:id="14"/>
      <w:bookmarkEnd w:id="15"/>
    </w:p>
    <w:p w14:paraId="07B2BA2F" w14:textId="6F58F91D" w:rsidR="0091314C" w:rsidRPr="007A12F7" w:rsidRDefault="0091314C" w:rsidP="00D8014C">
      <w:pPr>
        <w:pStyle w:val="ListParagraph"/>
        <w:numPr>
          <w:ilvl w:val="1"/>
          <w:numId w:val="6"/>
        </w:numPr>
      </w:pPr>
      <w:bookmarkStart w:id="16" w:name="_Toc98945727"/>
      <w:bookmarkStart w:id="17" w:name="_Toc3198670"/>
      <w:r w:rsidRPr="007A12F7">
        <w:t>Less than 20</w:t>
      </w:r>
      <w:bookmarkEnd w:id="16"/>
    </w:p>
    <w:p w14:paraId="08642553" w14:textId="2DB4AF38" w:rsidR="00F106AD" w:rsidRPr="007A12F7" w:rsidRDefault="00F106AD" w:rsidP="00D8014C">
      <w:pPr>
        <w:pStyle w:val="ListParagraph"/>
        <w:numPr>
          <w:ilvl w:val="1"/>
          <w:numId w:val="6"/>
        </w:numPr>
      </w:pPr>
      <w:bookmarkStart w:id="18" w:name="_Toc98945728"/>
      <w:r w:rsidRPr="007A12F7">
        <w:t>20-</w:t>
      </w:r>
      <w:bookmarkEnd w:id="17"/>
      <w:r w:rsidR="00D233C6" w:rsidRPr="007A12F7">
        <w:t>59</w:t>
      </w:r>
      <w:bookmarkEnd w:id="18"/>
    </w:p>
    <w:p w14:paraId="45E6C6DD" w14:textId="73C91A41" w:rsidR="00D233C6" w:rsidRPr="007A12F7" w:rsidRDefault="00D233C6" w:rsidP="00D8014C">
      <w:pPr>
        <w:pStyle w:val="ListParagraph"/>
        <w:numPr>
          <w:ilvl w:val="1"/>
          <w:numId w:val="6"/>
        </w:numPr>
      </w:pPr>
      <w:bookmarkStart w:id="19" w:name="_Toc98945729"/>
      <w:r w:rsidRPr="007A12F7">
        <w:t>60-99</w:t>
      </w:r>
      <w:bookmarkEnd w:id="19"/>
    </w:p>
    <w:p w14:paraId="04F898FA" w14:textId="2AF6AA98" w:rsidR="00F106AD" w:rsidRPr="007A12F7" w:rsidRDefault="00F106AD" w:rsidP="00D8014C">
      <w:pPr>
        <w:pStyle w:val="ListParagraph"/>
        <w:numPr>
          <w:ilvl w:val="1"/>
          <w:numId w:val="6"/>
        </w:numPr>
      </w:pPr>
      <w:bookmarkStart w:id="20" w:name="_Toc3198671"/>
      <w:bookmarkStart w:id="21" w:name="_Toc98945730"/>
      <w:r w:rsidRPr="007A12F7">
        <w:t>10</w:t>
      </w:r>
      <w:r w:rsidR="00D233C6" w:rsidRPr="007A12F7">
        <w:t>0</w:t>
      </w:r>
      <w:r w:rsidRPr="007A12F7">
        <w:t>-1</w:t>
      </w:r>
      <w:bookmarkEnd w:id="20"/>
      <w:r w:rsidR="00D233C6" w:rsidRPr="007A12F7">
        <w:t>49</w:t>
      </w:r>
      <w:bookmarkEnd w:id="21"/>
    </w:p>
    <w:p w14:paraId="50116EA9" w14:textId="73E67A0E" w:rsidR="00F106AD" w:rsidRPr="007A12F7" w:rsidRDefault="00D233C6" w:rsidP="00D8014C">
      <w:pPr>
        <w:pStyle w:val="ListParagraph"/>
        <w:numPr>
          <w:ilvl w:val="1"/>
          <w:numId w:val="6"/>
        </w:numPr>
      </w:pPr>
      <w:bookmarkStart w:id="22" w:name="_Toc3198672"/>
      <w:bookmarkStart w:id="23" w:name="_Toc98945731"/>
      <w:r w:rsidRPr="007A12F7">
        <w:t>150-</w:t>
      </w:r>
      <w:bookmarkEnd w:id="22"/>
      <w:r w:rsidRPr="007A12F7">
        <w:t>399</w:t>
      </w:r>
      <w:bookmarkEnd w:id="23"/>
    </w:p>
    <w:p w14:paraId="47CF19F1" w14:textId="7A698941" w:rsidR="00F106AD" w:rsidRPr="007A12F7" w:rsidRDefault="00F106AD" w:rsidP="00D8014C">
      <w:pPr>
        <w:pStyle w:val="ListParagraph"/>
        <w:numPr>
          <w:ilvl w:val="1"/>
          <w:numId w:val="6"/>
        </w:numPr>
      </w:pPr>
      <w:bookmarkStart w:id="24" w:name="_Toc3198673"/>
      <w:bookmarkStart w:id="25" w:name="_Toc98945732"/>
      <w:r w:rsidRPr="007A12F7">
        <w:t>40</w:t>
      </w:r>
      <w:r w:rsidR="00D233C6" w:rsidRPr="007A12F7">
        <w:t>0-</w:t>
      </w:r>
      <w:bookmarkEnd w:id="24"/>
      <w:r w:rsidR="00D233C6" w:rsidRPr="007A12F7">
        <w:t>799</w:t>
      </w:r>
      <w:bookmarkEnd w:id="25"/>
    </w:p>
    <w:p w14:paraId="6F231681" w14:textId="3E67CBFF" w:rsidR="00F106AD" w:rsidRPr="007A12F7" w:rsidRDefault="00F106AD" w:rsidP="00D8014C">
      <w:pPr>
        <w:pStyle w:val="ListParagraph"/>
        <w:numPr>
          <w:ilvl w:val="1"/>
          <w:numId w:val="6"/>
        </w:numPr>
      </w:pPr>
      <w:bookmarkStart w:id="26" w:name="_Toc3198674"/>
      <w:bookmarkStart w:id="27" w:name="_Toc98945733"/>
      <w:r w:rsidRPr="007A12F7">
        <w:t>Over 80</w:t>
      </w:r>
      <w:bookmarkEnd w:id="26"/>
      <w:r w:rsidR="00D233C6" w:rsidRPr="007A12F7">
        <w:t>0</w:t>
      </w:r>
      <w:bookmarkEnd w:id="27"/>
    </w:p>
    <w:p w14:paraId="2F09D58C" w14:textId="77777777" w:rsidR="00B214E2" w:rsidRPr="007A12F7" w:rsidRDefault="00B214E2" w:rsidP="00F33A1C"/>
    <w:p w14:paraId="3023388B" w14:textId="6896EA61" w:rsidR="00F106AD" w:rsidRPr="007A12F7" w:rsidRDefault="00F106AD" w:rsidP="00F33A1C">
      <w:bookmarkStart w:id="28" w:name="_Toc3198675"/>
      <w:bookmarkStart w:id="29" w:name="_Toc98945734"/>
      <w:r w:rsidRPr="007A12F7">
        <w:rPr>
          <w:b/>
          <w:bCs/>
        </w:rPr>
        <w:t xml:space="preserve">Note: </w:t>
      </w:r>
      <w:r w:rsidRPr="007A12F7">
        <w:t>Eligible applicants that do not have data (e.g.</w:t>
      </w:r>
      <w:r w:rsidR="00B214E2" w:rsidRPr="007A12F7">
        <w:t>,</w:t>
      </w:r>
      <w:r w:rsidRPr="007A12F7">
        <w:t xml:space="preserve"> facility schools or BOCES) are asked to estimate the number of highly mobile students (as defined in this RFA) for the past three years and explain how counts of students were calculated and/or determined.</w:t>
      </w:r>
      <w:bookmarkEnd w:id="28"/>
      <w:bookmarkEnd w:id="29"/>
    </w:p>
    <w:p w14:paraId="72B5ED27" w14:textId="77777777" w:rsidR="00F106AD" w:rsidRPr="007A12F7" w:rsidRDefault="00F106AD" w:rsidP="00D15F78">
      <w:pPr>
        <w:pStyle w:val="TOC3"/>
        <w:spacing w:after="0"/>
        <w:ind w:left="0"/>
      </w:pPr>
    </w:p>
    <w:p w14:paraId="00DFF3F2" w14:textId="77777777" w:rsidR="004C46AB" w:rsidRPr="007A12F7" w:rsidRDefault="004C46AB" w:rsidP="00F33A1C">
      <w:pPr>
        <w:pStyle w:val="Heading1"/>
      </w:pPr>
      <w:bookmarkStart w:id="30" w:name="_Toc99363032"/>
      <w:r w:rsidRPr="007A12F7">
        <w:t>Available Funds</w:t>
      </w:r>
      <w:bookmarkEnd w:id="30"/>
      <w:r w:rsidRPr="007A12F7">
        <w:t xml:space="preserve"> </w:t>
      </w:r>
    </w:p>
    <w:p w14:paraId="2A9E437D" w14:textId="7D10421E" w:rsidR="004C46AB" w:rsidRPr="007A12F7" w:rsidRDefault="004C46AB" w:rsidP="00F33A1C">
      <w:pPr>
        <w:rPr>
          <w:rFonts w:cstheme="minorHAnsi"/>
        </w:rPr>
      </w:pPr>
      <w:r w:rsidRPr="007A12F7">
        <w:rPr>
          <w:rFonts w:cstheme="minorHAnsi"/>
        </w:rPr>
        <w:t>Approximately $</w:t>
      </w:r>
      <w:r w:rsidR="009E2243" w:rsidRPr="007A12F7">
        <w:rPr>
          <w:rFonts w:cstheme="minorHAnsi"/>
        </w:rPr>
        <w:t>8</w:t>
      </w:r>
      <w:r w:rsidR="00247B87">
        <w:rPr>
          <w:rFonts w:cstheme="minorHAnsi"/>
        </w:rPr>
        <w:t>2</w:t>
      </w:r>
      <w:r w:rsidR="0091314C" w:rsidRPr="007A12F7">
        <w:rPr>
          <w:rFonts w:cstheme="minorHAnsi"/>
        </w:rPr>
        <w:t>5</w:t>
      </w:r>
      <w:r w:rsidR="009E2243" w:rsidRPr="007A12F7">
        <w:rPr>
          <w:rFonts w:cstheme="minorHAnsi"/>
        </w:rPr>
        <w:t>,000</w:t>
      </w:r>
      <w:r w:rsidRPr="007A12F7">
        <w:rPr>
          <w:rFonts w:cstheme="minorHAnsi"/>
        </w:rPr>
        <w:t xml:space="preserve"> is available for the 20</w:t>
      </w:r>
      <w:r w:rsidR="001C2007" w:rsidRPr="007A12F7">
        <w:rPr>
          <w:rFonts w:cstheme="minorHAnsi"/>
        </w:rPr>
        <w:t>2</w:t>
      </w:r>
      <w:r w:rsidR="00234F40" w:rsidRPr="007A12F7">
        <w:rPr>
          <w:rFonts w:cstheme="minorHAnsi"/>
        </w:rPr>
        <w:t>2</w:t>
      </w:r>
      <w:r w:rsidRPr="007A12F7">
        <w:rPr>
          <w:rFonts w:cstheme="minorHAnsi"/>
        </w:rPr>
        <w:t>-20</w:t>
      </w:r>
      <w:r w:rsidR="00EF2D5D" w:rsidRPr="007A12F7">
        <w:rPr>
          <w:rFonts w:cstheme="minorHAnsi"/>
        </w:rPr>
        <w:t>2</w:t>
      </w:r>
      <w:r w:rsidR="00234F40" w:rsidRPr="007A12F7">
        <w:rPr>
          <w:rFonts w:cstheme="minorHAnsi"/>
        </w:rPr>
        <w:t>3</w:t>
      </w:r>
      <w:r w:rsidRPr="007A12F7">
        <w:rPr>
          <w:rFonts w:cstheme="minorHAnsi"/>
        </w:rPr>
        <w:t xml:space="preserve"> school year, with funding contingent on approval of appropriations from the State Legislature. CDE anticipates to award grants for a three-year period. Funding in subsequent years for grantees is contingent upon continued appropriations and upon grantees meeting all grant, fiscal and reporting requirements.</w:t>
      </w:r>
    </w:p>
    <w:p w14:paraId="7662B904" w14:textId="77777777" w:rsidR="0091314C" w:rsidRPr="007A12F7" w:rsidRDefault="0091314C" w:rsidP="00F33A1C"/>
    <w:p w14:paraId="6B738974" w14:textId="0DFE7888" w:rsidR="00737B03" w:rsidRPr="007A12F7" w:rsidRDefault="00737B03" w:rsidP="00F33A1C">
      <w:pPr>
        <w:pStyle w:val="Heading1"/>
      </w:pPr>
      <w:bookmarkStart w:id="31" w:name="_Toc99363033"/>
      <w:r w:rsidRPr="007A12F7">
        <w:t>Allowable Use of Funds</w:t>
      </w:r>
      <w:bookmarkEnd w:id="31"/>
    </w:p>
    <w:p w14:paraId="754C0CEB" w14:textId="5995ADCF" w:rsidR="00F106AD" w:rsidRPr="007A12F7" w:rsidRDefault="00D233C6" w:rsidP="00F33A1C">
      <w:r w:rsidRPr="007A12F7">
        <w:t xml:space="preserve">Eligible activities include the provision of tutoring, supplemental instruction, and enriched educational services that are linked to the achievement of the same challenging State academic standards as the State establishes for other children and youth. </w:t>
      </w:r>
      <w:r w:rsidR="00F106AD" w:rsidRPr="007A12F7">
        <w:t>Programs can either expand or improve services provided through a school’s general academic program but cannot replace that program (supplement</w:t>
      </w:r>
      <w:r w:rsidR="009A09AF" w:rsidRPr="007A12F7">
        <w:t>,</w:t>
      </w:r>
      <w:r w:rsidR="00F106AD" w:rsidRPr="007A12F7">
        <w:t xml:space="preserve"> not supplant). To </w:t>
      </w:r>
      <w:r w:rsidR="009A09AF" w:rsidRPr="007A12F7">
        <w:t xml:space="preserve">the </w:t>
      </w:r>
      <w:r w:rsidR="00F106AD" w:rsidRPr="007A12F7">
        <w:t xml:space="preserve">extent practicable, activities and services </w:t>
      </w:r>
      <w:r w:rsidR="00AF7BCC" w:rsidRPr="007A12F7">
        <w:t>should</w:t>
      </w:r>
      <w:r w:rsidR="00F106AD" w:rsidRPr="007A12F7">
        <w:t xml:space="preserve"> integrate highly mobile and non-highly mobile students</w:t>
      </w:r>
      <w:r w:rsidRPr="007A12F7">
        <w:t>.</w:t>
      </w:r>
    </w:p>
    <w:p w14:paraId="019892D4" w14:textId="77777777" w:rsidR="00F106AD" w:rsidRPr="007A12F7" w:rsidRDefault="00F106AD" w:rsidP="00F33A1C"/>
    <w:p w14:paraId="55458171" w14:textId="77777777" w:rsidR="00F106AD" w:rsidRPr="007A12F7" w:rsidRDefault="00F106AD" w:rsidP="00F33A1C">
      <w:r w:rsidRPr="007A12F7">
        <w:t>Applicants may contract with other agencies; however, the local school system assumes responsibility for setting program goals and monitoring program accomplishments. The eligible applicant must serve in the capacity of fiscal agent.</w:t>
      </w:r>
    </w:p>
    <w:p w14:paraId="6683AF41" w14:textId="77777777" w:rsidR="00F106AD" w:rsidRPr="007A12F7" w:rsidRDefault="00F106AD" w:rsidP="00F33A1C"/>
    <w:p w14:paraId="64E748CC" w14:textId="77777777" w:rsidR="00F106AD" w:rsidRPr="007A12F7" w:rsidRDefault="00F106AD" w:rsidP="00F33A1C">
      <w:r w:rsidRPr="007A12F7">
        <w:lastRenderedPageBreak/>
        <w:t>Applicants may request to provide services through programs on school grounds, at other facilities, or may use funds to enter into contracts with other agencies to provide services for highly mobile children and youth.</w:t>
      </w:r>
    </w:p>
    <w:p w14:paraId="03A2053C" w14:textId="77777777" w:rsidR="004C46AB" w:rsidRPr="007A12F7" w:rsidRDefault="004C46AB" w:rsidP="00F33A1C">
      <w:pPr>
        <w:rPr>
          <w:rFonts w:cstheme="minorHAnsi"/>
        </w:rPr>
      </w:pPr>
    </w:p>
    <w:p w14:paraId="79AF7B60" w14:textId="77777777" w:rsidR="0013231E" w:rsidRPr="007A12F7" w:rsidRDefault="0013231E" w:rsidP="00F33A1C">
      <w:pPr>
        <w:pStyle w:val="Heading1"/>
      </w:pPr>
      <w:bookmarkStart w:id="32" w:name="_Toc99363034"/>
      <w:r w:rsidRPr="007A12F7">
        <w:t>Duration of Grant</w:t>
      </w:r>
      <w:bookmarkEnd w:id="32"/>
    </w:p>
    <w:p w14:paraId="13FFD478" w14:textId="239E2B46" w:rsidR="00201A6B" w:rsidRPr="007A12F7" w:rsidRDefault="0013231E" w:rsidP="00F33A1C">
      <w:pPr>
        <w:rPr>
          <w:rFonts w:cstheme="minorHAnsi"/>
        </w:rPr>
      </w:pPr>
      <w:r w:rsidRPr="007A12F7">
        <w:rPr>
          <w:rFonts w:cstheme="minorHAnsi"/>
        </w:rPr>
        <w:t xml:space="preserve">Grants will be awarded for a three-year term beginning in the </w:t>
      </w:r>
      <w:r w:rsidR="001C2007" w:rsidRPr="007A12F7">
        <w:rPr>
          <w:rFonts w:cstheme="minorHAnsi"/>
        </w:rPr>
        <w:t>202</w:t>
      </w:r>
      <w:r w:rsidR="00234F40" w:rsidRPr="007A12F7">
        <w:rPr>
          <w:rFonts w:cstheme="minorHAnsi"/>
        </w:rPr>
        <w:t>2</w:t>
      </w:r>
      <w:r w:rsidR="001C2007" w:rsidRPr="007A12F7">
        <w:rPr>
          <w:rFonts w:cstheme="minorHAnsi"/>
        </w:rPr>
        <w:t>-202</w:t>
      </w:r>
      <w:r w:rsidR="00234F40" w:rsidRPr="007A12F7">
        <w:rPr>
          <w:rFonts w:cstheme="minorHAnsi"/>
        </w:rPr>
        <w:t>3</w:t>
      </w:r>
      <w:r w:rsidRPr="007A12F7">
        <w:rPr>
          <w:rFonts w:cstheme="minorHAnsi"/>
        </w:rPr>
        <w:t xml:space="preserve"> fiscal year. Additional grant funding for subsequent years will be contingent upon annual appropriations by the State Legislature. Funded applicants for the 20</w:t>
      </w:r>
      <w:r w:rsidR="001C2007" w:rsidRPr="007A12F7">
        <w:rPr>
          <w:rFonts w:cstheme="minorHAnsi"/>
        </w:rPr>
        <w:t>2</w:t>
      </w:r>
      <w:r w:rsidR="00234F40" w:rsidRPr="007A12F7">
        <w:rPr>
          <w:rFonts w:cstheme="minorHAnsi"/>
        </w:rPr>
        <w:t>2</w:t>
      </w:r>
      <w:r w:rsidRPr="007A12F7">
        <w:rPr>
          <w:rFonts w:cstheme="minorHAnsi"/>
        </w:rPr>
        <w:t>-20</w:t>
      </w:r>
      <w:r w:rsidR="00234F40" w:rsidRPr="007A12F7">
        <w:rPr>
          <w:rFonts w:cstheme="minorHAnsi"/>
        </w:rPr>
        <w:t>23</w:t>
      </w:r>
      <w:r w:rsidRPr="007A12F7">
        <w:rPr>
          <w:rFonts w:cstheme="minorHAnsi"/>
        </w:rPr>
        <w:t xml:space="preserve"> school year are not guaranteed any additional funding beyond the </w:t>
      </w:r>
      <w:r w:rsidR="001C2007" w:rsidRPr="007A12F7">
        <w:rPr>
          <w:rFonts w:cstheme="minorHAnsi"/>
        </w:rPr>
        <w:t>202</w:t>
      </w:r>
      <w:r w:rsidR="00234F40" w:rsidRPr="007A12F7">
        <w:rPr>
          <w:rFonts w:cstheme="minorHAnsi"/>
        </w:rPr>
        <w:t>2</w:t>
      </w:r>
      <w:r w:rsidR="001C2007" w:rsidRPr="007A12F7">
        <w:rPr>
          <w:rFonts w:cstheme="minorHAnsi"/>
        </w:rPr>
        <w:t>-202</w:t>
      </w:r>
      <w:r w:rsidR="00234F40" w:rsidRPr="007A12F7">
        <w:rPr>
          <w:rFonts w:cstheme="minorHAnsi"/>
        </w:rPr>
        <w:t>3</w:t>
      </w:r>
      <w:r w:rsidR="001C2007" w:rsidRPr="007A12F7">
        <w:rPr>
          <w:rFonts w:cstheme="minorHAnsi"/>
        </w:rPr>
        <w:t xml:space="preserve"> </w:t>
      </w:r>
      <w:r w:rsidRPr="007A12F7">
        <w:rPr>
          <w:rFonts w:cstheme="minorHAnsi"/>
        </w:rPr>
        <w:t xml:space="preserve">year at this time. Funds </w:t>
      </w:r>
      <w:r w:rsidR="006A4FAC" w:rsidRPr="007A12F7">
        <w:rPr>
          <w:rFonts w:cstheme="minorHAnsi"/>
        </w:rPr>
        <w:t xml:space="preserve">for 2022-2023 school year </w:t>
      </w:r>
      <w:r w:rsidRPr="007A12F7">
        <w:rPr>
          <w:rFonts w:cstheme="minorHAnsi"/>
        </w:rPr>
        <w:t>must be expended by</w:t>
      </w:r>
      <w:r w:rsidR="006A4FAC" w:rsidRPr="007A12F7">
        <w:rPr>
          <w:rFonts w:cstheme="minorHAnsi"/>
        </w:rPr>
        <w:t xml:space="preserve"> June 30, 2023.</w:t>
      </w:r>
      <w:r w:rsidRPr="007A12F7">
        <w:rPr>
          <w:rFonts w:cstheme="minorHAnsi"/>
        </w:rPr>
        <w:t xml:space="preserve"> There will be no carryover of funds.</w:t>
      </w:r>
    </w:p>
    <w:p w14:paraId="62BB760B" w14:textId="77777777" w:rsidR="00572D17" w:rsidRPr="007A12F7" w:rsidRDefault="00572D17" w:rsidP="00F33A1C">
      <w:pPr>
        <w:rPr>
          <w:rFonts w:cstheme="minorHAnsi"/>
        </w:rPr>
      </w:pPr>
    </w:p>
    <w:p w14:paraId="4CAC640E" w14:textId="2394D556" w:rsidR="00572D17" w:rsidRPr="007A12F7" w:rsidRDefault="00572D17" w:rsidP="00F33A1C">
      <w:pPr>
        <w:pStyle w:val="Heading1"/>
      </w:pPr>
      <w:bookmarkStart w:id="33" w:name="_Toc99363035"/>
      <w:r w:rsidRPr="007A12F7">
        <w:t>Evaluation and Reporting</w:t>
      </w:r>
      <w:bookmarkEnd w:id="33"/>
    </w:p>
    <w:p w14:paraId="3B90CE63" w14:textId="04389C61" w:rsidR="00AC3078" w:rsidRPr="007A12F7" w:rsidRDefault="006A4FAC" w:rsidP="00F33A1C">
      <w:r w:rsidRPr="007A12F7">
        <w:t>Pursuant to C.R.S.22-32-138.5, CDE is responsible for submitting annual reports on the Educational Stability Grant Program to the State Board of Education and the Colorado Legislature. The reports must include a review of the outcomes and effectiveness of services provided as measured by the demonstrated degree of educational stability. The analysis of the degree of educational stability examines:</w:t>
      </w:r>
    </w:p>
    <w:p w14:paraId="3D4A8701" w14:textId="77777777" w:rsidR="00AC3078" w:rsidRPr="007A12F7" w:rsidRDefault="00AC3078" w:rsidP="00D8014C">
      <w:pPr>
        <w:pStyle w:val="ListParagraph"/>
        <w:widowControl w:val="0"/>
        <w:numPr>
          <w:ilvl w:val="0"/>
          <w:numId w:val="6"/>
        </w:numPr>
        <w:autoSpaceDE w:val="0"/>
        <w:autoSpaceDN w:val="0"/>
        <w:contextualSpacing w:val="0"/>
      </w:pPr>
      <w:r w:rsidRPr="007A12F7">
        <w:t>The improvement in school attendance;</w:t>
      </w:r>
    </w:p>
    <w:p w14:paraId="6F29FF70" w14:textId="77777777" w:rsidR="00AC3078" w:rsidRPr="007A12F7" w:rsidRDefault="00AC3078" w:rsidP="00D8014C">
      <w:pPr>
        <w:pStyle w:val="ListParagraph"/>
        <w:widowControl w:val="0"/>
        <w:numPr>
          <w:ilvl w:val="0"/>
          <w:numId w:val="6"/>
        </w:numPr>
        <w:autoSpaceDE w:val="0"/>
        <w:autoSpaceDN w:val="0"/>
        <w:contextualSpacing w:val="0"/>
      </w:pPr>
      <w:r w:rsidRPr="007A12F7">
        <w:t>The reduction in behavioral and discipline incidents;</w:t>
      </w:r>
    </w:p>
    <w:p w14:paraId="39394FDE" w14:textId="77777777" w:rsidR="00AC3078" w:rsidRPr="007A12F7" w:rsidRDefault="00AC3078" w:rsidP="00D8014C">
      <w:pPr>
        <w:pStyle w:val="ListParagraph"/>
        <w:widowControl w:val="0"/>
        <w:numPr>
          <w:ilvl w:val="0"/>
          <w:numId w:val="6"/>
        </w:numPr>
        <w:autoSpaceDE w:val="0"/>
        <w:autoSpaceDN w:val="0"/>
        <w:contextualSpacing w:val="0"/>
      </w:pPr>
      <w:r w:rsidRPr="007A12F7">
        <w:t>The increase in grade-level promotion;</w:t>
      </w:r>
    </w:p>
    <w:p w14:paraId="66B9CBF1" w14:textId="77777777" w:rsidR="00AC3078" w:rsidRPr="007A12F7" w:rsidRDefault="00AC3078" w:rsidP="00D8014C">
      <w:pPr>
        <w:pStyle w:val="ListParagraph"/>
        <w:widowControl w:val="0"/>
        <w:numPr>
          <w:ilvl w:val="0"/>
          <w:numId w:val="6"/>
        </w:numPr>
        <w:autoSpaceDE w:val="0"/>
        <w:autoSpaceDN w:val="0"/>
        <w:contextualSpacing w:val="0"/>
      </w:pPr>
      <w:r w:rsidRPr="007A12F7">
        <w:t>The reduction in the dropout rate; and</w:t>
      </w:r>
    </w:p>
    <w:p w14:paraId="00D1C3A8" w14:textId="77777777" w:rsidR="00AC3078" w:rsidRPr="007A12F7" w:rsidRDefault="00AC3078" w:rsidP="00D8014C">
      <w:pPr>
        <w:pStyle w:val="ListParagraph"/>
        <w:widowControl w:val="0"/>
        <w:numPr>
          <w:ilvl w:val="0"/>
          <w:numId w:val="6"/>
        </w:numPr>
        <w:autoSpaceDE w:val="0"/>
        <w:autoSpaceDN w:val="0"/>
        <w:contextualSpacing w:val="0"/>
      </w:pPr>
      <w:r w:rsidRPr="007A12F7">
        <w:t>The increase in the graduation and completion rates for the grant recipients’ schools.</w:t>
      </w:r>
    </w:p>
    <w:p w14:paraId="0A4BB51D" w14:textId="77777777" w:rsidR="00AC3078" w:rsidRPr="007A12F7" w:rsidRDefault="00AC3078" w:rsidP="00D15F78">
      <w:pPr>
        <w:pStyle w:val="TOC3"/>
        <w:spacing w:after="0"/>
        <w:ind w:left="0"/>
        <w:rPr>
          <w:sz w:val="21"/>
        </w:rPr>
      </w:pPr>
    </w:p>
    <w:p w14:paraId="40D55001" w14:textId="0AD3F8AD" w:rsidR="00627197" w:rsidRPr="007A12F7" w:rsidRDefault="00AC3078" w:rsidP="006C7B16">
      <w:pPr>
        <w:rPr>
          <w:b/>
        </w:rPr>
      </w:pPr>
      <w:r w:rsidRPr="007A12F7">
        <w:t>To ensure that CDE meets the state-level reporting mandates, evaluation reporting is required of awarded grantees.</w:t>
      </w:r>
      <w:r w:rsidR="00A2537D" w:rsidRPr="007A12F7">
        <w:t xml:space="preserve"> </w:t>
      </w:r>
      <w:r w:rsidRPr="007A12F7">
        <w:t>Grantee reporting includes, at a minimum, the following elements</w:t>
      </w:r>
      <w:r w:rsidR="00627197" w:rsidRPr="007A12F7">
        <w:t>:</w:t>
      </w:r>
    </w:p>
    <w:p w14:paraId="6FA4602C" w14:textId="77777777" w:rsidR="00627197" w:rsidRPr="007A12F7" w:rsidRDefault="00627197" w:rsidP="00D15F78">
      <w:pPr>
        <w:pStyle w:val="TOC3"/>
        <w:spacing w:after="0"/>
        <w:ind w:left="0"/>
        <w:rPr>
          <w:b/>
          <w:bCs/>
        </w:rPr>
      </w:pPr>
    </w:p>
    <w:p w14:paraId="2B580047" w14:textId="526B0B7B" w:rsidR="00AC3078" w:rsidRPr="007A12F7" w:rsidRDefault="00AC3078" w:rsidP="006C7B16">
      <w:r w:rsidRPr="007A12F7">
        <w:t>End-of-Year Performance Report and Continuation Application (e.g., including numbers of students served, student outcomes, progress on three performance measure areas, narrative on successes and challenges relevant to serving highly mobile students) during each year of the grant.</w:t>
      </w:r>
    </w:p>
    <w:p w14:paraId="6A0F7A68" w14:textId="51137F71" w:rsidR="00AC3078" w:rsidRPr="007A12F7" w:rsidRDefault="00AC3078" w:rsidP="00D8014C">
      <w:pPr>
        <w:pStyle w:val="ListParagraph"/>
        <w:widowControl w:val="0"/>
        <w:numPr>
          <w:ilvl w:val="0"/>
          <w:numId w:val="6"/>
        </w:numPr>
        <w:autoSpaceDE w:val="0"/>
        <w:autoSpaceDN w:val="0"/>
        <w:contextualSpacing w:val="0"/>
      </w:pPr>
      <w:r w:rsidRPr="007A12F7">
        <w:t>State Assigned Student Identifier (SASID) for every student served in the program during the grant period. SASIDs are unique 10-digit student identifier</w:t>
      </w:r>
      <w:r w:rsidR="0086627D" w:rsidRPr="007A12F7">
        <w:t>s</w:t>
      </w:r>
      <w:r w:rsidRPr="007A12F7">
        <w:t xml:space="preserve"> assigned to each student in the State of Colorado. A SASID spreadsheet will be provided to grantees for annual reporting.</w:t>
      </w:r>
    </w:p>
    <w:p w14:paraId="3BEF8CD3" w14:textId="6ED7E715" w:rsidR="00572D17" w:rsidRPr="007A12F7" w:rsidRDefault="00572D17" w:rsidP="00F33A1C">
      <w:pPr>
        <w:rPr>
          <w:rFonts w:cstheme="minorHAnsi"/>
        </w:rPr>
      </w:pPr>
    </w:p>
    <w:p w14:paraId="0473AD83" w14:textId="198C6125" w:rsidR="00572D17" w:rsidRPr="007A12F7" w:rsidRDefault="00572D17" w:rsidP="00F33A1C">
      <w:pPr>
        <w:rPr>
          <w:rFonts w:cstheme="minorHAnsi"/>
        </w:rPr>
      </w:pPr>
      <w:r w:rsidRPr="007A12F7">
        <w:rPr>
          <w:rFonts w:cstheme="minorHAnsi"/>
        </w:rPr>
        <w:t xml:space="preserve">See </w:t>
      </w:r>
      <w:r w:rsidR="000F38EB" w:rsidRPr="007A12F7">
        <w:rPr>
          <w:rFonts w:cstheme="minorHAnsi"/>
          <w:b/>
          <w:bCs/>
        </w:rPr>
        <w:t xml:space="preserve">Attachment </w:t>
      </w:r>
      <w:r w:rsidR="006A4FAC" w:rsidRPr="007A12F7">
        <w:rPr>
          <w:rFonts w:cstheme="minorHAnsi"/>
          <w:b/>
          <w:bCs/>
        </w:rPr>
        <w:t>D</w:t>
      </w:r>
      <w:r w:rsidRPr="007A12F7">
        <w:rPr>
          <w:rFonts w:cstheme="minorHAnsi"/>
        </w:rPr>
        <w:t xml:space="preserve"> for</w:t>
      </w:r>
      <w:r w:rsidR="006A4FAC" w:rsidRPr="007A12F7">
        <w:rPr>
          <w:rFonts w:cstheme="minorHAnsi"/>
        </w:rPr>
        <w:t xml:space="preserve"> questions grantees will be asked in the End-of-Year </w:t>
      </w:r>
      <w:r w:rsidR="00C13843" w:rsidRPr="007A12F7">
        <w:rPr>
          <w:rFonts w:cstheme="minorHAnsi"/>
        </w:rPr>
        <w:t xml:space="preserve">Performance </w:t>
      </w:r>
      <w:r w:rsidR="006A4FAC" w:rsidRPr="007A12F7">
        <w:rPr>
          <w:rFonts w:cstheme="minorHAnsi"/>
        </w:rPr>
        <w:t>Report and Continuation Application</w:t>
      </w:r>
      <w:r w:rsidRPr="007A12F7">
        <w:rPr>
          <w:rFonts w:cstheme="minorHAnsi"/>
        </w:rPr>
        <w:t>. Education Providers receiving a</w:t>
      </w:r>
      <w:r w:rsidR="00C13843" w:rsidRPr="007A12F7">
        <w:rPr>
          <w:rFonts w:cstheme="minorHAnsi"/>
        </w:rPr>
        <w:t>n award</w:t>
      </w:r>
      <w:r w:rsidRPr="007A12F7">
        <w:rPr>
          <w:rFonts w:cstheme="minorHAnsi"/>
        </w:rPr>
        <w:t xml:space="preserve"> through </w:t>
      </w:r>
      <w:r w:rsidR="00A66222" w:rsidRPr="007A12F7">
        <w:rPr>
          <w:rFonts w:cstheme="minorHAnsi"/>
        </w:rPr>
        <w:t>Educational Stability Grant</w:t>
      </w:r>
      <w:r w:rsidRPr="007A12F7">
        <w:rPr>
          <w:rFonts w:cstheme="minorHAnsi"/>
        </w:rPr>
        <w:t xml:space="preserve"> may be selected for a site visit by CDE program staff during the </w:t>
      </w:r>
      <w:r w:rsidR="00EF2D5D" w:rsidRPr="007A12F7">
        <w:rPr>
          <w:rFonts w:cstheme="minorHAnsi"/>
        </w:rPr>
        <w:t>20</w:t>
      </w:r>
      <w:r w:rsidR="001C2007" w:rsidRPr="007A12F7">
        <w:rPr>
          <w:rFonts w:cstheme="minorHAnsi"/>
        </w:rPr>
        <w:t>2</w:t>
      </w:r>
      <w:r w:rsidR="00234F40" w:rsidRPr="007A12F7">
        <w:rPr>
          <w:rFonts w:cstheme="minorHAnsi"/>
        </w:rPr>
        <w:t>2</w:t>
      </w:r>
      <w:r w:rsidR="00EF2D5D" w:rsidRPr="007A12F7">
        <w:rPr>
          <w:rFonts w:cstheme="minorHAnsi"/>
        </w:rPr>
        <w:t>-202</w:t>
      </w:r>
      <w:r w:rsidR="00234F40" w:rsidRPr="007A12F7">
        <w:rPr>
          <w:rFonts w:cstheme="minorHAnsi"/>
        </w:rPr>
        <w:t>3</w:t>
      </w:r>
      <w:r w:rsidRPr="007A12F7">
        <w:rPr>
          <w:rFonts w:cstheme="minorHAnsi"/>
        </w:rPr>
        <w:t xml:space="preserve"> school year</w:t>
      </w:r>
      <w:r w:rsidR="006A4FAC" w:rsidRPr="007A12F7">
        <w:rPr>
          <w:rFonts w:cstheme="minorHAnsi"/>
        </w:rPr>
        <w:t xml:space="preserve"> or any of the subsequent years of funding</w:t>
      </w:r>
    </w:p>
    <w:p w14:paraId="26652F9E" w14:textId="12E080FD" w:rsidR="0066100E" w:rsidRPr="007A12F7" w:rsidRDefault="0066100E" w:rsidP="00F33A1C">
      <w:pPr>
        <w:rPr>
          <w:rFonts w:cstheme="minorHAnsi"/>
        </w:rPr>
      </w:pPr>
    </w:p>
    <w:p w14:paraId="49C1336A" w14:textId="50AC64EB" w:rsidR="0066100E" w:rsidRPr="007A12F7" w:rsidRDefault="0066100E" w:rsidP="00F33A1C">
      <w:pPr>
        <w:rPr>
          <w:rFonts w:cstheme="minorHAnsi"/>
        </w:rPr>
      </w:pPr>
      <w:r w:rsidRPr="007A12F7">
        <w:rPr>
          <w:rFonts w:cstheme="minorHAnsi"/>
        </w:rPr>
        <w:t>Information reported to CDE in relation to grant activities is not confidential and is subject to public request. Grantees should ensure reported information does not contain PII or confidential information.</w:t>
      </w:r>
    </w:p>
    <w:p w14:paraId="64D41EC7" w14:textId="77777777" w:rsidR="00572D17" w:rsidRPr="007A12F7" w:rsidRDefault="00572D17" w:rsidP="00F33A1C">
      <w:pPr>
        <w:rPr>
          <w:rFonts w:cstheme="minorHAnsi"/>
        </w:rPr>
      </w:pPr>
    </w:p>
    <w:p w14:paraId="38ADAE3B" w14:textId="77777777" w:rsidR="00572D17" w:rsidRPr="007A12F7" w:rsidRDefault="00572D17" w:rsidP="00F33A1C">
      <w:pPr>
        <w:pStyle w:val="Heading1"/>
      </w:pPr>
      <w:bookmarkStart w:id="34" w:name="_Toc99363036"/>
      <w:r w:rsidRPr="007A12F7">
        <w:t>Data Privacy</w:t>
      </w:r>
      <w:bookmarkEnd w:id="34"/>
    </w:p>
    <w:p w14:paraId="7A01E386" w14:textId="5BE12D62" w:rsidR="00572D17" w:rsidRPr="007A12F7" w:rsidRDefault="00572D17" w:rsidP="00F33A1C">
      <w:pPr>
        <w:rPr>
          <w:rFonts w:cstheme="minorHAnsi"/>
        </w:rPr>
      </w:pPr>
      <w:r w:rsidRPr="007A12F7">
        <w:rPr>
          <w:rFonts w:cstheme="minorHAnsi"/>
        </w:rPr>
        <w:t xml:space="preserve">CDE takes seriously its obligation to protect the privacy of student </w:t>
      </w:r>
      <w:r w:rsidR="00EF2D5D" w:rsidRPr="007A12F7">
        <w:rPr>
          <w:rFonts w:cstheme="minorHAnsi"/>
        </w:rPr>
        <w:t xml:space="preserve">and educator </w:t>
      </w:r>
      <w:r w:rsidRPr="007A12F7">
        <w:rPr>
          <w:rFonts w:cstheme="minorHAnsi"/>
        </w:rPr>
        <w:t>Personally Identifiable Information (PII) collected, used, shared, and stored. PII will not be collected through</w:t>
      </w:r>
      <w:r w:rsidR="00C13843" w:rsidRPr="007A12F7">
        <w:rPr>
          <w:rFonts w:cstheme="minorHAnsi"/>
        </w:rPr>
        <w:t xml:space="preserve"> the</w:t>
      </w:r>
      <w:r w:rsidRPr="007A12F7">
        <w:rPr>
          <w:rFonts w:cstheme="minorHAnsi"/>
        </w:rPr>
        <w:t xml:space="preserve"> </w:t>
      </w:r>
      <w:r w:rsidR="00A66222" w:rsidRPr="007A12F7">
        <w:rPr>
          <w:rFonts w:cstheme="minorHAnsi"/>
        </w:rPr>
        <w:t>Educational Stability Grant</w:t>
      </w:r>
      <w:r w:rsidRPr="007A12F7">
        <w:rPr>
          <w:rFonts w:cstheme="minorHAnsi"/>
        </w:rPr>
        <w:t>. All program evaluation data will be collected in the aggregate and will be used, shared, and stored in compliance with CDE’s privacy and security policies and procedures.</w:t>
      </w:r>
    </w:p>
    <w:p w14:paraId="35828092" w14:textId="77777777" w:rsidR="00ED63E1" w:rsidRPr="007A12F7" w:rsidRDefault="00ED63E1" w:rsidP="00F33A1C">
      <w:pPr>
        <w:rPr>
          <w:rFonts w:cstheme="minorHAnsi"/>
        </w:rPr>
      </w:pPr>
    </w:p>
    <w:p w14:paraId="6A8B224D" w14:textId="19E02A3C" w:rsidR="00ED63E1" w:rsidRPr="007A12F7" w:rsidRDefault="00133484" w:rsidP="00F33A1C">
      <w:pPr>
        <w:rPr>
          <w:rFonts w:cstheme="minorHAnsi"/>
        </w:rPr>
      </w:pPr>
      <w:r w:rsidRPr="007A12F7">
        <w:rPr>
          <w:rFonts w:cstheme="minorHAnsi"/>
          <w:b/>
        </w:rPr>
        <w:t>Note</w:t>
      </w:r>
      <w:r w:rsidR="00ED63E1" w:rsidRPr="007A12F7">
        <w:rPr>
          <w:rFonts w:cstheme="minorHAnsi"/>
          <w:b/>
        </w:rPr>
        <w:t>:</w:t>
      </w:r>
      <w:r w:rsidR="00ED63E1" w:rsidRPr="007A12F7">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7A12F7">
        <w:rPr>
          <w:rFonts w:cstheme="minorHAnsi"/>
        </w:rPr>
        <w:t>n=</w:t>
      </w:r>
      <w:r w:rsidR="00ED63E1" w:rsidRPr="007A12F7">
        <w:rPr>
          <w:rFonts w:cstheme="minorHAnsi"/>
        </w:rPr>
        <w:t xml:space="preserve">16 for students or </w:t>
      </w:r>
      <w:r w:rsidR="004A00D5" w:rsidRPr="007A12F7">
        <w:rPr>
          <w:rFonts w:cstheme="minorHAnsi"/>
        </w:rPr>
        <w:t>n=</w:t>
      </w:r>
      <w:r w:rsidR="00ED63E1" w:rsidRPr="007A12F7">
        <w:rPr>
          <w:rFonts w:cstheme="minorHAnsi"/>
        </w:rPr>
        <w:t>5 for educators.</w:t>
      </w:r>
    </w:p>
    <w:p w14:paraId="2C570BD7" w14:textId="77777777" w:rsidR="00AC5A95" w:rsidRPr="007A12F7" w:rsidRDefault="00AC5A95" w:rsidP="00F33A1C"/>
    <w:p w14:paraId="50453865" w14:textId="5CB524F1" w:rsidR="00572D17" w:rsidRPr="007A12F7" w:rsidRDefault="003934A6" w:rsidP="00F33A1C">
      <w:pPr>
        <w:pStyle w:val="Heading1"/>
      </w:pPr>
      <w:bookmarkStart w:id="35" w:name="_Toc99363037"/>
      <w:r w:rsidRPr="007A12F7">
        <w:lastRenderedPageBreak/>
        <w:t>Application</w:t>
      </w:r>
      <w:r w:rsidR="00572D17" w:rsidRPr="007A12F7">
        <w:t xml:space="preserve"> Assistance</w:t>
      </w:r>
      <w:r w:rsidR="00646D21" w:rsidRPr="007A12F7">
        <w:t xml:space="preserve"> and Intent to Apply</w:t>
      </w:r>
      <w:bookmarkEnd w:id="35"/>
    </w:p>
    <w:p w14:paraId="0A916791" w14:textId="7FEDCD41" w:rsidR="00572D17" w:rsidRPr="007A12F7" w:rsidRDefault="00572D17" w:rsidP="00F33A1C">
      <w:pPr>
        <w:rPr>
          <w:rFonts w:cstheme="minorHAnsi"/>
        </w:rPr>
      </w:pPr>
      <w:r w:rsidRPr="007A12F7">
        <w:rPr>
          <w:rFonts w:cstheme="minorHAnsi"/>
        </w:rPr>
        <w:t xml:space="preserve">An application </w:t>
      </w:r>
      <w:r w:rsidR="003934A6" w:rsidRPr="007A12F7">
        <w:rPr>
          <w:rFonts w:cstheme="minorHAnsi"/>
        </w:rPr>
        <w:t>information</w:t>
      </w:r>
      <w:r w:rsidRPr="007A12F7">
        <w:rPr>
          <w:rFonts w:cstheme="minorHAnsi"/>
        </w:rPr>
        <w:t xml:space="preserve"> webinar will be held on </w:t>
      </w:r>
      <w:r w:rsidR="006A4FAC" w:rsidRPr="007A12F7">
        <w:rPr>
          <w:rFonts w:cstheme="minorHAnsi"/>
          <w:b/>
        </w:rPr>
        <w:t>Thursday, April 14, 2022</w:t>
      </w:r>
      <w:r w:rsidR="00C13843" w:rsidRPr="007A12F7">
        <w:rPr>
          <w:rFonts w:cstheme="minorHAnsi"/>
          <w:b/>
        </w:rPr>
        <w:t>, at 9 am</w:t>
      </w:r>
      <w:r w:rsidR="006A4FAC" w:rsidRPr="007A12F7">
        <w:rPr>
          <w:rFonts w:cstheme="minorHAnsi"/>
        </w:rPr>
        <w:t xml:space="preserve">. </w:t>
      </w:r>
      <w:r w:rsidR="00C13843" w:rsidRPr="007A12F7">
        <w:rPr>
          <w:rFonts w:cstheme="minorHAnsi"/>
        </w:rPr>
        <w:t xml:space="preserve">Webinar access information is available on </w:t>
      </w:r>
      <w:hyperlink r:id="rId18" w:history="1">
        <w:r w:rsidR="00C13843" w:rsidRPr="007A12F7">
          <w:rPr>
            <w:rStyle w:val="Hyperlink"/>
          </w:rPr>
          <w:t xml:space="preserve">CDE’s Educational Stability </w:t>
        </w:r>
        <w:r w:rsidR="00B40109" w:rsidRPr="007A12F7">
          <w:rPr>
            <w:rStyle w:val="Hyperlink"/>
          </w:rPr>
          <w:t xml:space="preserve">Grant </w:t>
        </w:r>
        <w:r w:rsidR="00C13843" w:rsidRPr="007A12F7">
          <w:rPr>
            <w:rStyle w:val="Hyperlink"/>
          </w:rPr>
          <w:t>webpage</w:t>
        </w:r>
      </w:hyperlink>
      <w:r w:rsidR="00C13843" w:rsidRPr="007A12F7">
        <w:rPr>
          <w:rFonts w:cstheme="minorHAnsi"/>
        </w:rPr>
        <w:t>.</w:t>
      </w:r>
    </w:p>
    <w:p w14:paraId="073ED63C" w14:textId="77777777" w:rsidR="00572D17" w:rsidRPr="007A12F7" w:rsidRDefault="00572D17" w:rsidP="00F33A1C">
      <w:pPr>
        <w:rPr>
          <w:rFonts w:cstheme="minorHAnsi"/>
        </w:rPr>
      </w:pPr>
      <w:r w:rsidRPr="007A12F7">
        <w:rPr>
          <w:rFonts w:cstheme="minorHAnsi"/>
        </w:rPr>
        <w:t xml:space="preserve"> </w:t>
      </w:r>
    </w:p>
    <w:p w14:paraId="101D539D" w14:textId="01FEDE92" w:rsidR="00B40109" w:rsidRPr="007A12F7" w:rsidRDefault="00B40109" w:rsidP="00F33A1C">
      <w:r w:rsidRPr="007A12F7">
        <w:t xml:space="preserve">If interested in applying for this funding opportunity, please complete the </w:t>
      </w:r>
      <w:hyperlink r:id="rId19" w:history="1">
        <w:r w:rsidRPr="007A12F7">
          <w:rPr>
            <w:rStyle w:val="Hyperlink"/>
            <w:rFonts w:ascii="Calibri" w:hAnsi="Calibri"/>
          </w:rPr>
          <w:t>online Intent to Apply form</w:t>
        </w:r>
      </w:hyperlink>
      <w:r w:rsidRPr="007A12F7">
        <w:t xml:space="preserve"> by </w:t>
      </w:r>
      <w:r w:rsidRPr="007A12F7">
        <w:rPr>
          <w:b/>
          <w:bCs/>
        </w:rPr>
        <w:t>Monday, April 25, 2022, by 11:59 pm.</w:t>
      </w:r>
      <w:r w:rsidRPr="007A12F7">
        <w:t xml:space="preserve"> Although encouraged, completion of the Intent to Apply form is not required to submit an application.</w:t>
      </w:r>
    </w:p>
    <w:p w14:paraId="66DDB5C2" w14:textId="6CBEDFC3" w:rsidR="00DF62C1" w:rsidRPr="007A12F7" w:rsidRDefault="00DF62C1" w:rsidP="00F33A1C"/>
    <w:p w14:paraId="6292B974" w14:textId="7F137431" w:rsidR="00DF62C1" w:rsidRPr="007A12F7" w:rsidRDefault="00DF62C1" w:rsidP="00F33A1C">
      <w:pPr>
        <w:pStyle w:val="Heading1"/>
      </w:pPr>
      <w:bookmarkStart w:id="36" w:name="_Toc99363038"/>
      <w:r w:rsidRPr="007A12F7">
        <w:t>Review Process and Timeline</w:t>
      </w:r>
      <w:bookmarkEnd w:id="36"/>
    </w:p>
    <w:p w14:paraId="31E17926" w14:textId="00932A91" w:rsidR="00DF62C1" w:rsidRPr="007A12F7" w:rsidRDefault="00DF62C1" w:rsidP="00F33A1C">
      <w:pPr>
        <w:rPr>
          <w:rFonts w:cstheme="minorHAnsi"/>
        </w:rPr>
      </w:pPr>
      <w:r w:rsidRPr="007A12F7">
        <w:rPr>
          <w:rFonts w:cstheme="minorHAnsi"/>
        </w:rPr>
        <w:t xml:space="preserve">Applications will be reviewed by CDE staff and peer reviewers to ensure they contain all required components. Applicants will be notified of final award status no later than </w:t>
      </w:r>
      <w:r w:rsidR="0090347C" w:rsidRPr="007A12F7">
        <w:rPr>
          <w:rFonts w:cstheme="minorHAnsi"/>
        </w:rPr>
        <w:t>Monday, June 27, 2022</w:t>
      </w:r>
      <w:r w:rsidRPr="007A12F7">
        <w:rPr>
          <w:rFonts w:cstheme="minorHAnsi"/>
        </w:rPr>
        <w:t>.</w:t>
      </w:r>
    </w:p>
    <w:p w14:paraId="31F170C3" w14:textId="77777777" w:rsidR="00DF62C1" w:rsidRPr="007A12F7" w:rsidRDefault="00DF62C1" w:rsidP="00F33A1C">
      <w:pPr>
        <w:rPr>
          <w:rFonts w:cstheme="minorHAnsi"/>
        </w:rPr>
      </w:pPr>
    </w:p>
    <w:p w14:paraId="167FA708" w14:textId="31745BF1" w:rsidR="00DF62C1" w:rsidRPr="007A12F7" w:rsidRDefault="00DF62C1" w:rsidP="00F33A1C">
      <w:pPr>
        <w:rPr>
          <w:rFonts w:cstheme="minorHAnsi"/>
        </w:rPr>
      </w:pPr>
      <w:r w:rsidRPr="007A12F7">
        <w:rPr>
          <w:rFonts w:cstheme="minorHAnsi"/>
          <w:b/>
        </w:rPr>
        <w:t>Note:</w:t>
      </w:r>
      <w:r w:rsidRPr="007A12F7">
        <w:rPr>
          <w:rFonts w:cstheme="minorHAnsi"/>
        </w:rPr>
        <w:t xml:space="preserve"> This is a competitive process – </w:t>
      </w:r>
      <w:r w:rsidRPr="007A12F7">
        <w:rPr>
          <w:rFonts w:cstheme="minorHAnsi"/>
          <w:u w:val="single"/>
        </w:rPr>
        <w:t xml:space="preserve">applicants must score at least </w:t>
      </w:r>
      <w:r w:rsidR="008F7558" w:rsidRPr="007A12F7">
        <w:rPr>
          <w:rFonts w:cstheme="minorHAnsi"/>
          <w:u w:val="single"/>
        </w:rPr>
        <w:t>70</w:t>
      </w:r>
      <w:r w:rsidRPr="007A12F7">
        <w:rPr>
          <w:rFonts w:cstheme="minorHAnsi"/>
          <w:u w:val="single"/>
        </w:rPr>
        <w:t xml:space="preserve"> points out of the</w:t>
      </w:r>
      <w:r w:rsidR="00403505" w:rsidRPr="007A12F7">
        <w:rPr>
          <w:rFonts w:cstheme="minorHAnsi"/>
          <w:u w:val="single"/>
        </w:rPr>
        <w:t xml:space="preserve"> 103 p</w:t>
      </w:r>
      <w:r w:rsidRPr="007A12F7">
        <w:rPr>
          <w:rFonts w:cstheme="minorHAnsi"/>
          <w:u w:val="single"/>
        </w:rPr>
        <w:t>ossible points</w:t>
      </w:r>
      <w:r w:rsidR="00403505" w:rsidRPr="007A12F7">
        <w:rPr>
          <w:rFonts w:cstheme="minorHAnsi"/>
          <w:u w:val="single"/>
        </w:rPr>
        <w:t xml:space="preserve"> in the scored narrativ</w:t>
      </w:r>
      <w:r w:rsidR="0086627D" w:rsidRPr="007A12F7">
        <w:rPr>
          <w:rFonts w:cstheme="minorHAnsi"/>
          <w:u w:val="single"/>
        </w:rPr>
        <w:t>e</w:t>
      </w:r>
      <w:r w:rsidRPr="007A12F7">
        <w:rPr>
          <w:rFonts w:cstheme="minorHAnsi"/>
          <w:u w:val="single"/>
        </w:rPr>
        <w:t xml:space="preserve"> to be approved for funding</w:t>
      </w:r>
      <w:r w:rsidRPr="007A12F7">
        <w:rPr>
          <w:rFonts w:cstheme="minorHAnsi"/>
        </w:rPr>
        <w:t xml:space="preserve">. Applications that score below </w:t>
      </w:r>
      <w:r w:rsidR="008F7558" w:rsidRPr="007A12F7">
        <w:rPr>
          <w:rFonts w:cstheme="minorHAnsi"/>
        </w:rPr>
        <w:t>70</w:t>
      </w:r>
      <w:r w:rsidRPr="007A12F7">
        <w:rPr>
          <w:rFonts w:cstheme="minorHAnsi"/>
        </w:rPr>
        <w:t xml:space="preserve"> points may be asked to submit revisions that would bring the application up to a fundable level. There is no guarantee that submitting an application will result in funding or funding at the requested level. All award decisions are final. Applicants that do not meet the qualifications may reapply for future grant opportunities.</w:t>
      </w:r>
    </w:p>
    <w:p w14:paraId="3A37AE9B" w14:textId="77777777" w:rsidR="0013231E" w:rsidRPr="007A12F7" w:rsidRDefault="0013231E" w:rsidP="00F33A1C">
      <w:pPr>
        <w:rPr>
          <w:rFonts w:cstheme="minorHAnsi"/>
        </w:rPr>
      </w:pPr>
    </w:p>
    <w:p w14:paraId="05323BD7" w14:textId="77777777" w:rsidR="00AD0484" w:rsidRPr="007A12F7" w:rsidRDefault="00AD0484" w:rsidP="00F33A1C">
      <w:pPr>
        <w:pStyle w:val="Heading1"/>
      </w:pPr>
      <w:bookmarkStart w:id="37" w:name="_Toc99363039"/>
      <w:r w:rsidRPr="007A12F7">
        <w:t>Submission Process and Deadline</w:t>
      </w:r>
      <w:bookmarkEnd w:id="37"/>
    </w:p>
    <w:p w14:paraId="6D0880BF" w14:textId="7C8FEC3B" w:rsidR="00B40109" w:rsidRPr="007A12F7" w:rsidRDefault="00B40109" w:rsidP="00F33A1C">
      <w:r w:rsidRPr="007A12F7">
        <w:t xml:space="preserve">Completed applications (including all required elements outlined below) must be submitted through the </w:t>
      </w:r>
      <w:hyperlink r:id="rId20" w:history="1">
        <w:r w:rsidRPr="007A12F7">
          <w:rPr>
            <w:rStyle w:val="Hyperlink"/>
            <w:rFonts w:ascii="Calibri" w:hAnsi="Calibri"/>
          </w:rPr>
          <w:t>online application form</w:t>
        </w:r>
      </w:hyperlink>
      <w:r w:rsidRPr="007A12F7">
        <w:t xml:space="preserve"> by </w:t>
      </w:r>
      <w:r w:rsidRPr="007A12F7">
        <w:rPr>
          <w:b/>
          <w:bCs/>
        </w:rPr>
        <w:t>Wednesday, May 4, 2022, by 11:59 pm</w:t>
      </w:r>
      <w:r w:rsidRPr="007A12F7">
        <w:t>.</w:t>
      </w:r>
    </w:p>
    <w:p w14:paraId="7A401CAA" w14:textId="77777777" w:rsidR="00B40109" w:rsidRPr="007A12F7" w:rsidRDefault="00B40109" w:rsidP="00F33A1C"/>
    <w:p w14:paraId="08989A93" w14:textId="71F3C803" w:rsidR="00B40109" w:rsidRPr="007A12F7" w:rsidRDefault="00B40109" w:rsidP="00F33A1C">
      <w:r w:rsidRPr="007A12F7">
        <w:t>Within the online application, applicants will complete Part</w:t>
      </w:r>
      <w:r w:rsidR="006B718E" w:rsidRPr="007A12F7">
        <w:t xml:space="preserve"> IA</w:t>
      </w:r>
      <w:r w:rsidRPr="007A12F7">
        <w:t xml:space="preserve"> with their applicant information and upload attachments as described in the Required Elements section below.</w:t>
      </w:r>
    </w:p>
    <w:p w14:paraId="616EB3C5" w14:textId="77777777" w:rsidR="00B40109" w:rsidRPr="007A12F7" w:rsidRDefault="00B40109" w:rsidP="00F33A1C"/>
    <w:p w14:paraId="6EF37982" w14:textId="77777777" w:rsidR="00B40109" w:rsidRPr="007A12F7" w:rsidRDefault="00B40109" w:rsidP="00F33A1C">
      <w:r w:rsidRPr="007A12F7">
        <w:t xml:space="preserve">Incomplete or late applications will not be considered. If you do not receive an email confirmation of receipt of your submission from the application system within 24 hours after the deadline, e-mail </w:t>
      </w:r>
      <w:hyperlink r:id="rId21" w:history="1">
        <w:r w:rsidRPr="007A12F7">
          <w:rPr>
            <w:rStyle w:val="Hyperlink"/>
          </w:rPr>
          <w:t>CompetitiveGrants@cde.state.co.us</w:t>
        </w:r>
      </w:hyperlink>
      <w:r w:rsidRPr="007A12F7">
        <w:t>.</w:t>
      </w:r>
    </w:p>
    <w:p w14:paraId="0D89747A" w14:textId="77777777" w:rsidR="00B40109" w:rsidRPr="007A12F7" w:rsidRDefault="00B40109" w:rsidP="00F33A1C">
      <w:pPr>
        <w:rPr>
          <w:rFonts w:cstheme="minorHAnsi"/>
        </w:rPr>
      </w:pPr>
    </w:p>
    <w:p w14:paraId="6D4636B9" w14:textId="07138DAE" w:rsidR="00B40109" w:rsidRPr="007A12F7" w:rsidRDefault="00B40109" w:rsidP="00F33A1C">
      <w:pPr>
        <w:rPr>
          <w:rFonts w:cstheme="minorHAnsi"/>
        </w:rPr>
      </w:pPr>
      <w:r w:rsidRPr="007A12F7">
        <w:rPr>
          <w:rFonts w:cstheme="minorHAnsi"/>
        </w:rPr>
        <w:t xml:space="preserve">Application materials and budget are available for download on </w:t>
      </w:r>
      <w:hyperlink r:id="rId22" w:history="1">
        <w:r w:rsidRPr="007A12F7">
          <w:rPr>
            <w:rStyle w:val="Hyperlink"/>
          </w:rPr>
          <w:t>CDE’s Educational Stability Grant webpage</w:t>
        </w:r>
      </w:hyperlink>
      <w:r w:rsidRPr="007A12F7">
        <w:rPr>
          <w:rFonts w:cstheme="minorHAnsi"/>
        </w:rPr>
        <w:t>.</w:t>
      </w:r>
    </w:p>
    <w:p w14:paraId="5B8B835A" w14:textId="77777777" w:rsidR="0022262F" w:rsidRPr="007A12F7" w:rsidRDefault="0022262F" w:rsidP="00F33A1C"/>
    <w:p w14:paraId="0B010ABE" w14:textId="1D04C879" w:rsidR="004A646B" w:rsidRPr="007A12F7" w:rsidRDefault="004A646B" w:rsidP="00F33A1C">
      <w:pPr>
        <w:pStyle w:val="Heading1"/>
      </w:pPr>
      <w:bookmarkStart w:id="38" w:name="_Toc99363040"/>
      <w:r w:rsidRPr="007A12F7">
        <w:t>Application Format</w:t>
      </w:r>
      <w:bookmarkEnd w:id="38"/>
    </w:p>
    <w:p w14:paraId="4205C38F" w14:textId="2739D362" w:rsidR="004A646B" w:rsidRPr="007A12F7" w:rsidRDefault="004A646B" w:rsidP="00F33A1C">
      <w:pPr>
        <w:numPr>
          <w:ilvl w:val="0"/>
          <w:numId w:val="1"/>
        </w:numPr>
        <w:rPr>
          <w:rFonts w:cstheme="minorHAnsi"/>
        </w:rPr>
      </w:pPr>
      <w:r w:rsidRPr="007A12F7">
        <w:rPr>
          <w:rFonts w:cstheme="minorHAnsi"/>
        </w:rPr>
        <w:t xml:space="preserve">The total narrative (Sections </w:t>
      </w:r>
      <w:r w:rsidR="0090347C" w:rsidRPr="007A12F7">
        <w:rPr>
          <w:rFonts w:cstheme="minorHAnsi"/>
        </w:rPr>
        <w:t>A-D</w:t>
      </w:r>
      <w:r w:rsidRPr="007A12F7">
        <w:rPr>
          <w:rFonts w:cstheme="minorHAnsi"/>
        </w:rPr>
        <w:t xml:space="preserve">) of the application cannot exceed </w:t>
      </w:r>
      <w:r w:rsidR="0090347C" w:rsidRPr="007A12F7">
        <w:rPr>
          <w:rFonts w:cstheme="minorHAnsi"/>
        </w:rPr>
        <w:t>12</w:t>
      </w:r>
      <w:r w:rsidRPr="007A12F7">
        <w:rPr>
          <w:rFonts w:cstheme="minorHAnsi"/>
        </w:rPr>
        <w:t xml:space="preserve"> pages. </w:t>
      </w:r>
      <w:r w:rsidR="00133484" w:rsidRPr="007A12F7">
        <w:rPr>
          <w:rFonts w:cstheme="minorHAnsi"/>
        </w:rPr>
        <w:t>S</w:t>
      </w:r>
      <w:r w:rsidRPr="007A12F7">
        <w:rPr>
          <w:rFonts w:cstheme="minorHAnsi"/>
        </w:rPr>
        <w:t xml:space="preserve">ee below for the required elements of the application. </w:t>
      </w:r>
      <w:r w:rsidRPr="007A12F7">
        <w:rPr>
          <w:rFonts w:cstheme="minorHAnsi"/>
          <w:b/>
        </w:rPr>
        <w:t>Note:</w:t>
      </w:r>
      <w:r w:rsidRPr="007A12F7">
        <w:rPr>
          <w:rFonts w:cstheme="minorHAnsi"/>
        </w:rPr>
        <w:t xml:space="preserve"> Applications that exceed </w:t>
      </w:r>
      <w:r w:rsidR="0090347C" w:rsidRPr="007A12F7">
        <w:rPr>
          <w:rFonts w:cstheme="minorHAnsi"/>
        </w:rPr>
        <w:t>12</w:t>
      </w:r>
      <w:r w:rsidRPr="007A12F7">
        <w:rPr>
          <w:rFonts w:cstheme="minorHAnsi"/>
        </w:rPr>
        <w:t xml:space="preserve"> pages will not be reviewed.</w:t>
      </w:r>
      <w:r w:rsidR="00621582" w:rsidRPr="007A12F7">
        <w:rPr>
          <w:rFonts w:cstheme="minorHAnsi"/>
        </w:rPr>
        <w:t xml:space="preserve"> If you need any clarification at all about what the page limit will or will not include, please reach out to the application contacts prior to submitting.</w:t>
      </w:r>
    </w:p>
    <w:p w14:paraId="291C3612" w14:textId="0A34A0B7" w:rsidR="00B40109" w:rsidRPr="007A12F7" w:rsidRDefault="00B40109" w:rsidP="00F33A1C">
      <w:pPr>
        <w:numPr>
          <w:ilvl w:val="0"/>
          <w:numId w:val="1"/>
        </w:numPr>
        <w:rPr>
          <w:rFonts w:cstheme="minorHAnsi"/>
          <w:b/>
        </w:rPr>
      </w:pPr>
      <w:r w:rsidRPr="007A12F7">
        <w:rPr>
          <w:rFonts w:cstheme="minorHAnsi"/>
          <w:b/>
        </w:rPr>
        <w:t>All narrative response pages must be standard letter size, 8-1/2” x 11”, using no smaller than 12-point font, single-spaced, with 1-inch margins, and numbered pages.</w:t>
      </w:r>
    </w:p>
    <w:p w14:paraId="6D44A80B" w14:textId="77777777" w:rsidR="00B40109" w:rsidRPr="007A12F7" w:rsidRDefault="00B40109" w:rsidP="00F33A1C">
      <w:pPr>
        <w:pStyle w:val="ListParagraph"/>
        <w:numPr>
          <w:ilvl w:val="0"/>
          <w:numId w:val="1"/>
        </w:numPr>
        <w:rPr>
          <w:rFonts w:cstheme="minorHAnsi"/>
        </w:rPr>
      </w:pPr>
      <w:r w:rsidRPr="007A12F7">
        <w:rPr>
          <w:rFonts w:cstheme="minorHAnsi"/>
        </w:rPr>
        <w:t>The Program Assurances Form must include signatures from the lead organization/fiscal agent.</w:t>
      </w:r>
      <w:r w:rsidRPr="007A12F7">
        <w:rPr>
          <w:rFonts w:eastAsia="Calibri" w:cstheme="minorHAnsi"/>
          <w:color w:val="262626"/>
        </w:rPr>
        <w:t xml:space="preserve"> If grant application is approved, funding will not be awarded until all signatures are in place.</w:t>
      </w:r>
    </w:p>
    <w:p w14:paraId="4A2145FF" w14:textId="798736FA" w:rsidR="0040271D" w:rsidRPr="007A12F7" w:rsidRDefault="0040271D" w:rsidP="00F33A1C">
      <w:pPr>
        <w:ind w:left="504"/>
        <w:rPr>
          <w:rFonts w:cstheme="minorHAnsi"/>
        </w:rPr>
      </w:pPr>
    </w:p>
    <w:p w14:paraId="5FEC4C01" w14:textId="0D28F135" w:rsidR="0040271D" w:rsidRPr="007A12F7" w:rsidRDefault="0040271D" w:rsidP="00F33A1C">
      <w:pPr>
        <w:widowControl w:val="0"/>
        <w:autoSpaceDE w:val="0"/>
        <w:autoSpaceDN w:val="0"/>
        <w:contextualSpacing w:val="0"/>
      </w:pPr>
      <w:r w:rsidRPr="007A12F7">
        <w:t xml:space="preserve">Other than the </w:t>
      </w:r>
      <w:r w:rsidR="00B14F4C" w:rsidRPr="007A12F7">
        <w:t>L</w:t>
      </w:r>
      <w:r w:rsidRPr="007A12F7">
        <w:t>etter</w:t>
      </w:r>
      <w:r w:rsidR="00B14F4C" w:rsidRPr="007A12F7">
        <w:t>s</w:t>
      </w:r>
      <w:r w:rsidRPr="007A12F7">
        <w:t xml:space="preserve"> of </w:t>
      </w:r>
      <w:r w:rsidR="00B14F4C" w:rsidRPr="007A12F7">
        <w:t>S</w:t>
      </w:r>
      <w:r w:rsidRPr="007A12F7">
        <w:t xml:space="preserve">upport from </w:t>
      </w:r>
      <w:r w:rsidR="00B14F4C" w:rsidRPr="007A12F7">
        <w:t>K</w:t>
      </w:r>
      <w:r w:rsidRPr="007A12F7">
        <w:t xml:space="preserve">ey </w:t>
      </w:r>
      <w:r w:rsidR="00B14F4C" w:rsidRPr="007A12F7">
        <w:t>C</w:t>
      </w:r>
      <w:r w:rsidR="00C504AF" w:rsidRPr="007A12F7">
        <w:t>ollaborators</w:t>
      </w:r>
      <w:r w:rsidRPr="007A12F7">
        <w:t xml:space="preserve"> (if applicable), attachments or addendums cannot be utilized to address the required elements or be factored into the scoring and are therefore discouraged. Support letters that do not meet the criteria should not be submitted.</w:t>
      </w:r>
    </w:p>
    <w:p w14:paraId="7B988691" w14:textId="77777777" w:rsidR="004A646B" w:rsidRPr="007A12F7" w:rsidRDefault="004A646B" w:rsidP="00F33A1C">
      <w:pPr>
        <w:rPr>
          <w:rFonts w:cstheme="minorHAnsi"/>
        </w:rPr>
      </w:pPr>
    </w:p>
    <w:p w14:paraId="256F7132" w14:textId="77777777" w:rsidR="004A646B" w:rsidRPr="007A12F7" w:rsidRDefault="004A646B" w:rsidP="00F33A1C">
      <w:pPr>
        <w:pStyle w:val="Heading1"/>
      </w:pPr>
      <w:bookmarkStart w:id="39" w:name="_Toc99363041"/>
      <w:r w:rsidRPr="007A12F7">
        <w:t>Required Elements</w:t>
      </w:r>
      <w:bookmarkEnd w:id="39"/>
    </w:p>
    <w:p w14:paraId="3F566335" w14:textId="62418FA7" w:rsidR="004A646B" w:rsidRPr="007A12F7" w:rsidRDefault="004A646B" w:rsidP="00F33A1C">
      <w:pPr>
        <w:rPr>
          <w:rFonts w:cstheme="minorHAnsi"/>
        </w:rPr>
      </w:pPr>
      <w:r w:rsidRPr="007A12F7">
        <w:rPr>
          <w:rFonts w:cstheme="minorHAnsi"/>
        </w:rPr>
        <w:t>The format outlined below must be followed in order to assure consistent application of the evaluation criteria. See evaluation rubric for specific selection criteria needed in Part II</w:t>
      </w:r>
      <w:r w:rsidR="00B40109" w:rsidRPr="007A12F7">
        <w:rPr>
          <w:rFonts w:cstheme="minorHAnsi"/>
        </w:rPr>
        <w:t xml:space="preserve"> (pages </w:t>
      </w:r>
      <w:r w:rsidR="007C28A7" w:rsidRPr="007A12F7">
        <w:rPr>
          <w:rFonts w:cstheme="minorHAnsi"/>
        </w:rPr>
        <w:t>12-14</w:t>
      </w:r>
      <w:r w:rsidR="00B40109" w:rsidRPr="007A12F7">
        <w:rPr>
          <w:rFonts w:cstheme="minorHAnsi"/>
        </w:rPr>
        <w:t>)</w:t>
      </w:r>
      <w:r w:rsidRPr="007A12F7">
        <w:rPr>
          <w:rFonts w:cstheme="minorHAnsi"/>
        </w:rPr>
        <w:t>.</w:t>
      </w:r>
    </w:p>
    <w:p w14:paraId="7028AC23" w14:textId="575F3160" w:rsidR="004A646B" w:rsidRPr="007A12F7" w:rsidRDefault="004A646B" w:rsidP="00F33A1C">
      <w:pPr>
        <w:rPr>
          <w:rFonts w:cstheme="minorHAnsi"/>
        </w:rPr>
      </w:pPr>
    </w:p>
    <w:tbl>
      <w:tblPr>
        <w:tblW w:w="0" w:type="auto"/>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220"/>
        <w:gridCol w:w="5570"/>
      </w:tblGrid>
      <w:tr w:rsidR="00B40109" w:rsidRPr="007A12F7" w14:paraId="29E7E06E" w14:textId="77777777" w:rsidTr="00FB4A37">
        <w:trPr>
          <w:trHeight w:val="783"/>
        </w:trPr>
        <w:tc>
          <w:tcPr>
            <w:tcW w:w="5220" w:type="dxa"/>
            <w:shd w:val="clear" w:color="auto" w:fill="D9D9D9" w:themeFill="background1" w:themeFillShade="D9"/>
            <w:vAlign w:val="center"/>
          </w:tcPr>
          <w:p w14:paraId="0E5B6B5E" w14:textId="7A021315" w:rsidR="00B40109" w:rsidRPr="007A12F7" w:rsidRDefault="00B40109" w:rsidP="00F33A1C">
            <w:pPr>
              <w:rPr>
                <w:rFonts w:cstheme="minorHAnsi"/>
                <w:b/>
                <w:bCs/>
                <w:kern w:val="2"/>
              </w:rPr>
            </w:pPr>
            <w:r w:rsidRPr="007A12F7">
              <w:rPr>
                <w:rFonts w:cstheme="minorHAnsi"/>
                <w:b/>
                <w:bCs/>
                <w:kern w:val="2"/>
              </w:rPr>
              <w:lastRenderedPageBreak/>
              <w:t xml:space="preserve">Complete responses in the </w:t>
            </w:r>
            <w:hyperlink r:id="rId23" w:history="1">
              <w:r w:rsidRPr="007A12F7">
                <w:rPr>
                  <w:rStyle w:val="Hyperlink"/>
                  <w:rFonts w:ascii="Calibri" w:hAnsi="Calibri" w:cstheme="minorHAnsi"/>
                  <w:b/>
                  <w:bCs/>
                  <w:kern w:val="2"/>
                </w:rPr>
                <w:t>online application form</w:t>
              </w:r>
            </w:hyperlink>
            <w:r w:rsidRPr="007A12F7">
              <w:rPr>
                <w:rFonts w:cstheme="minorHAnsi"/>
                <w:b/>
                <w:bCs/>
                <w:kern w:val="2"/>
              </w:rPr>
              <w:t>:</w:t>
            </w:r>
          </w:p>
        </w:tc>
        <w:tc>
          <w:tcPr>
            <w:tcW w:w="5570" w:type="dxa"/>
            <w:shd w:val="clear" w:color="auto" w:fill="F2F2F2" w:themeFill="background1" w:themeFillShade="F2"/>
            <w:vAlign w:val="center"/>
          </w:tcPr>
          <w:p w14:paraId="082260CA" w14:textId="4A96EF42" w:rsidR="00B40109" w:rsidRPr="007A12F7" w:rsidRDefault="00B40109" w:rsidP="00F33A1C">
            <w:pPr>
              <w:rPr>
                <w:rFonts w:cstheme="minorHAnsi"/>
                <w:b/>
                <w:bCs/>
                <w:kern w:val="2"/>
              </w:rPr>
            </w:pPr>
            <w:r w:rsidRPr="007A12F7">
              <w:rPr>
                <w:rFonts w:cstheme="minorHAnsi"/>
                <w:b/>
                <w:kern w:val="2"/>
              </w:rPr>
              <w:t>Part IA:</w:t>
            </w:r>
            <w:r w:rsidRPr="007A12F7">
              <w:rPr>
                <w:rFonts w:cstheme="minorHAnsi"/>
                <w:b/>
                <w:kern w:val="2"/>
              </w:rPr>
              <w:tab/>
            </w:r>
            <w:r w:rsidRPr="007A12F7">
              <w:rPr>
                <w:rFonts w:cstheme="minorHAnsi"/>
                <w:b/>
                <w:bCs/>
                <w:kern w:val="2"/>
              </w:rPr>
              <w:t>Applicant Information</w:t>
            </w:r>
          </w:p>
        </w:tc>
      </w:tr>
      <w:tr w:rsidR="00F5359B" w:rsidRPr="007A12F7" w14:paraId="2BCA2CEE" w14:textId="77777777" w:rsidTr="00F5359B">
        <w:trPr>
          <w:trHeight w:val="576"/>
        </w:trPr>
        <w:tc>
          <w:tcPr>
            <w:tcW w:w="5220" w:type="dxa"/>
            <w:vMerge w:val="restart"/>
            <w:shd w:val="clear" w:color="auto" w:fill="FFE599" w:themeFill="accent4" w:themeFillTint="66"/>
            <w:vAlign w:val="center"/>
          </w:tcPr>
          <w:p w14:paraId="3F999488" w14:textId="3B9ED78A" w:rsidR="00F5359B" w:rsidRPr="007A12F7" w:rsidRDefault="00F5359B" w:rsidP="00F33A1C">
            <w:pPr>
              <w:rPr>
                <w:b/>
                <w:bCs/>
                <w:kern w:val="2"/>
              </w:rPr>
            </w:pPr>
            <w:r w:rsidRPr="007A12F7">
              <w:rPr>
                <w:b/>
                <w:bCs/>
                <w:kern w:val="2"/>
              </w:rPr>
              <w:t xml:space="preserve">Upload these documents in the </w:t>
            </w:r>
            <w:hyperlink r:id="rId24" w:history="1">
              <w:r w:rsidRPr="007A12F7">
                <w:rPr>
                  <w:rStyle w:val="Hyperlink"/>
                  <w:rFonts w:ascii="Calibri" w:hAnsi="Calibri"/>
                  <w:b/>
                  <w:bCs/>
                  <w:kern w:val="2"/>
                </w:rPr>
                <w:t>online application form</w:t>
              </w:r>
            </w:hyperlink>
            <w:r w:rsidRPr="007A12F7">
              <w:rPr>
                <w:b/>
                <w:bCs/>
                <w:kern w:val="2"/>
              </w:rPr>
              <w:t>:</w:t>
            </w:r>
          </w:p>
          <w:p w14:paraId="01E40492" w14:textId="77777777" w:rsidR="00F5359B" w:rsidRPr="007A12F7" w:rsidRDefault="00F5359B" w:rsidP="00F33A1C">
            <w:pPr>
              <w:rPr>
                <w:b/>
                <w:bCs/>
                <w:kern w:val="2"/>
              </w:rPr>
            </w:pPr>
          </w:p>
          <w:p w14:paraId="238FFC61" w14:textId="6C79291C" w:rsidR="00F5359B" w:rsidRPr="00F5359B" w:rsidRDefault="00F5359B" w:rsidP="00F5359B">
            <w:pPr>
              <w:rPr>
                <w:kern w:val="2"/>
                <w:u w:val="single"/>
              </w:rPr>
            </w:pPr>
            <w:r w:rsidRPr="00F5359B">
              <w:rPr>
                <w:kern w:val="2"/>
                <w:u w:val="single"/>
              </w:rPr>
              <w:t>1.</w:t>
            </w:r>
            <w:r>
              <w:rPr>
                <w:kern w:val="2"/>
                <w:u w:val="single"/>
              </w:rPr>
              <w:t xml:space="preserve"> </w:t>
            </w:r>
            <w:r w:rsidRPr="00F5359B">
              <w:rPr>
                <w:kern w:val="2"/>
                <w:u w:val="single"/>
              </w:rPr>
              <w:t xml:space="preserve">Part IB: </w:t>
            </w:r>
            <w:r>
              <w:rPr>
                <w:kern w:val="2"/>
                <w:u w:val="single"/>
              </w:rPr>
              <w:t>Demonstration of Support</w:t>
            </w:r>
          </w:p>
          <w:p w14:paraId="63223EF2" w14:textId="4062C752" w:rsidR="00F5359B" w:rsidRDefault="00F5359B" w:rsidP="00F5359B"/>
          <w:p w14:paraId="28857659" w14:textId="028FA250" w:rsidR="00F5359B" w:rsidRPr="00F5359B" w:rsidRDefault="00F5359B" w:rsidP="00F5359B">
            <w:pPr>
              <w:rPr>
                <w:u w:val="single"/>
              </w:rPr>
            </w:pPr>
            <w:r w:rsidRPr="00F5359B">
              <w:rPr>
                <w:u w:val="single"/>
              </w:rPr>
              <w:t>2. Part IC: Program Assurances Form</w:t>
            </w:r>
          </w:p>
          <w:p w14:paraId="65D1D693" w14:textId="77777777" w:rsidR="00F5359B" w:rsidRPr="007A12F7" w:rsidRDefault="00F5359B" w:rsidP="00F33A1C">
            <w:pPr>
              <w:rPr>
                <w:b/>
                <w:bCs/>
                <w:kern w:val="2"/>
              </w:rPr>
            </w:pPr>
          </w:p>
          <w:p w14:paraId="3E21C53B" w14:textId="0B12055C" w:rsidR="00F5359B" w:rsidRPr="007A12F7" w:rsidRDefault="00F5359B" w:rsidP="00F33A1C">
            <w:pPr>
              <w:rPr>
                <w:rFonts w:cstheme="minorHAnsi"/>
                <w:kern w:val="2"/>
                <w:u w:val="single"/>
              </w:rPr>
            </w:pPr>
            <w:r>
              <w:rPr>
                <w:rFonts w:cstheme="minorHAnsi"/>
                <w:kern w:val="2"/>
                <w:u w:val="single"/>
              </w:rPr>
              <w:t>3</w:t>
            </w:r>
            <w:r w:rsidRPr="007A12F7">
              <w:rPr>
                <w:rFonts w:cstheme="minorHAnsi"/>
                <w:kern w:val="2"/>
                <w:u w:val="single"/>
              </w:rPr>
              <w:t>. Executive Summary and Application Narrative</w:t>
            </w:r>
          </w:p>
          <w:p w14:paraId="30983DA1" w14:textId="77777777" w:rsidR="00F5359B" w:rsidRPr="007A12F7" w:rsidRDefault="00F5359B" w:rsidP="00F33A1C">
            <w:pPr>
              <w:rPr>
                <w:rFonts w:cstheme="minorHAnsi"/>
                <w:kern w:val="2"/>
              </w:rPr>
            </w:pPr>
            <w:r w:rsidRPr="007A12F7">
              <w:rPr>
                <w:rFonts w:cstheme="minorHAnsi"/>
                <w:kern w:val="2"/>
              </w:rPr>
              <w:tab/>
              <w:t>Executive Summary does not count toward</w:t>
            </w:r>
          </w:p>
          <w:p w14:paraId="5B81111E" w14:textId="752A45F9" w:rsidR="00F5359B" w:rsidRPr="007A12F7" w:rsidRDefault="00F5359B" w:rsidP="00F33A1C">
            <w:pPr>
              <w:rPr>
                <w:rFonts w:cstheme="minorHAnsi"/>
                <w:kern w:val="2"/>
              </w:rPr>
            </w:pPr>
            <w:r w:rsidRPr="007A12F7">
              <w:rPr>
                <w:rFonts w:cstheme="minorHAnsi"/>
                <w:kern w:val="2"/>
              </w:rPr>
              <w:tab/>
              <w:t>12-page limit for Application Narrative</w:t>
            </w:r>
          </w:p>
          <w:p w14:paraId="017A9E9E" w14:textId="77777777" w:rsidR="00F5359B" w:rsidRPr="007A12F7" w:rsidRDefault="00F5359B" w:rsidP="00F33A1C">
            <w:pPr>
              <w:rPr>
                <w:rFonts w:cstheme="minorHAnsi"/>
                <w:kern w:val="2"/>
              </w:rPr>
            </w:pPr>
          </w:p>
          <w:p w14:paraId="5823CA65" w14:textId="1BCB2534" w:rsidR="00F5359B" w:rsidRPr="007A12F7" w:rsidRDefault="00F5359B" w:rsidP="00F33A1C">
            <w:pPr>
              <w:rPr>
                <w:rFonts w:cstheme="minorHAnsi"/>
                <w:kern w:val="2"/>
                <w:u w:val="single"/>
              </w:rPr>
            </w:pPr>
            <w:r>
              <w:rPr>
                <w:rFonts w:cstheme="minorHAnsi"/>
                <w:kern w:val="2"/>
                <w:u w:val="single"/>
              </w:rPr>
              <w:t>4</w:t>
            </w:r>
            <w:r w:rsidRPr="007A12F7">
              <w:rPr>
                <w:rFonts w:cstheme="minorHAnsi"/>
                <w:kern w:val="2"/>
                <w:u w:val="single"/>
              </w:rPr>
              <w:t>. Budget Workbook</w:t>
            </w:r>
          </w:p>
          <w:p w14:paraId="0629F26D" w14:textId="0948105E" w:rsidR="00F5359B" w:rsidRPr="007A12F7" w:rsidRDefault="00F5359B" w:rsidP="00F33A1C">
            <w:pPr>
              <w:rPr>
                <w:rFonts w:cstheme="minorHAnsi"/>
                <w:kern w:val="2"/>
              </w:rPr>
            </w:pPr>
            <w:r w:rsidRPr="007A12F7">
              <w:rPr>
                <w:rFonts w:cstheme="minorHAnsi"/>
                <w:kern w:val="2"/>
              </w:rPr>
              <w:tab/>
              <w:t xml:space="preserve">Submit in Excel format in </w:t>
            </w:r>
            <w:hyperlink r:id="rId25" w:history="1">
              <w:r w:rsidRPr="007A12F7">
                <w:rPr>
                  <w:rStyle w:val="Hyperlink"/>
                  <w:rFonts w:ascii="Calibri" w:hAnsi="Calibri" w:cstheme="minorHAnsi"/>
                  <w:kern w:val="2"/>
                </w:rPr>
                <w:t>original CDE template</w:t>
              </w:r>
            </w:hyperlink>
            <w:r w:rsidRPr="007A12F7">
              <w:rPr>
                <w:rFonts w:cstheme="minorHAnsi"/>
                <w:kern w:val="2"/>
              </w:rPr>
              <w:t>.</w:t>
            </w:r>
          </w:p>
          <w:p w14:paraId="70186AF8" w14:textId="253959C3" w:rsidR="00F5359B" w:rsidRPr="007A12F7" w:rsidRDefault="00F5359B" w:rsidP="00F33A1C">
            <w:pPr>
              <w:rPr>
                <w:rFonts w:cstheme="minorHAnsi"/>
                <w:kern w:val="2"/>
              </w:rPr>
            </w:pPr>
            <w:r w:rsidRPr="007A12F7">
              <w:rPr>
                <w:rFonts w:cstheme="minorHAnsi"/>
                <w:kern w:val="2"/>
              </w:rPr>
              <w:tab/>
              <w:t>Does not count towards page limit.</w:t>
            </w:r>
          </w:p>
          <w:p w14:paraId="73CC8F12" w14:textId="77777777" w:rsidR="00F5359B" w:rsidRPr="007A12F7" w:rsidRDefault="00F5359B" w:rsidP="00F33A1C">
            <w:pPr>
              <w:rPr>
                <w:rFonts w:cstheme="minorHAnsi"/>
                <w:kern w:val="2"/>
              </w:rPr>
            </w:pPr>
          </w:p>
          <w:p w14:paraId="0999A3CC" w14:textId="66B53C6D" w:rsidR="00F5359B" w:rsidRPr="007A12F7" w:rsidRDefault="00F5359B" w:rsidP="00F33A1C">
            <w:pPr>
              <w:rPr>
                <w:rFonts w:cstheme="minorHAnsi"/>
                <w:kern w:val="2"/>
                <w:u w:val="single"/>
              </w:rPr>
            </w:pPr>
            <w:r>
              <w:rPr>
                <w:rFonts w:cstheme="minorHAnsi"/>
                <w:kern w:val="2"/>
                <w:u w:val="single"/>
              </w:rPr>
              <w:t>5</w:t>
            </w:r>
            <w:r w:rsidRPr="007A12F7">
              <w:rPr>
                <w:rFonts w:cstheme="minorHAnsi"/>
                <w:kern w:val="2"/>
                <w:u w:val="single"/>
              </w:rPr>
              <w:t>. Letters of Support from Key Collaborators</w:t>
            </w:r>
          </w:p>
          <w:p w14:paraId="662D7F21" w14:textId="2B0211F1" w:rsidR="00F5359B" w:rsidRPr="007A12F7" w:rsidRDefault="00F5359B" w:rsidP="00F33A1C">
            <w:pPr>
              <w:rPr>
                <w:rFonts w:cstheme="minorHAnsi"/>
                <w:kern w:val="2"/>
              </w:rPr>
            </w:pPr>
            <w:r w:rsidRPr="007A12F7">
              <w:rPr>
                <w:rFonts w:cstheme="minorHAnsi"/>
                <w:kern w:val="2"/>
              </w:rPr>
              <w:tab/>
            </w:r>
            <w:r w:rsidRPr="007A12F7">
              <w:rPr>
                <w:rFonts w:cstheme="minorHAnsi"/>
              </w:rPr>
              <w:t>Optional</w:t>
            </w:r>
          </w:p>
        </w:tc>
        <w:tc>
          <w:tcPr>
            <w:tcW w:w="5570" w:type="dxa"/>
            <w:shd w:val="clear" w:color="auto" w:fill="FFF2CC" w:themeFill="accent4" w:themeFillTint="33"/>
            <w:vAlign w:val="center"/>
          </w:tcPr>
          <w:p w14:paraId="7A7313C4" w14:textId="5BE77896" w:rsidR="00F5359B" w:rsidRPr="007A12F7" w:rsidRDefault="00F5359B" w:rsidP="00F33A1C">
            <w:pPr>
              <w:rPr>
                <w:rFonts w:cstheme="minorHAnsi"/>
                <w:b/>
                <w:bCs/>
                <w:kern w:val="2"/>
              </w:rPr>
            </w:pPr>
            <w:r>
              <w:rPr>
                <w:rFonts w:cstheme="minorHAnsi"/>
                <w:b/>
                <w:bCs/>
                <w:kern w:val="2"/>
              </w:rPr>
              <w:t>Part IB: Demonstration of Support</w:t>
            </w:r>
          </w:p>
        </w:tc>
      </w:tr>
      <w:tr w:rsidR="00F5359B" w:rsidRPr="007A12F7" w14:paraId="318557BA" w14:textId="77777777" w:rsidTr="00F5359B">
        <w:trPr>
          <w:trHeight w:val="576"/>
        </w:trPr>
        <w:tc>
          <w:tcPr>
            <w:tcW w:w="5220" w:type="dxa"/>
            <w:vMerge/>
            <w:shd w:val="clear" w:color="auto" w:fill="FFE599" w:themeFill="accent4" w:themeFillTint="66"/>
            <w:vAlign w:val="center"/>
          </w:tcPr>
          <w:p w14:paraId="67987B07" w14:textId="77777777" w:rsidR="00F5359B" w:rsidRPr="007A12F7" w:rsidRDefault="00F5359B" w:rsidP="00F33A1C">
            <w:pPr>
              <w:rPr>
                <w:b/>
                <w:bCs/>
                <w:kern w:val="2"/>
              </w:rPr>
            </w:pPr>
          </w:p>
        </w:tc>
        <w:tc>
          <w:tcPr>
            <w:tcW w:w="5570" w:type="dxa"/>
            <w:shd w:val="clear" w:color="auto" w:fill="FFF2CC" w:themeFill="accent4" w:themeFillTint="33"/>
            <w:vAlign w:val="center"/>
          </w:tcPr>
          <w:p w14:paraId="5FB4AE08" w14:textId="4C76CB20" w:rsidR="00F5359B" w:rsidRPr="007A12F7" w:rsidRDefault="00F5359B" w:rsidP="00F33A1C">
            <w:pPr>
              <w:rPr>
                <w:rFonts w:cstheme="minorHAnsi"/>
                <w:b/>
                <w:bCs/>
                <w:kern w:val="2"/>
              </w:rPr>
            </w:pPr>
            <w:r w:rsidRPr="007A12F7">
              <w:rPr>
                <w:rFonts w:cstheme="minorHAnsi"/>
                <w:b/>
                <w:bCs/>
                <w:kern w:val="2"/>
              </w:rPr>
              <w:t>Part I</w:t>
            </w:r>
            <w:r>
              <w:rPr>
                <w:rFonts w:cstheme="minorHAnsi"/>
                <w:b/>
                <w:bCs/>
                <w:kern w:val="2"/>
              </w:rPr>
              <w:t>C</w:t>
            </w:r>
            <w:r w:rsidRPr="007A12F7">
              <w:rPr>
                <w:rFonts w:cstheme="minorHAnsi"/>
                <w:b/>
                <w:bCs/>
                <w:kern w:val="2"/>
              </w:rPr>
              <w:t>:</w:t>
            </w:r>
            <w:r w:rsidRPr="007A12F7">
              <w:rPr>
                <w:rFonts w:cstheme="minorHAnsi"/>
                <w:b/>
                <w:bCs/>
                <w:kern w:val="2"/>
              </w:rPr>
              <w:tab/>
              <w:t>Program Assurances Form</w:t>
            </w:r>
          </w:p>
        </w:tc>
      </w:tr>
      <w:tr w:rsidR="00F5359B" w:rsidRPr="007A12F7" w14:paraId="67C89184" w14:textId="77777777" w:rsidTr="00B14F4C">
        <w:trPr>
          <w:trHeight w:val="2160"/>
        </w:trPr>
        <w:tc>
          <w:tcPr>
            <w:tcW w:w="5220" w:type="dxa"/>
            <w:vMerge/>
            <w:shd w:val="clear" w:color="auto" w:fill="FFE599" w:themeFill="accent4" w:themeFillTint="66"/>
            <w:vAlign w:val="center"/>
          </w:tcPr>
          <w:p w14:paraId="062A8181" w14:textId="77777777" w:rsidR="00F5359B" w:rsidRPr="007A12F7" w:rsidRDefault="00F5359B" w:rsidP="00F33A1C">
            <w:pPr>
              <w:rPr>
                <w:b/>
                <w:bCs/>
                <w:kern w:val="2"/>
              </w:rPr>
            </w:pPr>
          </w:p>
        </w:tc>
        <w:tc>
          <w:tcPr>
            <w:tcW w:w="5570" w:type="dxa"/>
            <w:shd w:val="clear" w:color="auto" w:fill="FFF2CC" w:themeFill="accent4" w:themeFillTint="33"/>
            <w:vAlign w:val="center"/>
          </w:tcPr>
          <w:p w14:paraId="27B6D994" w14:textId="77777777" w:rsidR="00F5359B" w:rsidRPr="007A12F7" w:rsidRDefault="00F5359B" w:rsidP="00F33A1C">
            <w:pPr>
              <w:rPr>
                <w:rFonts w:cstheme="minorHAnsi"/>
                <w:b/>
                <w:bCs/>
                <w:kern w:val="2"/>
              </w:rPr>
            </w:pPr>
            <w:r w:rsidRPr="007A12F7">
              <w:rPr>
                <w:rFonts w:cstheme="minorHAnsi"/>
                <w:b/>
                <w:bCs/>
                <w:kern w:val="2"/>
              </w:rPr>
              <w:t>Part II:</w:t>
            </w:r>
            <w:r w:rsidRPr="007A12F7">
              <w:rPr>
                <w:rFonts w:cstheme="minorHAnsi"/>
                <w:b/>
                <w:bCs/>
                <w:kern w:val="2"/>
              </w:rPr>
              <w:tab/>
              <w:t>Executive Summary and Application Narrative</w:t>
            </w:r>
          </w:p>
          <w:p w14:paraId="2CC5C095" w14:textId="76394542" w:rsidR="00F5359B" w:rsidRPr="007A12F7" w:rsidRDefault="00F5359B" w:rsidP="00F33A1C">
            <w:pPr>
              <w:rPr>
                <w:rFonts w:cstheme="minorHAnsi"/>
                <w:kern w:val="2"/>
              </w:rPr>
            </w:pPr>
            <w:r w:rsidRPr="007A12F7">
              <w:rPr>
                <w:rFonts w:cstheme="minorHAnsi"/>
                <w:kern w:val="2"/>
                <w:u w:val="single"/>
              </w:rPr>
              <w:t>Executive Summary</w:t>
            </w:r>
            <w:r w:rsidRPr="007A12F7">
              <w:rPr>
                <w:rFonts w:cstheme="minorHAnsi"/>
                <w:kern w:val="2"/>
              </w:rPr>
              <w:t xml:space="preserve"> [does not count towards 12-page limit]</w:t>
            </w:r>
          </w:p>
          <w:p w14:paraId="3979E859" w14:textId="4EB63CA1" w:rsidR="00F5359B" w:rsidRPr="007A12F7" w:rsidRDefault="00F5359B" w:rsidP="00F33A1C">
            <w:pPr>
              <w:rPr>
                <w:rFonts w:cstheme="minorHAnsi"/>
                <w:bCs/>
                <w:kern w:val="2"/>
              </w:rPr>
            </w:pPr>
            <w:r w:rsidRPr="007A12F7">
              <w:rPr>
                <w:rFonts w:cstheme="minorHAnsi"/>
                <w:bCs/>
                <w:kern w:val="2"/>
                <w:u w:val="single"/>
              </w:rPr>
              <w:t>Application Narrative</w:t>
            </w:r>
            <w:r w:rsidRPr="007A12F7">
              <w:rPr>
                <w:rFonts w:cstheme="minorHAnsi"/>
                <w:bCs/>
                <w:kern w:val="2"/>
              </w:rPr>
              <w:t xml:space="preserve"> [cannot exceed 12 pages]</w:t>
            </w:r>
          </w:p>
          <w:p w14:paraId="14D37E78" w14:textId="6C901DB6" w:rsidR="00F5359B" w:rsidRPr="007A12F7" w:rsidRDefault="00F5359B" w:rsidP="00F33A1C">
            <w:pPr>
              <w:ind w:left="151"/>
              <w:rPr>
                <w:rFonts w:cstheme="minorHAnsi"/>
                <w:kern w:val="2"/>
              </w:rPr>
            </w:pPr>
            <w:r w:rsidRPr="007A12F7">
              <w:rPr>
                <w:rFonts w:cstheme="minorHAnsi"/>
                <w:kern w:val="2"/>
              </w:rPr>
              <w:t xml:space="preserve">Section A: </w:t>
            </w:r>
            <w:r w:rsidRPr="007A12F7">
              <w:rPr>
                <w:rFonts w:cstheme="minorHAnsi"/>
              </w:rPr>
              <w:t>Demographics and Need</w:t>
            </w:r>
          </w:p>
          <w:p w14:paraId="10A776CC" w14:textId="7D1979F7" w:rsidR="00F5359B" w:rsidRPr="007A12F7" w:rsidRDefault="00F5359B" w:rsidP="00F33A1C">
            <w:pPr>
              <w:ind w:left="151"/>
              <w:rPr>
                <w:rFonts w:cstheme="minorHAnsi"/>
                <w:kern w:val="2"/>
              </w:rPr>
            </w:pPr>
            <w:r w:rsidRPr="007A12F7">
              <w:rPr>
                <w:rFonts w:cstheme="minorHAnsi"/>
                <w:kern w:val="2"/>
              </w:rPr>
              <w:t xml:space="preserve">Section B: </w:t>
            </w:r>
            <w:r w:rsidRPr="007A12F7">
              <w:rPr>
                <w:rFonts w:cstheme="minorHAnsi"/>
              </w:rPr>
              <w:t>Performance Measures and Evaluation</w:t>
            </w:r>
          </w:p>
          <w:p w14:paraId="0385223E" w14:textId="67D3102F" w:rsidR="00F5359B" w:rsidRPr="007A12F7" w:rsidRDefault="00F5359B" w:rsidP="00F33A1C">
            <w:pPr>
              <w:ind w:left="151"/>
              <w:rPr>
                <w:rFonts w:cstheme="minorHAnsi"/>
                <w:kern w:val="2"/>
              </w:rPr>
            </w:pPr>
            <w:r w:rsidRPr="007A12F7">
              <w:rPr>
                <w:rFonts w:cstheme="minorHAnsi"/>
                <w:kern w:val="2"/>
              </w:rPr>
              <w:t xml:space="preserve">Section C: </w:t>
            </w:r>
            <w:r w:rsidRPr="007A12F7">
              <w:rPr>
                <w:rFonts w:cstheme="minorHAnsi"/>
              </w:rPr>
              <w:t>Program Design and Implementation</w:t>
            </w:r>
          </w:p>
          <w:p w14:paraId="0CD879E2" w14:textId="4AE19AC9" w:rsidR="00F5359B" w:rsidRPr="007A12F7" w:rsidRDefault="00F5359B" w:rsidP="00F86B7D">
            <w:pPr>
              <w:ind w:left="151"/>
              <w:rPr>
                <w:rFonts w:cstheme="minorHAnsi"/>
                <w:kern w:val="2"/>
              </w:rPr>
            </w:pPr>
            <w:r w:rsidRPr="007A12F7">
              <w:rPr>
                <w:rFonts w:cstheme="minorHAnsi"/>
                <w:kern w:val="2"/>
              </w:rPr>
              <w:t xml:space="preserve">Section D: </w:t>
            </w:r>
            <w:r w:rsidRPr="007A12F7">
              <w:rPr>
                <w:rFonts w:cstheme="minorHAnsi"/>
              </w:rPr>
              <w:t>Budget Narrative</w:t>
            </w:r>
          </w:p>
        </w:tc>
      </w:tr>
      <w:tr w:rsidR="00F5359B" w:rsidRPr="007A12F7" w14:paraId="43BD3A18" w14:textId="77777777" w:rsidTr="00F5359B">
        <w:trPr>
          <w:trHeight w:val="576"/>
        </w:trPr>
        <w:tc>
          <w:tcPr>
            <w:tcW w:w="5220" w:type="dxa"/>
            <w:vMerge/>
            <w:shd w:val="clear" w:color="auto" w:fill="FFE599" w:themeFill="accent4" w:themeFillTint="66"/>
            <w:vAlign w:val="center"/>
          </w:tcPr>
          <w:p w14:paraId="14835A8F" w14:textId="77777777" w:rsidR="00F5359B" w:rsidRPr="007A12F7" w:rsidRDefault="00F5359B" w:rsidP="00F33A1C">
            <w:pPr>
              <w:rPr>
                <w:b/>
                <w:bCs/>
                <w:kern w:val="2"/>
              </w:rPr>
            </w:pPr>
          </w:p>
        </w:tc>
        <w:tc>
          <w:tcPr>
            <w:tcW w:w="5570" w:type="dxa"/>
            <w:shd w:val="clear" w:color="auto" w:fill="FFF2CC" w:themeFill="accent4" w:themeFillTint="33"/>
            <w:vAlign w:val="center"/>
          </w:tcPr>
          <w:p w14:paraId="0E35DF1E" w14:textId="77777777" w:rsidR="00F5359B" w:rsidRPr="007A12F7" w:rsidRDefault="00F5359B" w:rsidP="00F33A1C">
            <w:pPr>
              <w:rPr>
                <w:rFonts w:cstheme="minorHAnsi"/>
                <w:b/>
                <w:bCs/>
                <w:kern w:val="2"/>
              </w:rPr>
            </w:pPr>
            <w:r w:rsidRPr="007A12F7">
              <w:rPr>
                <w:rFonts w:cstheme="minorHAnsi"/>
                <w:b/>
                <w:bCs/>
                <w:kern w:val="2"/>
              </w:rPr>
              <w:t>Budget Workbook</w:t>
            </w:r>
          </w:p>
        </w:tc>
      </w:tr>
      <w:tr w:rsidR="00F5359B" w:rsidRPr="007A12F7" w14:paraId="487A0340" w14:textId="77777777" w:rsidTr="00F5359B">
        <w:trPr>
          <w:trHeight w:val="576"/>
        </w:trPr>
        <w:tc>
          <w:tcPr>
            <w:tcW w:w="5220" w:type="dxa"/>
            <w:vMerge/>
            <w:shd w:val="clear" w:color="auto" w:fill="FFE599" w:themeFill="accent4" w:themeFillTint="66"/>
            <w:vAlign w:val="center"/>
          </w:tcPr>
          <w:p w14:paraId="4D6A8D66" w14:textId="77777777" w:rsidR="00F5359B" w:rsidRPr="007A12F7" w:rsidRDefault="00F5359B" w:rsidP="00F33A1C">
            <w:pPr>
              <w:rPr>
                <w:b/>
                <w:bCs/>
                <w:kern w:val="2"/>
              </w:rPr>
            </w:pPr>
          </w:p>
        </w:tc>
        <w:tc>
          <w:tcPr>
            <w:tcW w:w="5570" w:type="dxa"/>
            <w:shd w:val="clear" w:color="auto" w:fill="FFF2CC" w:themeFill="accent4" w:themeFillTint="33"/>
            <w:vAlign w:val="center"/>
          </w:tcPr>
          <w:p w14:paraId="0BBF645D" w14:textId="6BE05497" w:rsidR="00F5359B" w:rsidRPr="007A12F7" w:rsidRDefault="00F5359B" w:rsidP="00F33A1C">
            <w:pPr>
              <w:rPr>
                <w:rFonts w:cstheme="minorHAnsi"/>
                <w:b/>
                <w:bCs/>
              </w:rPr>
            </w:pPr>
            <w:r w:rsidRPr="007A12F7">
              <w:rPr>
                <w:rFonts w:cstheme="minorHAnsi"/>
                <w:b/>
                <w:bCs/>
              </w:rPr>
              <w:t>Letters of Support</w:t>
            </w:r>
            <w:r w:rsidRPr="007A12F7">
              <w:rPr>
                <w:rFonts w:cstheme="minorHAnsi"/>
              </w:rPr>
              <w:t xml:space="preserve"> [optional]</w:t>
            </w:r>
          </w:p>
        </w:tc>
      </w:tr>
    </w:tbl>
    <w:p w14:paraId="12CE6F08" w14:textId="77777777" w:rsidR="00F86B7D" w:rsidRPr="007A12F7" w:rsidRDefault="00F86B7D" w:rsidP="00F33A1C">
      <w:pPr>
        <w:contextualSpacing w:val="0"/>
        <w:rPr>
          <w:rFonts w:cstheme="minorHAnsi"/>
          <w:highlight w:val="yellow"/>
        </w:rPr>
      </w:pPr>
      <w:bookmarkStart w:id="40" w:name="_Toc467665398"/>
    </w:p>
    <w:p w14:paraId="74D1ED7E" w14:textId="6E7B7F45" w:rsidR="00FB4701" w:rsidRPr="007A12F7" w:rsidRDefault="00FB4701" w:rsidP="00F33A1C">
      <w:pPr>
        <w:contextualSpacing w:val="0"/>
        <w:rPr>
          <w:rFonts w:cstheme="minorHAnsi"/>
          <w:highlight w:val="yellow"/>
        </w:rPr>
      </w:pPr>
      <w:r w:rsidRPr="007A12F7">
        <w:rPr>
          <w:rFonts w:cstheme="minorHAnsi"/>
          <w:highlight w:val="yellow"/>
        </w:rPr>
        <w:br w:type="page"/>
      </w:r>
    </w:p>
    <w:bookmarkEnd w:id="40"/>
    <w:p w14:paraId="324C9E1E" w14:textId="5857B6F7" w:rsidR="00D934F8" w:rsidRPr="007A12F7" w:rsidRDefault="008E40FC" w:rsidP="00F33A1C">
      <w:pPr>
        <w:shd w:val="clear" w:color="auto" w:fill="000000" w:themeFill="text1"/>
        <w:jc w:val="center"/>
        <w:rPr>
          <w:b/>
          <w:bCs/>
          <w:color w:val="FFFFFF" w:themeColor="background1"/>
          <w:sz w:val="28"/>
          <w:szCs w:val="28"/>
        </w:rPr>
      </w:pPr>
      <w:r w:rsidRPr="007A12F7">
        <w:rPr>
          <w:b/>
          <w:bCs/>
          <w:color w:val="FFFFFF" w:themeColor="background1"/>
          <w:sz w:val="28"/>
          <w:szCs w:val="28"/>
        </w:rPr>
        <w:lastRenderedPageBreak/>
        <w:t>Educational Stability Grant</w:t>
      </w:r>
    </w:p>
    <w:p w14:paraId="405AC33C" w14:textId="57D9F128" w:rsidR="00D934F8" w:rsidRPr="007A12F7" w:rsidRDefault="00D934F8" w:rsidP="00F33A1C">
      <w:pPr>
        <w:shd w:val="clear" w:color="auto" w:fill="000000" w:themeFill="text1"/>
        <w:jc w:val="center"/>
        <w:rPr>
          <w:rFonts w:cstheme="minorHAnsi"/>
          <w:b/>
          <w:color w:val="FFFFFF" w:themeColor="background1"/>
        </w:rPr>
      </w:pPr>
      <w:r w:rsidRPr="007A12F7">
        <w:rPr>
          <w:rFonts w:cstheme="minorHAnsi"/>
          <w:b/>
          <w:color w:val="FFFFFF" w:themeColor="background1"/>
        </w:rPr>
        <w:t xml:space="preserve">Applications Due: </w:t>
      </w:r>
      <w:r w:rsidR="008E40FC" w:rsidRPr="007A12F7">
        <w:rPr>
          <w:rFonts w:cstheme="minorHAnsi"/>
          <w:b/>
          <w:color w:val="FFFFFF" w:themeColor="background1"/>
        </w:rPr>
        <w:t>Wednesday, May 4,</w:t>
      </w:r>
      <w:r w:rsidRPr="007A12F7">
        <w:rPr>
          <w:rFonts w:cstheme="minorHAnsi"/>
          <w:b/>
          <w:color w:val="FFFFFF" w:themeColor="background1"/>
        </w:rPr>
        <w:t xml:space="preserve"> </w:t>
      </w:r>
      <w:r w:rsidR="007A12F7" w:rsidRPr="007A12F7">
        <w:rPr>
          <w:rFonts w:cstheme="minorHAnsi"/>
          <w:b/>
          <w:color w:val="FFFFFF" w:themeColor="background1"/>
        </w:rPr>
        <w:t>2022,</w:t>
      </w:r>
      <w:r w:rsidRPr="007A12F7">
        <w:rPr>
          <w:rFonts w:cstheme="minorHAnsi"/>
          <w:b/>
          <w:color w:val="FFFFFF" w:themeColor="background1"/>
        </w:rPr>
        <w:t xml:space="preserve"> by 11:59 pm</w:t>
      </w:r>
    </w:p>
    <w:p w14:paraId="47556383" w14:textId="47F1973E" w:rsidR="004E1F69" w:rsidRPr="007A12F7" w:rsidRDefault="004A646B" w:rsidP="00F33A1C">
      <w:pPr>
        <w:pStyle w:val="Heading1"/>
      </w:pPr>
      <w:bookmarkStart w:id="41" w:name="_Toc99363042"/>
      <w:r w:rsidRPr="007A12F7">
        <w:t xml:space="preserve">Part IA: </w:t>
      </w:r>
      <w:r w:rsidR="00E72B38" w:rsidRPr="007A12F7">
        <w:t>Applicant Information</w:t>
      </w:r>
      <w:bookmarkEnd w:id="41"/>
    </w:p>
    <w:p w14:paraId="66341114" w14:textId="1B2ACC2D" w:rsidR="006B718E" w:rsidRPr="007A12F7" w:rsidRDefault="006B718E" w:rsidP="006B718E">
      <w:pPr>
        <w:jc w:val="center"/>
        <w:rPr>
          <w:kern w:val="2"/>
        </w:rPr>
      </w:pPr>
      <w:r w:rsidRPr="007A12F7">
        <w:rPr>
          <w:kern w:val="2"/>
        </w:rPr>
        <w:t>Part IA will be completed using the online application form. The online system does not save works in progress so applicants may wish to complete their information in this document and copy responses into the online application.</w:t>
      </w:r>
    </w:p>
    <w:p w14:paraId="2BEC63A6" w14:textId="2A06B1CE" w:rsidR="006B718E" w:rsidRPr="007A12F7" w:rsidRDefault="006B718E" w:rsidP="006B718E">
      <w:pPr>
        <w:jc w:val="center"/>
        <w:rPr>
          <w:b/>
          <w:bCs/>
          <w:kern w:val="2"/>
          <w:sz w:val="28"/>
          <w:szCs w:val="28"/>
        </w:rPr>
      </w:pPr>
      <w:r w:rsidRPr="007A12F7">
        <w:rPr>
          <w:b/>
          <w:bCs/>
          <w:kern w:val="2"/>
          <w:sz w:val="28"/>
          <w:szCs w:val="28"/>
        </w:rPr>
        <w:t xml:space="preserve">Submit all application materials through the </w:t>
      </w:r>
      <w:hyperlink r:id="rId26" w:history="1">
        <w:r w:rsidRPr="007A12F7">
          <w:rPr>
            <w:rStyle w:val="Hyperlink"/>
            <w:b/>
            <w:bCs/>
            <w:kern w:val="2"/>
            <w:sz w:val="28"/>
            <w:szCs w:val="28"/>
          </w:rPr>
          <w:t>online application form</w:t>
        </w:r>
      </w:hyperlink>
      <w:r w:rsidRPr="007A12F7">
        <w:rPr>
          <w:b/>
          <w:bCs/>
          <w:kern w:val="2"/>
          <w:sz w:val="28"/>
          <w:szCs w:val="28"/>
        </w:rPr>
        <w:t>.</w:t>
      </w:r>
    </w:p>
    <w:p w14:paraId="6225FBA7" w14:textId="77777777" w:rsidR="006B718E" w:rsidRPr="007A12F7" w:rsidRDefault="006B718E" w:rsidP="006B718E">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2"/>
        <w:gridCol w:w="622"/>
        <w:gridCol w:w="1798"/>
        <w:gridCol w:w="369"/>
        <w:gridCol w:w="1200"/>
        <w:gridCol w:w="235"/>
        <w:gridCol w:w="535"/>
        <w:gridCol w:w="1262"/>
        <w:gridCol w:w="893"/>
        <w:gridCol w:w="904"/>
        <w:gridCol w:w="814"/>
        <w:gridCol w:w="986"/>
      </w:tblGrid>
      <w:tr w:rsidR="004E1F69" w:rsidRPr="007A12F7" w14:paraId="65502552" w14:textId="77777777" w:rsidTr="006B718E">
        <w:trPr>
          <w:jc w:val="center"/>
        </w:trPr>
        <w:tc>
          <w:tcPr>
            <w:tcW w:w="5000" w:type="pct"/>
            <w:gridSpan w:val="12"/>
            <w:shd w:val="clear" w:color="auto" w:fill="D9E2F3" w:themeFill="accent5" w:themeFillTint="33"/>
            <w:vAlign w:val="center"/>
          </w:tcPr>
          <w:p w14:paraId="6AFC1F78" w14:textId="77777777" w:rsidR="004E1F69" w:rsidRPr="007A12F7" w:rsidRDefault="004E1F69" w:rsidP="00F33A1C">
            <w:pPr>
              <w:jc w:val="center"/>
              <w:rPr>
                <w:rFonts w:cstheme="minorHAnsi"/>
                <w:b/>
                <w:kern w:val="2"/>
              </w:rPr>
            </w:pPr>
            <w:r w:rsidRPr="007A12F7">
              <w:rPr>
                <w:rFonts w:cstheme="minorHAnsi"/>
                <w:b/>
                <w:kern w:val="2"/>
              </w:rPr>
              <w:t>Local Education Provider (LEP)/BOCES Information</w:t>
            </w:r>
          </w:p>
        </w:tc>
      </w:tr>
      <w:tr w:rsidR="004E1F69" w:rsidRPr="007A12F7" w14:paraId="703BEE81" w14:textId="77777777" w:rsidTr="006B718E">
        <w:trPr>
          <w:jc w:val="center"/>
        </w:trPr>
        <w:tc>
          <w:tcPr>
            <w:tcW w:w="831" w:type="pct"/>
            <w:gridSpan w:val="2"/>
            <w:shd w:val="clear" w:color="auto" w:fill="F2F2F2" w:themeFill="background1" w:themeFillShade="F2"/>
            <w:vAlign w:val="center"/>
          </w:tcPr>
          <w:p w14:paraId="4EB495D4" w14:textId="77777777" w:rsidR="004E1F69" w:rsidRPr="007A12F7" w:rsidRDefault="004E1F69" w:rsidP="00F33A1C">
            <w:pPr>
              <w:rPr>
                <w:rFonts w:cstheme="minorHAnsi"/>
                <w:b/>
                <w:kern w:val="2"/>
              </w:rPr>
            </w:pPr>
            <w:r w:rsidRPr="007A12F7">
              <w:rPr>
                <w:rFonts w:cstheme="minorHAnsi"/>
                <w:b/>
                <w:kern w:val="2"/>
              </w:rPr>
              <w:t>LEP/BOCES Name:</w:t>
            </w:r>
          </w:p>
        </w:tc>
        <w:tc>
          <w:tcPr>
            <w:tcW w:w="2916" w:type="pct"/>
            <w:gridSpan w:val="7"/>
            <w:shd w:val="clear" w:color="auto" w:fill="auto"/>
            <w:vAlign w:val="center"/>
          </w:tcPr>
          <w:p w14:paraId="00E4B418" w14:textId="77777777" w:rsidR="004E1F69" w:rsidRPr="007A12F7" w:rsidRDefault="004E1F69" w:rsidP="00F33A1C">
            <w:pPr>
              <w:rPr>
                <w:rFonts w:cstheme="minorHAnsi"/>
                <w:kern w:val="2"/>
              </w:rPr>
            </w:pPr>
          </w:p>
        </w:tc>
        <w:tc>
          <w:tcPr>
            <w:tcW w:w="796" w:type="pct"/>
            <w:gridSpan w:val="2"/>
            <w:shd w:val="clear" w:color="auto" w:fill="F2F2F2" w:themeFill="background1" w:themeFillShade="F2"/>
            <w:vAlign w:val="center"/>
          </w:tcPr>
          <w:p w14:paraId="60DDBA88" w14:textId="77777777" w:rsidR="004E1F69" w:rsidRPr="007A12F7" w:rsidRDefault="004E1F69" w:rsidP="00F33A1C">
            <w:pPr>
              <w:rPr>
                <w:rFonts w:cstheme="minorHAnsi"/>
                <w:b/>
                <w:kern w:val="2"/>
              </w:rPr>
            </w:pPr>
            <w:r w:rsidRPr="007A12F7">
              <w:rPr>
                <w:rFonts w:cstheme="minorHAnsi"/>
                <w:b/>
                <w:kern w:val="2"/>
              </w:rPr>
              <w:t>LEP/BOCES Code:</w:t>
            </w:r>
          </w:p>
        </w:tc>
        <w:tc>
          <w:tcPr>
            <w:tcW w:w="457" w:type="pct"/>
            <w:shd w:val="clear" w:color="auto" w:fill="auto"/>
            <w:vAlign w:val="center"/>
          </w:tcPr>
          <w:p w14:paraId="3549EDFE" w14:textId="77777777" w:rsidR="004E1F69" w:rsidRPr="007A12F7" w:rsidRDefault="004E1F69" w:rsidP="00F33A1C">
            <w:pPr>
              <w:rPr>
                <w:rFonts w:cstheme="minorHAnsi"/>
                <w:kern w:val="2"/>
              </w:rPr>
            </w:pPr>
          </w:p>
        </w:tc>
      </w:tr>
      <w:tr w:rsidR="004E1F69" w:rsidRPr="007A12F7" w14:paraId="4BB7AB47" w14:textId="77777777" w:rsidTr="006B718E">
        <w:trPr>
          <w:jc w:val="center"/>
        </w:trPr>
        <w:tc>
          <w:tcPr>
            <w:tcW w:w="831" w:type="pct"/>
            <w:gridSpan w:val="2"/>
            <w:shd w:val="clear" w:color="auto" w:fill="F2F2F2" w:themeFill="background1" w:themeFillShade="F2"/>
            <w:vAlign w:val="center"/>
          </w:tcPr>
          <w:p w14:paraId="4639C4C6" w14:textId="77777777" w:rsidR="004E1F69" w:rsidRPr="007A12F7" w:rsidRDefault="004E1F69" w:rsidP="00F33A1C">
            <w:pPr>
              <w:rPr>
                <w:rFonts w:cstheme="minorHAnsi"/>
                <w:b/>
                <w:kern w:val="2"/>
              </w:rPr>
            </w:pPr>
            <w:r w:rsidRPr="007A12F7">
              <w:rPr>
                <w:rFonts w:cstheme="minorHAnsi"/>
                <w:b/>
                <w:kern w:val="2"/>
              </w:rPr>
              <w:t>Mailing Address:</w:t>
            </w:r>
          </w:p>
        </w:tc>
        <w:tc>
          <w:tcPr>
            <w:tcW w:w="4169" w:type="pct"/>
            <w:gridSpan w:val="10"/>
            <w:shd w:val="clear" w:color="auto" w:fill="auto"/>
            <w:vAlign w:val="center"/>
          </w:tcPr>
          <w:p w14:paraId="313EA7CA" w14:textId="77777777" w:rsidR="004E1F69" w:rsidRPr="007A12F7" w:rsidRDefault="004E1F69" w:rsidP="00F33A1C">
            <w:pPr>
              <w:rPr>
                <w:rFonts w:cstheme="minorHAnsi"/>
                <w:kern w:val="2"/>
              </w:rPr>
            </w:pPr>
          </w:p>
        </w:tc>
      </w:tr>
      <w:tr w:rsidR="00E44A83" w:rsidRPr="007A12F7" w14:paraId="151D0C77" w14:textId="77777777" w:rsidTr="006B718E">
        <w:trPr>
          <w:jc w:val="center"/>
        </w:trPr>
        <w:tc>
          <w:tcPr>
            <w:tcW w:w="5000" w:type="pct"/>
            <w:gridSpan w:val="12"/>
            <w:shd w:val="clear" w:color="auto" w:fill="F2F2F2" w:themeFill="background1" w:themeFillShade="F2"/>
            <w:vAlign w:val="center"/>
          </w:tcPr>
          <w:p w14:paraId="6BA78819" w14:textId="77777777" w:rsidR="00E44A83" w:rsidRPr="007A12F7" w:rsidRDefault="00E44A83" w:rsidP="00F33A1C">
            <w:pPr>
              <w:rPr>
                <w:rFonts w:cstheme="minorHAnsi"/>
                <w:kern w:val="2"/>
              </w:rPr>
            </w:pPr>
          </w:p>
        </w:tc>
      </w:tr>
      <w:tr w:rsidR="004E1F69" w:rsidRPr="007A12F7" w14:paraId="75705244" w14:textId="77777777" w:rsidTr="006B718E">
        <w:trPr>
          <w:jc w:val="center"/>
        </w:trPr>
        <w:tc>
          <w:tcPr>
            <w:tcW w:w="1835" w:type="pct"/>
            <w:gridSpan w:val="4"/>
            <w:shd w:val="clear" w:color="auto" w:fill="F2F2F2" w:themeFill="background1" w:themeFillShade="F2"/>
            <w:vAlign w:val="center"/>
          </w:tcPr>
          <w:p w14:paraId="4F06B55C" w14:textId="4261C6D9" w:rsidR="004E1F69" w:rsidRPr="007A12F7" w:rsidRDefault="004E1F69" w:rsidP="00F33A1C">
            <w:pPr>
              <w:rPr>
                <w:rFonts w:cstheme="minorHAnsi"/>
                <w:b/>
                <w:kern w:val="2"/>
              </w:rPr>
            </w:pPr>
            <w:r w:rsidRPr="007A12F7">
              <w:rPr>
                <w:rFonts w:cstheme="minorHAnsi"/>
                <w:b/>
                <w:kern w:val="2"/>
              </w:rPr>
              <w:t>Amount of Funding Requested for Year 1:</w:t>
            </w:r>
          </w:p>
        </w:tc>
        <w:tc>
          <w:tcPr>
            <w:tcW w:w="3165" w:type="pct"/>
            <w:gridSpan w:val="8"/>
            <w:shd w:val="clear" w:color="auto" w:fill="auto"/>
            <w:vAlign w:val="center"/>
          </w:tcPr>
          <w:p w14:paraId="4F68757E" w14:textId="3C1653DD" w:rsidR="004E1F69" w:rsidRPr="007A12F7" w:rsidRDefault="004E1F69" w:rsidP="00F33A1C">
            <w:pPr>
              <w:rPr>
                <w:rFonts w:cstheme="minorHAnsi"/>
                <w:kern w:val="2"/>
              </w:rPr>
            </w:pPr>
            <w:r w:rsidRPr="007A12F7">
              <w:rPr>
                <w:rFonts w:cstheme="minorHAnsi"/>
                <w:kern w:val="2"/>
              </w:rPr>
              <w:t xml:space="preserve"> $</w:t>
            </w:r>
          </w:p>
        </w:tc>
      </w:tr>
      <w:tr w:rsidR="004E1F69" w:rsidRPr="007A12F7" w14:paraId="6D9E52F8" w14:textId="77777777" w:rsidTr="006B718E">
        <w:trPr>
          <w:jc w:val="center"/>
        </w:trPr>
        <w:tc>
          <w:tcPr>
            <w:tcW w:w="5000" w:type="pct"/>
            <w:gridSpan w:val="12"/>
            <w:shd w:val="clear" w:color="auto" w:fill="F2F2F2" w:themeFill="background1" w:themeFillShade="F2"/>
            <w:vAlign w:val="center"/>
          </w:tcPr>
          <w:p w14:paraId="603293CA" w14:textId="77777777" w:rsidR="004E1F69" w:rsidRPr="007A12F7" w:rsidRDefault="004E1F69" w:rsidP="00F33A1C">
            <w:pPr>
              <w:pStyle w:val="Default"/>
              <w:jc w:val="center"/>
              <w:rPr>
                <w:rFonts w:asciiTheme="minorHAnsi" w:hAnsiTheme="minorHAnsi" w:cstheme="minorHAnsi"/>
                <w:b/>
                <w:color w:val="000000" w:themeColor="text1"/>
                <w:kern w:val="2"/>
                <w:sz w:val="22"/>
                <w:szCs w:val="22"/>
              </w:rPr>
            </w:pPr>
            <w:r w:rsidRPr="007A12F7">
              <w:rPr>
                <w:rFonts w:asciiTheme="minorHAnsi" w:hAnsiTheme="minorHAnsi" w:cstheme="minorHAnsi"/>
                <w:b/>
                <w:color w:val="000000" w:themeColor="text1"/>
                <w:kern w:val="2"/>
                <w:sz w:val="22"/>
                <w:szCs w:val="22"/>
              </w:rPr>
              <w:t>Type of Education Provider</w:t>
            </w:r>
          </w:p>
          <w:p w14:paraId="0F5C93CA" w14:textId="77777777" w:rsidR="004E1F69" w:rsidRPr="007A12F7" w:rsidRDefault="004E1F69" w:rsidP="00F33A1C">
            <w:pPr>
              <w:jc w:val="center"/>
              <w:rPr>
                <w:rFonts w:cstheme="minorHAnsi"/>
                <w:kern w:val="2"/>
              </w:rPr>
            </w:pPr>
            <w:r w:rsidRPr="007A12F7">
              <w:rPr>
                <w:rFonts w:cstheme="minorHAnsi"/>
                <w:color w:val="000000" w:themeColor="text1"/>
                <w:kern w:val="2"/>
                <w:sz w:val="20"/>
                <w:szCs w:val="20"/>
              </w:rPr>
              <w:t>[Check box below that best describes your organization or authorizer.]</w:t>
            </w:r>
          </w:p>
        </w:tc>
      </w:tr>
      <w:tr w:rsidR="004E1F69" w:rsidRPr="007A12F7" w14:paraId="0DC81791" w14:textId="77777777" w:rsidTr="006B718E">
        <w:trPr>
          <w:jc w:val="center"/>
        </w:trPr>
        <w:tc>
          <w:tcPr>
            <w:tcW w:w="5000" w:type="pct"/>
            <w:gridSpan w:val="12"/>
            <w:shd w:val="clear" w:color="auto" w:fill="auto"/>
            <w:vAlign w:val="center"/>
          </w:tcPr>
          <w:p w14:paraId="6DE1E2D6" w14:textId="11F28B25" w:rsidR="004E1F69" w:rsidRPr="007A12F7" w:rsidRDefault="00D5677F" w:rsidP="00F33A1C">
            <w:pPr>
              <w:jc w:val="center"/>
              <w:rPr>
                <w:rFonts w:cstheme="minorHAnsi"/>
                <w:kern w:val="2"/>
              </w:rPr>
            </w:pPr>
            <w:sdt>
              <w:sdtPr>
                <w:rPr>
                  <w:rFonts w:cstheme="minorHAnsi"/>
                  <w:color w:val="000000" w:themeColor="text1"/>
                  <w:kern w:val="2"/>
                  <w:shd w:val="clear" w:color="auto" w:fill="E6E6E6"/>
                </w:rPr>
                <w:id w:val="-1234853962"/>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School District</w:t>
            </w:r>
            <w:r w:rsidR="004E1F69" w:rsidRPr="007A12F7">
              <w:rPr>
                <w:rFonts w:cstheme="minorHAnsi"/>
                <w:color w:val="000000" w:themeColor="text1"/>
                <w:kern w:val="2"/>
              </w:rPr>
              <w:tab/>
            </w:r>
            <w:sdt>
              <w:sdtPr>
                <w:rPr>
                  <w:rFonts w:cstheme="minorHAnsi"/>
                  <w:color w:val="000000" w:themeColor="text1"/>
                  <w:kern w:val="2"/>
                  <w:shd w:val="clear" w:color="auto" w:fill="E6E6E6"/>
                </w:rPr>
                <w:id w:val="1900486006"/>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BOCES</w:t>
            </w:r>
            <w:r w:rsidR="004E1F69" w:rsidRPr="007A12F7">
              <w:rPr>
                <w:rFonts w:cstheme="minorHAnsi"/>
                <w:color w:val="000000" w:themeColor="text1"/>
                <w:kern w:val="2"/>
              </w:rPr>
              <w:tab/>
            </w:r>
            <w:sdt>
              <w:sdtPr>
                <w:rPr>
                  <w:rFonts w:cstheme="minorHAnsi"/>
                  <w:color w:val="000000" w:themeColor="text1"/>
                  <w:kern w:val="2"/>
                  <w:shd w:val="clear" w:color="auto" w:fill="E6E6E6"/>
                </w:rPr>
                <w:id w:val="-2037649437"/>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Institute Charter School(s)</w:t>
            </w:r>
            <w:r w:rsidR="004E1F69" w:rsidRPr="007A12F7">
              <w:rPr>
                <w:rFonts w:cstheme="minorHAnsi"/>
                <w:color w:val="000000" w:themeColor="text1"/>
                <w:kern w:val="2"/>
              </w:rPr>
              <w:tab/>
            </w:r>
            <w:sdt>
              <w:sdtPr>
                <w:rPr>
                  <w:rFonts w:cstheme="minorHAnsi"/>
                  <w:color w:val="000000" w:themeColor="text1"/>
                  <w:kern w:val="2"/>
                  <w:shd w:val="clear" w:color="auto" w:fill="E6E6E6"/>
                </w:rPr>
                <w:id w:val="-1593542759"/>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District Charter School(s)</w:t>
            </w:r>
            <w:r w:rsidR="004E1F69" w:rsidRPr="007A12F7">
              <w:rPr>
                <w:rFonts w:cstheme="minorHAnsi"/>
                <w:color w:val="000000" w:themeColor="text1"/>
                <w:kern w:val="2"/>
              </w:rPr>
              <w:tab/>
            </w:r>
            <w:r w:rsidR="004E1F69" w:rsidRPr="007A12F7">
              <w:rPr>
                <w:rFonts w:cstheme="minorHAnsi"/>
                <w:color w:val="000000" w:themeColor="text1"/>
                <w:kern w:val="2"/>
              </w:rPr>
              <w:tab/>
            </w:r>
            <w:sdt>
              <w:sdtPr>
                <w:rPr>
                  <w:rFonts w:cstheme="minorHAnsi"/>
                  <w:color w:val="000000" w:themeColor="text1"/>
                  <w:kern w:val="2"/>
                  <w:shd w:val="clear" w:color="auto" w:fill="E6E6E6"/>
                </w:rPr>
                <w:id w:val="1684937239"/>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Facility School</w:t>
            </w:r>
          </w:p>
        </w:tc>
      </w:tr>
      <w:tr w:rsidR="004E1F69" w:rsidRPr="007A12F7" w14:paraId="7B125A10" w14:textId="77777777" w:rsidTr="006B718E">
        <w:trPr>
          <w:jc w:val="center"/>
        </w:trPr>
        <w:tc>
          <w:tcPr>
            <w:tcW w:w="5000" w:type="pct"/>
            <w:gridSpan w:val="12"/>
            <w:shd w:val="clear" w:color="auto" w:fill="F2F2F2" w:themeFill="background1" w:themeFillShade="F2"/>
            <w:vAlign w:val="center"/>
          </w:tcPr>
          <w:p w14:paraId="503CD7D6" w14:textId="77777777" w:rsidR="004E1F69" w:rsidRPr="007A12F7" w:rsidRDefault="004E1F69" w:rsidP="00F33A1C">
            <w:pPr>
              <w:pStyle w:val="Default"/>
              <w:jc w:val="center"/>
              <w:rPr>
                <w:rFonts w:asciiTheme="minorHAnsi" w:hAnsiTheme="minorHAnsi" w:cstheme="minorHAnsi"/>
                <w:b/>
                <w:color w:val="000000" w:themeColor="text1"/>
                <w:kern w:val="2"/>
                <w:sz w:val="22"/>
                <w:szCs w:val="22"/>
              </w:rPr>
            </w:pPr>
            <w:r w:rsidRPr="007A12F7">
              <w:rPr>
                <w:rFonts w:asciiTheme="minorHAnsi" w:hAnsiTheme="minorHAnsi" w:cstheme="minorHAnsi"/>
                <w:b/>
                <w:color w:val="000000" w:themeColor="text1"/>
                <w:kern w:val="2"/>
                <w:sz w:val="22"/>
                <w:szCs w:val="22"/>
              </w:rPr>
              <w:t>Region</w:t>
            </w:r>
          </w:p>
          <w:p w14:paraId="4931157E" w14:textId="77777777" w:rsidR="004E1F69" w:rsidRPr="007A12F7" w:rsidRDefault="004E1F69" w:rsidP="00F33A1C">
            <w:pPr>
              <w:jc w:val="center"/>
              <w:rPr>
                <w:rFonts w:cstheme="minorHAnsi"/>
                <w:kern w:val="2"/>
              </w:rPr>
            </w:pPr>
            <w:r w:rsidRPr="007A12F7">
              <w:rPr>
                <w:rFonts w:cstheme="minorHAnsi"/>
                <w:color w:val="000000" w:themeColor="text1"/>
                <w:kern w:val="2"/>
                <w:sz w:val="20"/>
                <w:szCs w:val="20"/>
              </w:rPr>
              <w:t>[Indicate the region of Colorado this program will directly impact.]</w:t>
            </w:r>
          </w:p>
        </w:tc>
      </w:tr>
      <w:tr w:rsidR="004E1F69" w:rsidRPr="007A12F7" w14:paraId="57280BC5" w14:textId="77777777" w:rsidTr="006B718E">
        <w:trPr>
          <w:jc w:val="center"/>
        </w:trPr>
        <w:tc>
          <w:tcPr>
            <w:tcW w:w="5000" w:type="pct"/>
            <w:gridSpan w:val="12"/>
            <w:shd w:val="clear" w:color="auto" w:fill="auto"/>
            <w:vAlign w:val="center"/>
          </w:tcPr>
          <w:p w14:paraId="0A16091C" w14:textId="77777777" w:rsidR="004E1F69" w:rsidRPr="007A12F7" w:rsidRDefault="00D5677F" w:rsidP="00F33A1C">
            <w:pPr>
              <w:pStyle w:val="Default"/>
              <w:jc w:val="center"/>
              <w:rPr>
                <w:rFonts w:asciiTheme="minorHAnsi" w:hAnsiTheme="minorHAnsi" w:cstheme="minorHAnsi"/>
                <w:color w:val="000000" w:themeColor="text1"/>
                <w:kern w:val="2"/>
                <w:sz w:val="22"/>
                <w:szCs w:val="22"/>
              </w:rPr>
            </w:pPr>
            <w:sdt>
              <w:sdtPr>
                <w:rPr>
                  <w:rFonts w:asciiTheme="minorHAnsi" w:hAnsiTheme="minorHAnsi" w:cstheme="minorHAnsi"/>
                  <w:color w:val="000000" w:themeColor="text1"/>
                  <w:kern w:val="2"/>
                  <w:sz w:val="22"/>
                  <w:szCs w:val="22"/>
                  <w:shd w:val="clear" w:color="auto" w:fill="E6E6E6"/>
                </w:rPr>
                <w:id w:val="1193965655"/>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sz w:val="22"/>
                    <w:szCs w:val="22"/>
                  </w:rPr>
                  <w:t>☐</w:t>
                </w:r>
              </w:sdtContent>
            </w:sdt>
            <w:r w:rsidR="004E1F69" w:rsidRPr="007A12F7">
              <w:rPr>
                <w:rFonts w:asciiTheme="minorHAnsi" w:hAnsiTheme="minorHAnsi" w:cstheme="minorHAnsi"/>
                <w:color w:val="000000" w:themeColor="text1"/>
                <w:kern w:val="2"/>
                <w:sz w:val="22"/>
                <w:szCs w:val="22"/>
              </w:rPr>
              <w:t xml:space="preserve"> Metro</w:t>
            </w:r>
            <w:r w:rsidR="004E1F69" w:rsidRPr="007A12F7">
              <w:rPr>
                <w:rFonts w:asciiTheme="minorHAnsi" w:hAnsiTheme="minorHAnsi" w:cstheme="minorHAnsi"/>
                <w:color w:val="000000" w:themeColor="text1"/>
                <w:kern w:val="2"/>
                <w:sz w:val="22"/>
                <w:szCs w:val="22"/>
              </w:rPr>
              <w:tab/>
            </w:r>
            <w:r w:rsidR="004E1F69" w:rsidRPr="007A12F7">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shd w:val="clear" w:color="auto" w:fill="E6E6E6"/>
                </w:rPr>
                <w:id w:val="-66812374"/>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sz w:val="22"/>
                    <w:szCs w:val="22"/>
                  </w:rPr>
                  <w:t>☐</w:t>
                </w:r>
              </w:sdtContent>
            </w:sdt>
            <w:r w:rsidR="004E1F69" w:rsidRPr="007A12F7">
              <w:rPr>
                <w:rFonts w:asciiTheme="minorHAnsi" w:hAnsiTheme="minorHAnsi" w:cstheme="minorHAnsi"/>
                <w:color w:val="000000" w:themeColor="text1"/>
                <w:kern w:val="2"/>
                <w:sz w:val="22"/>
                <w:szCs w:val="22"/>
              </w:rPr>
              <w:t xml:space="preserve"> Pikes Peak</w:t>
            </w:r>
            <w:r w:rsidR="004E1F69" w:rsidRPr="007A12F7">
              <w:rPr>
                <w:rFonts w:asciiTheme="minorHAnsi" w:hAnsiTheme="minorHAnsi" w:cstheme="minorHAnsi"/>
                <w:color w:val="000000" w:themeColor="text1"/>
                <w:kern w:val="2"/>
                <w:sz w:val="22"/>
                <w:szCs w:val="22"/>
              </w:rPr>
              <w:tab/>
            </w:r>
            <w:r w:rsidR="004E1F69" w:rsidRPr="007A12F7">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shd w:val="clear" w:color="auto" w:fill="E6E6E6"/>
                </w:rPr>
                <w:id w:val="1394535850"/>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sz w:val="22"/>
                    <w:szCs w:val="22"/>
                  </w:rPr>
                  <w:t>☐</w:t>
                </w:r>
              </w:sdtContent>
            </w:sdt>
            <w:r w:rsidR="004E1F69" w:rsidRPr="007A12F7">
              <w:rPr>
                <w:rFonts w:asciiTheme="minorHAnsi" w:hAnsiTheme="minorHAnsi" w:cstheme="minorHAnsi"/>
                <w:color w:val="000000" w:themeColor="text1"/>
                <w:kern w:val="2"/>
                <w:sz w:val="22"/>
                <w:szCs w:val="22"/>
              </w:rPr>
              <w:t xml:space="preserve"> North Central</w:t>
            </w:r>
            <w:r w:rsidR="004E1F69" w:rsidRPr="007A12F7">
              <w:rPr>
                <w:rFonts w:asciiTheme="minorHAnsi" w:hAnsiTheme="minorHAnsi" w:cstheme="minorHAnsi"/>
                <w:color w:val="000000" w:themeColor="text1"/>
                <w:kern w:val="2"/>
                <w:sz w:val="22"/>
                <w:szCs w:val="22"/>
              </w:rPr>
              <w:tab/>
            </w:r>
            <w:r w:rsidR="004E1F69" w:rsidRPr="007A12F7">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shd w:val="clear" w:color="auto" w:fill="E6E6E6"/>
                </w:rPr>
                <w:id w:val="149496171"/>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sz w:val="22"/>
                    <w:szCs w:val="22"/>
                  </w:rPr>
                  <w:t>☐</w:t>
                </w:r>
              </w:sdtContent>
            </w:sdt>
            <w:r w:rsidR="004E1F69" w:rsidRPr="007A12F7">
              <w:rPr>
                <w:rFonts w:asciiTheme="minorHAnsi" w:hAnsiTheme="minorHAnsi" w:cstheme="minorHAnsi"/>
                <w:color w:val="000000" w:themeColor="text1"/>
                <w:kern w:val="2"/>
                <w:sz w:val="22"/>
                <w:szCs w:val="22"/>
              </w:rPr>
              <w:t xml:space="preserve"> Northwest</w:t>
            </w:r>
          </w:p>
          <w:p w14:paraId="0A681CDD" w14:textId="77777777" w:rsidR="004E1F69" w:rsidRPr="007A12F7" w:rsidRDefault="00D5677F" w:rsidP="00F33A1C">
            <w:pPr>
              <w:jc w:val="center"/>
              <w:rPr>
                <w:rFonts w:cstheme="minorHAnsi"/>
                <w:kern w:val="2"/>
              </w:rPr>
            </w:pPr>
            <w:sdt>
              <w:sdtPr>
                <w:rPr>
                  <w:rFonts w:cstheme="minorHAnsi"/>
                  <w:color w:val="000000" w:themeColor="text1"/>
                  <w:kern w:val="2"/>
                  <w:shd w:val="clear" w:color="auto" w:fill="E6E6E6"/>
                </w:rPr>
                <w:id w:val="1309361737"/>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West Central</w:t>
            </w:r>
            <w:r w:rsidR="004E1F69" w:rsidRPr="007A12F7">
              <w:rPr>
                <w:rFonts w:cstheme="minorHAnsi"/>
                <w:color w:val="000000" w:themeColor="text1"/>
                <w:kern w:val="2"/>
              </w:rPr>
              <w:tab/>
            </w:r>
            <w:r w:rsidR="004E1F69" w:rsidRPr="007A12F7">
              <w:rPr>
                <w:rFonts w:cstheme="minorHAnsi"/>
                <w:color w:val="000000" w:themeColor="text1"/>
                <w:kern w:val="2"/>
              </w:rPr>
              <w:tab/>
            </w:r>
            <w:r w:rsidR="004E1F69" w:rsidRPr="007A12F7">
              <w:rPr>
                <w:rFonts w:cstheme="minorHAnsi"/>
                <w:color w:val="000000" w:themeColor="text1"/>
                <w:kern w:val="2"/>
              </w:rPr>
              <w:tab/>
            </w:r>
            <w:sdt>
              <w:sdtPr>
                <w:rPr>
                  <w:rFonts w:cstheme="minorHAnsi"/>
                  <w:color w:val="000000" w:themeColor="text1"/>
                  <w:kern w:val="2"/>
                  <w:shd w:val="clear" w:color="auto" w:fill="E6E6E6"/>
                </w:rPr>
                <w:id w:val="-1406984253"/>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Southwest</w:t>
            </w:r>
            <w:r w:rsidR="004E1F69" w:rsidRPr="007A12F7">
              <w:rPr>
                <w:rFonts w:cstheme="minorHAnsi"/>
                <w:color w:val="000000" w:themeColor="text1"/>
                <w:kern w:val="2"/>
              </w:rPr>
              <w:tab/>
            </w:r>
            <w:r w:rsidR="004E1F69" w:rsidRPr="007A12F7">
              <w:rPr>
                <w:rFonts w:cstheme="minorHAnsi"/>
                <w:color w:val="000000" w:themeColor="text1"/>
                <w:kern w:val="2"/>
              </w:rPr>
              <w:tab/>
            </w:r>
            <w:sdt>
              <w:sdtPr>
                <w:rPr>
                  <w:rFonts w:cstheme="minorHAnsi"/>
                  <w:color w:val="000000" w:themeColor="text1"/>
                  <w:kern w:val="2"/>
                  <w:shd w:val="clear" w:color="auto" w:fill="E6E6E6"/>
                </w:rPr>
                <w:id w:val="-748579652"/>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Southeast</w:t>
            </w:r>
            <w:r w:rsidR="004E1F69" w:rsidRPr="007A12F7">
              <w:rPr>
                <w:rFonts w:cstheme="minorHAnsi"/>
                <w:color w:val="000000" w:themeColor="text1"/>
                <w:kern w:val="2"/>
              </w:rPr>
              <w:tab/>
            </w:r>
            <w:r w:rsidR="004E1F69" w:rsidRPr="007A12F7">
              <w:rPr>
                <w:rFonts w:cstheme="minorHAnsi"/>
                <w:color w:val="000000" w:themeColor="text1"/>
                <w:kern w:val="2"/>
              </w:rPr>
              <w:tab/>
            </w:r>
            <w:sdt>
              <w:sdtPr>
                <w:rPr>
                  <w:rFonts w:cstheme="minorHAnsi"/>
                  <w:color w:val="000000" w:themeColor="text1"/>
                  <w:kern w:val="2"/>
                  <w:shd w:val="clear" w:color="auto" w:fill="E6E6E6"/>
                </w:rPr>
                <w:id w:val="1524833096"/>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Northeast</w:t>
            </w:r>
          </w:p>
        </w:tc>
      </w:tr>
      <w:tr w:rsidR="009C1964" w:rsidRPr="007A12F7" w14:paraId="382214F8" w14:textId="77777777" w:rsidTr="006B718E">
        <w:trPr>
          <w:jc w:val="center"/>
        </w:trPr>
        <w:tc>
          <w:tcPr>
            <w:tcW w:w="5000" w:type="pct"/>
            <w:gridSpan w:val="12"/>
            <w:shd w:val="clear" w:color="auto" w:fill="F2F2F2" w:themeFill="background1" w:themeFillShade="F2"/>
            <w:vAlign w:val="center"/>
          </w:tcPr>
          <w:p w14:paraId="2E30DCEC" w14:textId="1E3BFCAF" w:rsidR="009C1964" w:rsidRPr="007A12F7" w:rsidRDefault="009C1964" w:rsidP="00F33A1C">
            <w:pPr>
              <w:jc w:val="center"/>
              <w:rPr>
                <w:b/>
                <w:bCs/>
              </w:rPr>
            </w:pPr>
            <w:r w:rsidRPr="007A12F7">
              <w:rPr>
                <w:b/>
                <w:bCs/>
              </w:rPr>
              <w:t>Identify populations applicant intends to serve with this grant:</w:t>
            </w:r>
          </w:p>
          <w:p w14:paraId="08582222" w14:textId="7F064277" w:rsidR="009C1964" w:rsidRPr="007A12F7" w:rsidRDefault="009C1964" w:rsidP="00F33A1C">
            <w:pPr>
              <w:jc w:val="center"/>
            </w:pPr>
            <w:r w:rsidRPr="007A12F7">
              <w:rPr>
                <w:sz w:val="20"/>
                <w:szCs w:val="20"/>
              </w:rPr>
              <w:t>[Check all that apply.]</w:t>
            </w:r>
          </w:p>
        </w:tc>
      </w:tr>
      <w:tr w:rsidR="009C1964" w:rsidRPr="007A12F7" w14:paraId="540F1B1E" w14:textId="77777777" w:rsidTr="006B718E">
        <w:trPr>
          <w:jc w:val="center"/>
        </w:trPr>
        <w:tc>
          <w:tcPr>
            <w:tcW w:w="5000" w:type="pct"/>
            <w:gridSpan w:val="12"/>
            <w:shd w:val="clear" w:color="auto" w:fill="auto"/>
            <w:vAlign w:val="center"/>
          </w:tcPr>
          <w:p w14:paraId="0FDAB2EE" w14:textId="51AFE491" w:rsidR="009C1964" w:rsidRPr="007A12F7" w:rsidRDefault="00D5677F" w:rsidP="00F33A1C">
            <w:pPr>
              <w:jc w:val="center"/>
            </w:pPr>
            <w:sdt>
              <w:sdtPr>
                <w:id w:val="351847128"/>
                <w14:checkbox>
                  <w14:checked w14:val="0"/>
                  <w14:checkedState w14:val="2612" w14:font="MS Gothic"/>
                  <w14:uncheckedState w14:val="2610" w14:font="MS Gothic"/>
                </w14:checkbox>
              </w:sdtPr>
              <w:sdtEndPr/>
              <w:sdtContent>
                <w:r w:rsidR="009C1964" w:rsidRPr="007A12F7">
                  <w:rPr>
                    <w:rFonts w:ascii="Segoe UI Symbol" w:hAnsi="Segoe UI Symbol" w:cs="Segoe UI Symbol"/>
                  </w:rPr>
                  <w:t>☐</w:t>
                </w:r>
              </w:sdtContent>
            </w:sdt>
            <w:r w:rsidR="009C1964" w:rsidRPr="007A12F7">
              <w:t xml:space="preserve"> Foster Care</w:t>
            </w:r>
            <w:r w:rsidR="009C1964" w:rsidRPr="007A12F7">
              <w:tab/>
            </w:r>
            <w:r w:rsidR="009C1964" w:rsidRPr="007A12F7">
              <w:tab/>
            </w:r>
            <w:sdt>
              <w:sdtPr>
                <w:id w:val="-143665699"/>
                <w14:checkbox>
                  <w14:checked w14:val="0"/>
                  <w14:checkedState w14:val="2612" w14:font="MS Gothic"/>
                  <w14:uncheckedState w14:val="2610" w14:font="MS Gothic"/>
                </w14:checkbox>
              </w:sdtPr>
              <w:sdtEndPr/>
              <w:sdtContent>
                <w:r w:rsidR="009C1964" w:rsidRPr="007A12F7">
                  <w:rPr>
                    <w:rFonts w:ascii="Segoe UI Symbol" w:hAnsi="Segoe UI Symbol" w:cs="Segoe UI Symbol"/>
                  </w:rPr>
                  <w:t>☐</w:t>
                </w:r>
              </w:sdtContent>
            </w:sdt>
            <w:r w:rsidR="009C1964" w:rsidRPr="007A12F7">
              <w:t xml:space="preserve"> Homeless/Unaccompanied</w:t>
            </w:r>
            <w:r w:rsidR="009C1964" w:rsidRPr="007A12F7">
              <w:tab/>
            </w:r>
            <w:r w:rsidR="009C1964" w:rsidRPr="007A12F7">
              <w:tab/>
            </w:r>
            <w:sdt>
              <w:sdtPr>
                <w:id w:val="710693626"/>
                <w14:checkbox>
                  <w14:checked w14:val="0"/>
                  <w14:checkedState w14:val="2612" w14:font="MS Gothic"/>
                  <w14:uncheckedState w14:val="2610" w14:font="MS Gothic"/>
                </w14:checkbox>
              </w:sdtPr>
              <w:sdtEndPr/>
              <w:sdtContent>
                <w:r w:rsidR="009C1964" w:rsidRPr="007A12F7">
                  <w:rPr>
                    <w:rFonts w:ascii="Segoe UI Symbol" w:hAnsi="Segoe UI Symbol" w:cs="Segoe UI Symbol"/>
                  </w:rPr>
                  <w:t>☐</w:t>
                </w:r>
              </w:sdtContent>
            </w:sdt>
            <w:r w:rsidR="009C1964" w:rsidRPr="007A12F7">
              <w:t xml:space="preserve"> Migrant</w:t>
            </w:r>
            <w:r w:rsidR="009C1964" w:rsidRPr="007A12F7">
              <w:tab/>
            </w:r>
            <w:r w:rsidR="009C1964" w:rsidRPr="007A12F7">
              <w:tab/>
            </w:r>
            <w:sdt>
              <w:sdtPr>
                <w:id w:val="-117773192"/>
                <w14:checkbox>
                  <w14:checked w14:val="0"/>
                  <w14:checkedState w14:val="2612" w14:font="MS Gothic"/>
                  <w14:uncheckedState w14:val="2610" w14:font="MS Gothic"/>
                </w14:checkbox>
              </w:sdtPr>
              <w:sdtEndPr/>
              <w:sdtContent>
                <w:r w:rsidR="009C1964" w:rsidRPr="007A12F7">
                  <w:rPr>
                    <w:rFonts w:ascii="Segoe UI Symbol" w:hAnsi="Segoe UI Symbol" w:cs="Segoe UI Symbol"/>
                  </w:rPr>
                  <w:t>☐</w:t>
                </w:r>
              </w:sdtContent>
            </w:sdt>
            <w:r w:rsidR="009C1964" w:rsidRPr="007A12F7">
              <w:t xml:space="preserve"> Other (please describe)</w:t>
            </w:r>
          </w:p>
        </w:tc>
      </w:tr>
      <w:tr w:rsidR="009C1964" w:rsidRPr="007A12F7" w14:paraId="4FCC1732" w14:textId="77777777" w:rsidTr="006B718E">
        <w:trPr>
          <w:jc w:val="center"/>
        </w:trPr>
        <w:tc>
          <w:tcPr>
            <w:tcW w:w="5000" w:type="pct"/>
            <w:gridSpan w:val="12"/>
            <w:shd w:val="clear" w:color="auto" w:fill="F2F2F2" w:themeFill="background1" w:themeFillShade="F2"/>
            <w:vAlign w:val="center"/>
          </w:tcPr>
          <w:p w14:paraId="62C9D8CB" w14:textId="225E8D62" w:rsidR="009C1964" w:rsidRPr="007A12F7" w:rsidRDefault="00E44A83" w:rsidP="00F33A1C">
            <w:pPr>
              <w:jc w:val="center"/>
              <w:rPr>
                <w:b/>
                <w:bCs/>
              </w:rPr>
            </w:pPr>
            <w:r w:rsidRPr="007A12F7">
              <w:rPr>
                <w:b/>
                <w:bCs/>
              </w:rPr>
              <w:t>I</w:t>
            </w:r>
            <w:r w:rsidR="009C1964" w:rsidRPr="007A12F7">
              <w:rPr>
                <w:b/>
                <w:bCs/>
              </w:rPr>
              <w:t>dentify service and supports areas to be addressed in the proposed program</w:t>
            </w:r>
            <w:r w:rsidRPr="007A12F7">
              <w:rPr>
                <w:b/>
                <w:bCs/>
              </w:rPr>
              <w:t>:</w:t>
            </w:r>
          </w:p>
          <w:p w14:paraId="50F7DC52" w14:textId="748EC8D2" w:rsidR="009C1964" w:rsidRPr="007A12F7" w:rsidRDefault="009C1964" w:rsidP="00F33A1C">
            <w:pPr>
              <w:jc w:val="center"/>
            </w:pPr>
            <w:r w:rsidRPr="007A12F7">
              <w:rPr>
                <w:sz w:val="20"/>
                <w:szCs w:val="20"/>
              </w:rPr>
              <w:t>[Check all that apply.]</w:t>
            </w:r>
          </w:p>
        </w:tc>
      </w:tr>
      <w:tr w:rsidR="009C1964" w:rsidRPr="007A12F7" w14:paraId="0C2DF63A" w14:textId="77777777" w:rsidTr="006B718E">
        <w:trPr>
          <w:jc w:val="center"/>
        </w:trPr>
        <w:tc>
          <w:tcPr>
            <w:tcW w:w="5000" w:type="pct"/>
            <w:gridSpan w:val="12"/>
            <w:shd w:val="clear" w:color="auto" w:fill="auto"/>
            <w:vAlign w:val="center"/>
          </w:tcPr>
          <w:p w14:paraId="2185143B" w14:textId="77777777" w:rsidR="009C1964" w:rsidRPr="007A12F7" w:rsidRDefault="009C1964" w:rsidP="00F33A1C">
            <w:pPr>
              <w:jc w:val="center"/>
            </w:pPr>
            <w:r w:rsidRPr="007A12F7">
              <w:rPr>
                <w:rFonts w:ascii="Segoe UI Symbol" w:hAnsi="Segoe UI Symbol" w:cs="Segoe UI Symbol"/>
              </w:rPr>
              <w:t>☐</w:t>
            </w:r>
            <w:r w:rsidRPr="007A12F7">
              <w:t xml:space="preserve"> Essential needs</w:t>
            </w:r>
            <w:r w:rsidRPr="007A12F7">
              <w:tab/>
            </w:r>
            <w:r w:rsidRPr="007A12F7">
              <w:tab/>
            </w:r>
            <w:r w:rsidRPr="007A12F7">
              <w:rPr>
                <w:rFonts w:ascii="Segoe UI Symbol" w:hAnsi="Segoe UI Symbol" w:cs="Segoe UI Symbol"/>
              </w:rPr>
              <w:t>☐</w:t>
            </w:r>
            <w:r w:rsidRPr="007A12F7">
              <w:t xml:space="preserve"> Connectedness (in and out of school)</w:t>
            </w:r>
          </w:p>
          <w:p w14:paraId="747D763D" w14:textId="0965E564" w:rsidR="009C1964" w:rsidRPr="007A12F7" w:rsidRDefault="009C1964" w:rsidP="00F33A1C">
            <w:pPr>
              <w:jc w:val="center"/>
            </w:pPr>
            <w:r w:rsidRPr="007A12F7">
              <w:rPr>
                <w:rFonts w:ascii="Segoe UI Symbol" w:hAnsi="Segoe UI Symbol" w:cs="Segoe UI Symbol"/>
              </w:rPr>
              <w:t>☐</w:t>
            </w:r>
            <w:r w:rsidRPr="007A12F7">
              <w:t xml:space="preserve"> Innovative solutions to address barriers to learning</w:t>
            </w:r>
            <w:r w:rsidRPr="007A12F7">
              <w:tab/>
            </w:r>
            <w:r w:rsidRPr="007A12F7">
              <w:tab/>
            </w:r>
            <w:r w:rsidRPr="007A12F7">
              <w:rPr>
                <w:rFonts w:ascii="Segoe UI Symbol" w:hAnsi="Segoe UI Symbol" w:cs="Segoe UI Symbol"/>
              </w:rPr>
              <w:t>☐</w:t>
            </w:r>
            <w:r w:rsidRPr="007A12F7">
              <w:t xml:space="preserve"> Multiple Pathways</w:t>
            </w:r>
          </w:p>
        </w:tc>
      </w:tr>
      <w:tr w:rsidR="00E44A83" w:rsidRPr="007A12F7" w14:paraId="015FA715" w14:textId="77777777" w:rsidTr="006B718E">
        <w:trPr>
          <w:jc w:val="center"/>
        </w:trPr>
        <w:tc>
          <w:tcPr>
            <w:tcW w:w="5000" w:type="pct"/>
            <w:gridSpan w:val="12"/>
            <w:shd w:val="clear" w:color="auto" w:fill="D9E2F3" w:themeFill="accent5" w:themeFillTint="33"/>
            <w:vAlign w:val="center"/>
          </w:tcPr>
          <w:p w14:paraId="6FF411E6" w14:textId="18D4DE51" w:rsidR="00E44A83" w:rsidRPr="007A12F7" w:rsidRDefault="00E44A83" w:rsidP="00F33A1C">
            <w:pPr>
              <w:pStyle w:val="Heading4"/>
              <w:rPr>
                <w:rFonts w:asciiTheme="minorHAnsi" w:hAnsiTheme="minorHAnsi" w:cstheme="minorHAnsi"/>
              </w:rPr>
            </w:pPr>
            <w:r w:rsidRPr="007A12F7">
              <w:rPr>
                <w:rFonts w:asciiTheme="minorHAnsi" w:hAnsiTheme="minorHAnsi" w:cstheme="minorHAnsi"/>
              </w:rPr>
              <w:t>Requested Funding</w:t>
            </w:r>
          </w:p>
        </w:tc>
      </w:tr>
      <w:tr w:rsidR="00E44A83" w:rsidRPr="007A12F7" w14:paraId="70692B47" w14:textId="77777777" w:rsidTr="006B718E">
        <w:trPr>
          <w:jc w:val="center"/>
        </w:trPr>
        <w:tc>
          <w:tcPr>
            <w:tcW w:w="831" w:type="pct"/>
            <w:gridSpan w:val="2"/>
            <w:shd w:val="clear" w:color="auto" w:fill="F2F2F2" w:themeFill="background1" w:themeFillShade="F2"/>
            <w:vAlign w:val="center"/>
          </w:tcPr>
          <w:p w14:paraId="263D6B01" w14:textId="1A1D5FD4" w:rsidR="00E44A83" w:rsidRPr="007A12F7" w:rsidRDefault="00E44A83" w:rsidP="00F33A1C">
            <w:pPr>
              <w:pStyle w:val="Heading4"/>
              <w:rPr>
                <w:rFonts w:asciiTheme="minorHAnsi" w:hAnsiTheme="minorHAnsi" w:cstheme="minorHAnsi"/>
              </w:rPr>
            </w:pPr>
            <w:r w:rsidRPr="007A12F7">
              <w:rPr>
                <w:rFonts w:asciiTheme="minorHAnsi" w:hAnsiTheme="minorHAnsi" w:cstheme="minorHAnsi"/>
              </w:rPr>
              <w:t>Year 1: 2022-2023</w:t>
            </w:r>
          </w:p>
        </w:tc>
        <w:tc>
          <w:tcPr>
            <w:tcW w:w="833" w:type="pct"/>
            <w:shd w:val="clear" w:color="auto" w:fill="auto"/>
            <w:vAlign w:val="center"/>
          </w:tcPr>
          <w:p w14:paraId="1D3ECD26" w14:textId="5CAE5E25" w:rsidR="00E44A83" w:rsidRPr="007A12F7" w:rsidRDefault="00E44A83" w:rsidP="00F33A1C">
            <w:pPr>
              <w:pStyle w:val="Heading4"/>
              <w:jc w:val="left"/>
              <w:rPr>
                <w:rFonts w:asciiTheme="minorHAnsi" w:hAnsiTheme="minorHAnsi" w:cstheme="minorHAnsi"/>
                <w:b w:val="0"/>
                <w:bCs/>
              </w:rPr>
            </w:pPr>
            <w:r w:rsidRPr="007A12F7">
              <w:rPr>
                <w:rFonts w:asciiTheme="minorHAnsi" w:hAnsiTheme="minorHAnsi" w:cstheme="minorHAnsi"/>
                <w:b w:val="0"/>
                <w:bCs/>
              </w:rPr>
              <w:t>$</w:t>
            </w:r>
          </w:p>
        </w:tc>
        <w:tc>
          <w:tcPr>
            <w:tcW w:w="836" w:type="pct"/>
            <w:gridSpan w:val="3"/>
            <w:shd w:val="clear" w:color="auto" w:fill="F2F2F2" w:themeFill="background1" w:themeFillShade="F2"/>
            <w:vAlign w:val="center"/>
          </w:tcPr>
          <w:p w14:paraId="0D50DEBC" w14:textId="3746343F" w:rsidR="00E44A83" w:rsidRPr="007A12F7" w:rsidRDefault="00E44A83" w:rsidP="00F33A1C">
            <w:pPr>
              <w:pStyle w:val="Heading4"/>
              <w:rPr>
                <w:rFonts w:asciiTheme="minorHAnsi" w:hAnsiTheme="minorHAnsi" w:cstheme="minorHAnsi"/>
              </w:rPr>
            </w:pPr>
            <w:r w:rsidRPr="007A12F7">
              <w:rPr>
                <w:rFonts w:asciiTheme="minorHAnsi" w:hAnsiTheme="minorHAnsi" w:cstheme="minorHAnsi"/>
              </w:rPr>
              <w:t>Year 2: 2023-2024</w:t>
            </w:r>
          </w:p>
        </w:tc>
        <w:tc>
          <w:tcPr>
            <w:tcW w:w="833" w:type="pct"/>
            <w:gridSpan w:val="2"/>
            <w:shd w:val="clear" w:color="auto" w:fill="auto"/>
            <w:vAlign w:val="center"/>
          </w:tcPr>
          <w:p w14:paraId="727D810D" w14:textId="285E9A58" w:rsidR="00E44A83" w:rsidRPr="007A12F7" w:rsidRDefault="00E44A83" w:rsidP="00F33A1C">
            <w:pPr>
              <w:pStyle w:val="Heading4"/>
              <w:jc w:val="left"/>
              <w:rPr>
                <w:rFonts w:asciiTheme="minorHAnsi" w:hAnsiTheme="minorHAnsi" w:cstheme="minorHAnsi"/>
                <w:b w:val="0"/>
                <w:bCs/>
              </w:rPr>
            </w:pPr>
            <w:r w:rsidRPr="007A12F7">
              <w:rPr>
                <w:rFonts w:asciiTheme="minorHAnsi" w:hAnsiTheme="minorHAnsi" w:cstheme="minorHAnsi"/>
                <w:b w:val="0"/>
                <w:bCs/>
              </w:rPr>
              <w:t>$</w:t>
            </w:r>
          </w:p>
        </w:tc>
        <w:tc>
          <w:tcPr>
            <w:tcW w:w="833" w:type="pct"/>
            <w:gridSpan w:val="2"/>
            <w:shd w:val="clear" w:color="auto" w:fill="F2F2F2" w:themeFill="background1" w:themeFillShade="F2"/>
            <w:vAlign w:val="center"/>
          </w:tcPr>
          <w:p w14:paraId="53CCB6C0" w14:textId="6622B609" w:rsidR="00E44A83" w:rsidRPr="007A12F7" w:rsidRDefault="00E44A83" w:rsidP="00F33A1C">
            <w:pPr>
              <w:pStyle w:val="Heading4"/>
              <w:rPr>
                <w:rFonts w:asciiTheme="minorHAnsi" w:hAnsiTheme="minorHAnsi" w:cstheme="minorHAnsi"/>
              </w:rPr>
            </w:pPr>
            <w:r w:rsidRPr="007A12F7">
              <w:rPr>
                <w:rFonts w:asciiTheme="minorHAnsi" w:hAnsiTheme="minorHAnsi" w:cstheme="minorHAnsi"/>
              </w:rPr>
              <w:t>Year 3: 2024-2025</w:t>
            </w:r>
          </w:p>
        </w:tc>
        <w:tc>
          <w:tcPr>
            <w:tcW w:w="834" w:type="pct"/>
            <w:gridSpan w:val="2"/>
            <w:shd w:val="clear" w:color="auto" w:fill="auto"/>
            <w:vAlign w:val="center"/>
          </w:tcPr>
          <w:p w14:paraId="182C23E1" w14:textId="5053E0D5" w:rsidR="00E44A83" w:rsidRPr="007A12F7" w:rsidRDefault="00E44A83" w:rsidP="00F33A1C">
            <w:pPr>
              <w:pStyle w:val="Heading4"/>
              <w:jc w:val="left"/>
              <w:rPr>
                <w:rFonts w:asciiTheme="minorHAnsi" w:hAnsiTheme="minorHAnsi" w:cstheme="minorHAnsi"/>
                <w:b w:val="0"/>
                <w:bCs/>
              </w:rPr>
            </w:pPr>
            <w:r w:rsidRPr="007A12F7">
              <w:rPr>
                <w:rFonts w:asciiTheme="minorHAnsi" w:hAnsiTheme="minorHAnsi" w:cstheme="minorHAnsi"/>
                <w:b w:val="0"/>
                <w:bCs/>
              </w:rPr>
              <w:t>$</w:t>
            </w:r>
          </w:p>
        </w:tc>
      </w:tr>
      <w:tr w:rsidR="004E1F69" w:rsidRPr="007A12F7" w14:paraId="4FCF5CF1" w14:textId="77777777" w:rsidTr="006B718E">
        <w:trPr>
          <w:jc w:val="center"/>
        </w:trPr>
        <w:tc>
          <w:tcPr>
            <w:tcW w:w="5000" w:type="pct"/>
            <w:gridSpan w:val="12"/>
            <w:shd w:val="clear" w:color="auto" w:fill="D9E2F3" w:themeFill="accent5" w:themeFillTint="33"/>
            <w:vAlign w:val="center"/>
          </w:tcPr>
          <w:p w14:paraId="20877C12" w14:textId="77777777" w:rsidR="004E1F69" w:rsidRPr="007A12F7" w:rsidRDefault="004E1F69" w:rsidP="00F33A1C">
            <w:pPr>
              <w:pStyle w:val="Heading4"/>
              <w:rPr>
                <w:rFonts w:asciiTheme="minorHAnsi" w:hAnsiTheme="minorHAnsi" w:cstheme="minorHAnsi"/>
              </w:rPr>
            </w:pPr>
            <w:r w:rsidRPr="007A12F7">
              <w:rPr>
                <w:rFonts w:asciiTheme="minorHAnsi" w:hAnsiTheme="minorHAnsi" w:cstheme="minorHAnsi"/>
              </w:rPr>
              <w:t>Authorized Representative Information</w:t>
            </w:r>
          </w:p>
          <w:p w14:paraId="08AF8008" w14:textId="77777777" w:rsidR="004E1F69" w:rsidRPr="007A12F7" w:rsidRDefault="004E1F69" w:rsidP="00F33A1C">
            <w:pPr>
              <w:jc w:val="center"/>
            </w:pPr>
            <w:r w:rsidRPr="007A12F7">
              <w:rPr>
                <w:sz w:val="20"/>
                <w:szCs w:val="20"/>
              </w:rPr>
              <w:t>[For charter school applicants, the Authorized Representative will be a person from the authorizing district or CSI.]</w:t>
            </w:r>
          </w:p>
        </w:tc>
      </w:tr>
      <w:tr w:rsidR="004E1F69" w:rsidRPr="007A12F7" w14:paraId="65D4C785" w14:textId="77777777" w:rsidTr="006B718E">
        <w:trPr>
          <w:jc w:val="center"/>
        </w:trPr>
        <w:tc>
          <w:tcPr>
            <w:tcW w:w="543" w:type="pct"/>
            <w:shd w:val="clear" w:color="auto" w:fill="F2F2F2" w:themeFill="background1" w:themeFillShade="F2"/>
            <w:vAlign w:val="center"/>
          </w:tcPr>
          <w:p w14:paraId="612D5F91" w14:textId="77777777" w:rsidR="004E1F69" w:rsidRPr="007A12F7" w:rsidRDefault="004E1F69" w:rsidP="00F33A1C">
            <w:pPr>
              <w:rPr>
                <w:rFonts w:cstheme="minorHAnsi"/>
                <w:b/>
                <w:kern w:val="2"/>
              </w:rPr>
            </w:pPr>
            <w:r w:rsidRPr="007A12F7">
              <w:rPr>
                <w:rFonts w:cstheme="minorHAnsi"/>
                <w:b/>
                <w:kern w:val="2"/>
              </w:rPr>
              <w:t>Name:</w:t>
            </w:r>
          </w:p>
        </w:tc>
        <w:tc>
          <w:tcPr>
            <w:tcW w:w="1848" w:type="pct"/>
            <w:gridSpan w:val="4"/>
            <w:shd w:val="clear" w:color="auto" w:fill="auto"/>
            <w:vAlign w:val="center"/>
          </w:tcPr>
          <w:p w14:paraId="24B82B99" w14:textId="77777777" w:rsidR="004E1F69" w:rsidRPr="007A12F7" w:rsidRDefault="004E1F69" w:rsidP="00F33A1C">
            <w:pPr>
              <w:rPr>
                <w:rFonts w:cstheme="minorHAnsi"/>
                <w:kern w:val="2"/>
              </w:rPr>
            </w:pPr>
          </w:p>
        </w:tc>
        <w:tc>
          <w:tcPr>
            <w:tcW w:w="357" w:type="pct"/>
            <w:gridSpan w:val="2"/>
            <w:shd w:val="clear" w:color="auto" w:fill="F2F2F2" w:themeFill="background1" w:themeFillShade="F2"/>
            <w:vAlign w:val="center"/>
          </w:tcPr>
          <w:p w14:paraId="486D51F7" w14:textId="77777777" w:rsidR="004E1F69" w:rsidRPr="007A12F7" w:rsidRDefault="004E1F69" w:rsidP="00F33A1C">
            <w:pPr>
              <w:rPr>
                <w:rFonts w:cstheme="minorHAnsi"/>
                <w:b/>
                <w:kern w:val="2"/>
              </w:rPr>
            </w:pPr>
            <w:r w:rsidRPr="007A12F7">
              <w:rPr>
                <w:rFonts w:cstheme="minorHAnsi"/>
                <w:b/>
                <w:kern w:val="2"/>
              </w:rPr>
              <w:t>Title:</w:t>
            </w:r>
          </w:p>
        </w:tc>
        <w:tc>
          <w:tcPr>
            <w:tcW w:w="2252" w:type="pct"/>
            <w:gridSpan w:val="5"/>
            <w:shd w:val="clear" w:color="auto" w:fill="auto"/>
            <w:vAlign w:val="center"/>
          </w:tcPr>
          <w:p w14:paraId="24EE5237" w14:textId="77777777" w:rsidR="004E1F69" w:rsidRPr="007A12F7" w:rsidRDefault="004E1F69" w:rsidP="00F33A1C">
            <w:pPr>
              <w:rPr>
                <w:rFonts w:cstheme="minorHAnsi"/>
                <w:kern w:val="2"/>
              </w:rPr>
            </w:pPr>
          </w:p>
        </w:tc>
      </w:tr>
      <w:tr w:rsidR="004E1F69" w:rsidRPr="007A12F7" w14:paraId="03CD8043" w14:textId="77777777" w:rsidTr="006B718E">
        <w:trPr>
          <w:jc w:val="center"/>
        </w:trPr>
        <w:tc>
          <w:tcPr>
            <w:tcW w:w="543" w:type="pct"/>
            <w:shd w:val="clear" w:color="auto" w:fill="F2F2F2" w:themeFill="background1" w:themeFillShade="F2"/>
            <w:vAlign w:val="center"/>
          </w:tcPr>
          <w:p w14:paraId="2EF7145B" w14:textId="77777777" w:rsidR="004E1F69" w:rsidRPr="007A12F7" w:rsidRDefault="004E1F69" w:rsidP="00F33A1C">
            <w:pPr>
              <w:rPr>
                <w:rFonts w:cstheme="minorHAnsi"/>
                <w:b/>
                <w:kern w:val="2"/>
              </w:rPr>
            </w:pPr>
            <w:r w:rsidRPr="007A12F7">
              <w:rPr>
                <w:rFonts w:cstheme="minorHAnsi"/>
                <w:b/>
                <w:kern w:val="2"/>
              </w:rPr>
              <w:t>Telephone:</w:t>
            </w:r>
          </w:p>
        </w:tc>
        <w:tc>
          <w:tcPr>
            <w:tcW w:w="1848" w:type="pct"/>
            <w:gridSpan w:val="4"/>
            <w:shd w:val="clear" w:color="auto" w:fill="auto"/>
            <w:vAlign w:val="center"/>
          </w:tcPr>
          <w:p w14:paraId="57D4B522" w14:textId="77777777" w:rsidR="004E1F69" w:rsidRPr="007A12F7" w:rsidRDefault="004E1F69" w:rsidP="00F33A1C">
            <w:pPr>
              <w:rPr>
                <w:rFonts w:cstheme="minorHAnsi"/>
                <w:kern w:val="2"/>
              </w:rPr>
            </w:pPr>
          </w:p>
        </w:tc>
        <w:tc>
          <w:tcPr>
            <w:tcW w:w="357" w:type="pct"/>
            <w:gridSpan w:val="2"/>
            <w:shd w:val="clear" w:color="auto" w:fill="F2F2F2" w:themeFill="background1" w:themeFillShade="F2"/>
            <w:vAlign w:val="center"/>
          </w:tcPr>
          <w:p w14:paraId="1635BD89" w14:textId="77777777" w:rsidR="004E1F69" w:rsidRPr="007A12F7" w:rsidRDefault="004E1F69" w:rsidP="00F33A1C">
            <w:pPr>
              <w:rPr>
                <w:rFonts w:cstheme="minorHAnsi"/>
                <w:b/>
                <w:kern w:val="2"/>
              </w:rPr>
            </w:pPr>
            <w:r w:rsidRPr="007A12F7">
              <w:rPr>
                <w:rFonts w:cstheme="minorHAnsi"/>
                <w:b/>
                <w:kern w:val="2"/>
              </w:rPr>
              <w:t>E-mail:</w:t>
            </w:r>
          </w:p>
        </w:tc>
        <w:tc>
          <w:tcPr>
            <w:tcW w:w="2252" w:type="pct"/>
            <w:gridSpan w:val="5"/>
            <w:shd w:val="clear" w:color="auto" w:fill="auto"/>
            <w:vAlign w:val="center"/>
          </w:tcPr>
          <w:p w14:paraId="26B4DEA1" w14:textId="77777777" w:rsidR="004E1F69" w:rsidRPr="007A12F7" w:rsidRDefault="004E1F69" w:rsidP="00F33A1C">
            <w:pPr>
              <w:rPr>
                <w:rFonts w:cstheme="minorHAnsi"/>
                <w:kern w:val="2"/>
              </w:rPr>
            </w:pPr>
          </w:p>
        </w:tc>
      </w:tr>
      <w:tr w:rsidR="004E1F69" w:rsidRPr="007A12F7" w14:paraId="069869A1" w14:textId="77777777" w:rsidTr="006B718E">
        <w:trPr>
          <w:jc w:val="center"/>
        </w:trPr>
        <w:tc>
          <w:tcPr>
            <w:tcW w:w="5000" w:type="pct"/>
            <w:gridSpan w:val="12"/>
            <w:shd w:val="clear" w:color="auto" w:fill="D9E2F3" w:themeFill="accent5" w:themeFillTint="33"/>
            <w:vAlign w:val="center"/>
          </w:tcPr>
          <w:p w14:paraId="7DBE3F89" w14:textId="77777777" w:rsidR="004E1F69" w:rsidRPr="007A12F7" w:rsidRDefault="004E1F69" w:rsidP="00F33A1C">
            <w:pPr>
              <w:jc w:val="center"/>
              <w:rPr>
                <w:rFonts w:cstheme="minorHAnsi"/>
                <w:b/>
                <w:kern w:val="2"/>
              </w:rPr>
            </w:pPr>
            <w:r w:rsidRPr="007A12F7">
              <w:rPr>
                <w:rFonts w:cstheme="minorHAnsi"/>
                <w:b/>
                <w:bCs/>
                <w:kern w:val="2"/>
              </w:rPr>
              <w:t>Program Contact Information</w:t>
            </w:r>
          </w:p>
        </w:tc>
      </w:tr>
      <w:tr w:rsidR="004E1F69" w:rsidRPr="007A12F7" w14:paraId="44B6DC73" w14:textId="77777777" w:rsidTr="006B718E">
        <w:trPr>
          <w:jc w:val="center"/>
        </w:trPr>
        <w:tc>
          <w:tcPr>
            <w:tcW w:w="543" w:type="pct"/>
            <w:shd w:val="clear" w:color="auto" w:fill="F2F2F2" w:themeFill="background1" w:themeFillShade="F2"/>
            <w:vAlign w:val="center"/>
          </w:tcPr>
          <w:p w14:paraId="2018E689" w14:textId="77777777" w:rsidR="004E1F69" w:rsidRPr="007A12F7" w:rsidRDefault="004E1F69" w:rsidP="00F33A1C">
            <w:pPr>
              <w:rPr>
                <w:rFonts w:cstheme="minorHAnsi"/>
                <w:b/>
                <w:bCs/>
                <w:kern w:val="2"/>
              </w:rPr>
            </w:pPr>
            <w:r w:rsidRPr="007A12F7">
              <w:rPr>
                <w:rFonts w:cstheme="minorHAnsi"/>
                <w:b/>
                <w:bCs/>
                <w:kern w:val="2"/>
              </w:rPr>
              <w:t>Name:</w:t>
            </w:r>
          </w:p>
        </w:tc>
        <w:tc>
          <w:tcPr>
            <w:tcW w:w="1848" w:type="pct"/>
            <w:gridSpan w:val="4"/>
            <w:shd w:val="clear" w:color="auto" w:fill="auto"/>
            <w:vAlign w:val="center"/>
          </w:tcPr>
          <w:p w14:paraId="7650CD37" w14:textId="77777777" w:rsidR="004E1F69" w:rsidRPr="007A12F7" w:rsidRDefault="004E1F69" w:rsidP="00F33A1C">
            <w:pPr>
              <w:rPr>
                <w:rFonts w:cstheme="minorHAnsi"/>
                <w:kern w:val="2"/>
              </w:rPr>
            </w:pPr>
          </w:p>
        </w:tc>
        <w:tc>
          <w:tcPr>
            <w:tcW w:w="357" w:type="pct"/>
            <w:gridSpan w:val="2"/>
            <w:shd w:val="clear" w:color="auto" w:fill="F2F2F2" w:themeFill="background1" w:themeFillShade="F2"/>
            <w:vAlign w:val="center"/>
          </w:tcPr>
          <w:p w14:paraId="14DDA0B5" w14:textId="77777777" w:rsidR="004E1F69" w:rsidRPr="007A12F7" w:rsidRDefault="004E1F69" w:rsidP="00F33A1C">
            <w:pPr>
              <w:rPr>
                <w:rFonts w:cstheme="minorHAnsi"/>
                <w:b/>
                <w:kern w:val="2"/>
              </w:rPr>
            </w:pPr>
            <w:r w:rsidRPr="007A12F7">
              <w:rPr>
                <w:rFonts w:cstheme="minorHAnsi"/>
                <w:b/>
                <w:kern w:val="2"/>
              </w:rPr>
              <w:t>Title:</w:t>
            </w:r>
          </w:p>
        </w:tc>
        <w:tc>
          <w:tcPr>
            <w:tcW w:w="2252" w:type="pct"/>
            <w:gridSpan w:val="5"/>
            <w:shd w:val="clear" w:color="auto" w:fill="auto"/>
            <w:vAlign w:val="center"/>
          </w:tcPr>
          <w:p w14:paraId="156AFE9F" w14:textId="77777777" w:rsidR="004E1F69" w:rsidRPr="007A12F7" w:rsidRDefault="004E1F69" w:rsidP="00F33A1C">
            <w:pPr>
              <w:rPr>
                <w:rFonts w:cstheme="minorHAnsi"/>
                <w:kern w:val="2"/>
              </w:rPr>
            </w:pPr>
          </w:p>
        </w:tc>
      </w:tr>
      <w:tr w:rsidR="004E1F69" w:rsidRPr="007A12F7" w14:paraId="1EDDE77D" w14:textId="77777777" w:rsidTr="006B718E">
        <w:trPr>
          <w:jc w:val="center"/>
        </w:trPr>
        <w:tc>
          <w:tcPr>
            <w:tcW w:w="543" w:type="pct"/>
            <w:shd w:val="clear" w:color="auto" w:fill="F2F2F2" w:themeFill="background1" w:themeFillShade="F2"/>
            <w:vAlign w:val="center"/>
          </w:tcPr>
          <w:p w14:paraId="3633F494" w14:textId="77777777" w:rsidR="004E1F69" w:rsidRPr="007A12F7" w:rsidRDefault="004E1F69" w:rsidP="00F33A1C">
            <w:pPr>
              <w:rPr>
                <w:rFonts w:cstheme="minorHAnsi"/>
                <w:b/>
                <w:kern w:val="2"/>
              </w:rPr>
            </w:pPr>
            <w:r w:rsidRPr="007A12F7">
              <w:rPr>
                <w:rFonts w:cstheme="minorHAnsi"/>
                <w:b/>
                <w:kern w:val="2"/>
              </w:rPr>
              <w:t>Telephone:</w:t>
            </w:r>
          </w:p>
        </w:tc>
        <w:tc>
          <w:tcPr>
            <w:tcW w:w="1848" w:type="pct"/>
            <w:gridSpan w:val="4"/>
            <w:shd w:val="clear" w:color="auto" w:fill="auto"/>
            <w:vAlign w:val="center"/>
          </w:tcPr>
          <w:p w14:paraId="023AB294" w14:textId="77777777" w:rsidR="004E1F69" w:rsidRPr="007A12F7" w:rsidRDefault="004E1F69" w:rsidP="00F33A1C">
            <w:pPr>
              <w:rPr>
                <w:rFonts w:cstheme="minorHAnsi"/>
                <w:kern w:val="2"/>
              </w:rPr>
            </w:pPr>
          </w:p>
        </w:tc>
        <w:tc>
          <w:tcPr>
            <w:tcW w:w="357" w:type="pct"/>
            <w:gridSpan w:val="2"/>
            <w:shd w:val="clear" w:color="auto" w:fill="F2F2F2" w:themeFill="background1" w:themeFillShade="F2"/>
            <w:vAlign w:val="center"/>
          </w:tcPr>
          <w:p w14:paraId="20E17EF5" w14:textId="77777777" w:rsidR="004E1F69" w:rsidRPr="007A12F7" w:rsidRDefault="004E1F69" w:rsidP="00F33A1C">
            <w:pPr>
              <w:rPr>
                <w:rFonts w:cstheme="minorHAnsi"/>
                <w:b/>
                <w:kern w:val="2"/>
              </w:rPr>
            </w:pPr>
            <w:r w:rsidRPr="007A12F7">
              <w:rPr>
                <w:rFonts w:cstheme="minorHAnsi"/>
                <w:b/>
                <w:kern w:val="2"/>
              </w:rPr>
              <w:t>E-mail:</w:t>
            </w:r>
          </w:p>
        </w:tc>
        <w:tc>
          <w:tcPr>
            <w:tcW w:w="2252" w:type="pct"/>
            <w:gridSpan w:val="5"/>
            <w:shd w:val="clear" w:color="auto" w:fill="auto"/>
            <w:vAlign w:val="center"/>
          </w:tcPr>
          <w:p w14:paraId="05D03069" w14:textId="77777777" w:rsidR="004E1F69" w:rsidRPr="007A12F7" w:rsidRDefault="004E1F69" w:rsidP="00F33A1C">
            <w:pPr>
              <w:rPr>
                <w:rFonts w:cstheme="minorHAnsi"/>
                <w:kern w:val="2"/>
              </w:rPr>
            </w:pPr>
          </w:p>
        </w:tc>
      </w:tr>
      <w:tr w:rsidR="004E1F69" w:rsidRPr="007A12F7" w14:paraId="6590B6FE" w14:textId="77777777" w:rsidTr="006B718E">
        <w:trPr>
          <w:jc w:val="center"/>
        </w:trPr>
        <w:tc>
          <w:tcPr>
            <w:tcW w:w="5000" w:type="pct"/>
            <w:gridSpan w:val="12"/>
            <w:shd w:val="clear" w:color="auto" w:fill="D9E2F3" w:themeFill="accent5" w:themeFillTint="33"/>
            <w:vAlign w:val="center"/>
          </w:tcPr>
          <w:p w14:paraId="42067ADB" w14:textId="77777777" w:rsidR="004E1F69" w:rsidRPr="007A12F7" w:rsidRDefault="004E1F69" w:rsidP="00F33A1C">
            <w:pPr>
              <w:jc w:val="center"/>
              <w:rPr>
                <w:rFonts w:cstheme="minorHAnsi"/>
                <w:b/>
                <w:bCs/>
                <w:kern w:val="2"/>
              </w:rPr>
            </w:pPr>
            <w:r w:rsidRPr="007A12F7">
              <w:rPr>
                <w:rFonts w:cstheme="minorHAnsi"/>
                <w:b/>
                <w:bCs/>
                <w:kern w:val="2"/>
              </w:rPr>
              <w:t>Fiscal Manager Information</w:t>
            </w:r>
          </w:p>
          <w:p w14:paraId="0DA3F23D" w14:textId="77777777" w:rsidR="004E1F69" w:rsidRPr="007A12F7" w:rsidRDefault="004E1F69" w:rsidP="00F33A1C">
            <w:pPr>
              <w:jc w:val="center"/>
              <w:rPr>
                <w:rFonts w:cstheme="minorHAnsi"/>
                <w:b/>
                <w:kern w:val="2"/>
              </w:rPr>
            </w:pPr>
            <w:r w:rsidRPr="007A12F7">
              <w:rPr>
                <w:sz w:val="20"/>
                <w:szCs w:val="20"/>
              </w:rPr>
              <w:t>[For charter school applicants, the Fiscal Manager will be a person from the authorizing district or CSI.]</w:t>
            </w:r>
          </w:p>
        </w:tc>
      </w:tr>
      <w:tr w:rsidR="004E1F69" w:rsidRPr="007A12F7" w14:paraId="524CDF11" w14:textId="77777777" w:rsidTr="006B718E">
        <w:trPr>
          <w:jc w:val="center"/>
        </w:trPr>
        <w:tc>
          <w:tcPr>
            <w:tcW w:w="543" w:type="pct"/>
            <w:shd w:val="clear" w:color="auto" w:fill="F2F2F2" w:themeFill="background1" w:themeFillShade="F2"/>
            <w:vAlign w:val="center"/>
          </w:tcPr>
          <w:p w14:paraId="7BC92E3F" w14:textId="77777777" w:rsidR="004E1F69" w:rsidRPr="007A12F7" w:rsidRDefault="004E1F69" w:rsidP="00F33A1C">
            <w:pPr>
              <w:rPr>
                <w:rFonts w:cstheme="minorHAnsi"/>
                <w:b/>
                <w:kern w:val="2"/>
              </w:rPr>
            </w:pPr>
            <w:r w:rsidRPr="007A12F7">
              <w:rPr>
                <w:rFonts w:cstheme="minorHAnsi"/>
                <w:b/>
                <w:bCs/>
                <w:kern w:val="2"/>
              </w:rPr>
              <w:t>Name:</w:t>
            </w:r>
          </w:p>
        </w:tc>
        <w:tc>
          <w:tcPr>
            <w:tcW w:w="4457" w:type="pct"/>
            <w:gridSpan w:val="11"/>
            <w:shd w:val="clear" w:color="auto" w:fill="auto"/>
            <w:vAlign w:val="center"/>
          </w:tcPr>
          <w:p w14:paraId="70003061" w14:textId="77777777" w:rsidR="004E1F69" w:rsidRPr="007A12F7" w:rsidRDefault="004E1F69" w:rsidP="00F33A1C">
            <w:pPr>
              <w:rPr>
                <w:rFonts w:cstheme="minorHAnsi"/>
                <w:kern w:val="2"/>
              </w:rPr>
            </w:pPr>
          </w:p>
        </w:tc>
      </w:tr>
      <w:tr w:rsidR="004E1F69" w:rsidRPr="007A12F7" w14:paraId="4BA396CA" w14:textId="77777777" w:rsidTr="006B718E">
        <w:trPr>
          <w:jc w:val="center"/>
        </w:trPr>
        <w:tc>
          <w:tcPr>
            <w:tcW w:w="543" w:type="pct"/>
            <w:shd w:val="clear" w:color="auto" w:fill="F2F2F2" w:themeFill="background1" w:themeFillShade="F2"/>
            <w:vAlign w:val="center"/>
          </w:tcPr>
          <w:p w14:paraId="6A166351" w14:textId="77777777" w:rsidR="004E1F69" w:rsidRPr="007A12F7" w:rsidRDefault="004E1F69" w:rsidP="00F33A1C">
            <w:pPr>
              <w:rPr>
                <w:rFonts w:cstheme="minorHAnsi"/>
                <w:b/>
                <w:kern w:val="2"/>
              </w:rPr>
            </w:pPr>
            <w:r w:rsidRPr="007A12F7">
              <w:rPr>
                <w:rFonts w:cstheme="minorHAnsi"/>
                <w:b/>
                <w:kern w:val="2"/>
              </w:rPr>
              <w:t>Telephone:</w:t>
            </w:r>
          </w:p>
        </w:tc>
        <w:tc>
          <w:tcPr>
            <w:tcW w:w="1848" w:type="pct"/>
            <w:gridSpan w:val="4"/>
            <w:shd w:val="clear" w:color="auto" w:fill="auto"/>
            <w:vAlign w:val="center"/>
          </w:tcPr>
          <w:p w14:paraId="77ED19F3" w14:textId="77777777" w:rsidR="004E1F69" w:rsidRPr="007A12F7" w:rsidRDefault="004E1F69" w:rsidP="00F33A1C">
            <w:pPr>
              <w:rPr>
                <w:rFonts w:cstheme="minorHAnsi"/>
                <w:kern w:val="2"/>
              </w:rPr>
            </w:pPr>
          </w:p>
        </w:tc>
        <w:tc>
          <w:tcPr>
            <w:tcW w:w="357" w:type="pct"/>
            <w:gridSpan w:val="2"/>
            <w:shd w:val="clear" w:color="auto" w:fill="F2F2F2" w:themeFill="background1" w:themeFillShade="F2"/>
            <w:vAlign w:val="center"/>
          </w:tcPr>
          <w:p w14:paraId="5E098553" w14:textId="77777777" w:rsidR="004E1F69" w:rsidRPr="007A12F7" w:rsidRDefault="004E1F69" w:rsidP="00F33A1C">
            <w:pPr>
              <w:rPr>
                <w:rFonts w:cstheme="minorHAnsi"/>
                <w:b/>
                <w:kern w:val="2"/>
              </w:rPr>
            </w:pPr>
            <w:r w:rsidRPr="007A12F7">
              <w:rPr>
                <w:rFonts w:cstheme="minorHAnsi"/>
                <w:b/>
                <w:kern w:val="2"/>
              </w:rPr>
              <w:t>E-mail:</w:t>
            </w:r>
          </w:p>
        </w:tc>
        <w:tc>
          <w:tcPr>
            <w:tcW w:w="2252" w:type="pct"/>
            <w:gridSpan w:val="5"/>
            <w:shd w:val="clear" w:color="auto" w:fill="auto"/>
            <w:vAlign w:val="center"/>
          </w:tcPr>
          <w:p w14:paraId="2E4C9958" w14:textId="77777777" w:rsidR="004E1F69" w:rsidRPr="007A12F7" w:rsidRDefault="004E1F69" w:rsidP="00F33A1C">
            <w:pPr>
              <w:rPr>
                <w:rFonts w:cstheme="minorHAnsi"/>
                <w:kern w:val="2"/>
              </w:rPr>
            </w:pPr>
          </w:p>
        </w:tc>
      </w:tr>
    </w:tbl>
    <w:p w14:paraId="1B9A8500" w14:textId="77777777" w:rsidR="00BC43E9" w:rsidRPr="007A12F7" w:rsidRDefault="00BC43E9" w:rsidP="00F33A1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Caption w:val="Previous Grant Information"/>
        <w:tblDescription w:val="These fields should be completed by any applicant who has previously participated in this program."/>
      </w:tblPr>
      <w:tblGrid>
        <w:gridCol w:w="804"/>
        <w:gridCol w:w="4353"/>
        <w:gridCol w:w="1228"/>
        <w:gridCol w:w="1183"/>
        <w:gridCol w:w="3222"/>
      </w:tblGrid>
      <w:tr w:rsidR="002137D6" w:rsidRPr="007A12F7" w14:paraId="093B5882" w14:textId="77777777" w:rsidTr="006B718E">
        <w:trPr>
          <w:jc w:val="center"/>
        </w:trPr>
        <w:tc>
          <w:tcPr>
            <w:tcW w:w="5000" w:type="pct"/>
            <w:gridSpan w:val="5"/>
            <w:shd w:val="clear" w:color="auto" w:fill="FFF2CC" w:themeFill="accent4" w:themeFillTint="33"/>
            <w:vAlign w:val="center"/>
          </w:tcPr>
          <w:p w14:paraId="470BE671" w14:textId="77777777" w:rsidR="002137D6" w:rsidRPr="007A12F7" w:rsidRDefault="002137D6" w:rsidP="00F33A1C">
            <w:pPr>
              <w:pStyle w:val="Heading4"/>
              <w:rPr>
                <w:rFonts w:asciiTheme="minorHAnsi" w:hAnsiTheme="minorHAnsi" w:cstheme="minorHAnsi"/>
              </w:rPr>
            </w:pPr>
            <w:r w:rsidRPr="007A12F7">
              <w:rPr>
                <w:rFonts w:asciiTheme="minorHAnsi" w:hAnsiTheme="minorHAnsi" w:cstheme="minorHAnsi"/>
              </w:rPr>
              <w:t>Previous Grant Information</w:t>
            </w:r>
          </w:p>
          <w:p w14:paraId="2E944582" w14:textId="0CD32B28" w:rsidR="002137D6" w:rsidRPr="007A12F7" w:rsidRDefault="009C1964" w:rsidP="00F33A1C">
            <w:pPr>
              <w:jc w:val="center"/>
              <w:rPr>
                <w:rFonts w:cstheme="minorHAnsi"/>
              </w:rPr>
            </w:pPr>
            <w:r w:rsidRPr="007A12F7">
              <w:rPr>
                <w:rFonts w:cstheme="minorHAnsi"/>
                <w:sz w:val="20"/>
                <w:szCs w:val="20"/>
              </w:rPr>
              <w:t>[</w:t>
            </w:r>
            <w:r w:rsidR="002137D6" w:rsidRPr="007A12F7">
              <w:rPr>
                <w:rFonts w:cstheme="minorHAnsi"/>
                <w:sz w:val="20"/>
                <w:szCs w:val="20"/>
              </w:rPr>
              <w:t>The following information will be verified by CDE and considered in the funding decision</w:t>
            </w:r>
            <w:r w:rsidRPr="007A12F7">
              <w:rPr>
                <w:rFonts w:cstheme="minorHAnsi"/>
                <w:sz w:val="20"/>
                <w:szCs w:val="20"/>
              </w:rPr>
              <w:t>.]</w:t>
            </w:r>
          </w:p>
        </w:tc>
      </w:tr>
      <w:tr w:rsidR="002137D6" w:rsidRPr="007A12F7" w14:paraId="0321CD3C" w14:textId="77777777" w:rsidTr="006B718E">
        <w:trPr>
          <w:jc w:val="center"/>
        </w:trPr>
        <w:tc>
          <w:tcPr>
            <w:tcW w:w="3507" w:type="pct"/>
            <w:gridSpan w:val="4"/>
            <w:shd w:val="clear" w:color="auto" w:fill="F2F2F2" w:themeFill="background1" w:themeFillShade="F2"/>
            <w:vAlign w:val="center"/>
          </w:tcPr>
          <w:p w14:paraId="44BF2341" w14:textId="39471974" w:rsidR="002137D6" w:rsidRPr="007A12F7" w:rsidRDefault="002137D6" w:rsidP="00F33A1C">
            <w:pPr>
              <w:rPr>
                <w:rFonts w:cstheme="minorHAnsi"/>
                <w:b/>
              </w:rPr>
            </w:pPr>
            <w:r w:rsidRPr="007A12F7">
              <w:rPr>
                <w:rFonts w:cstheme="minorHAnsi"/>
                <w:b/>
              </w:rPr>
              <w:t xml:space="preserve">Has the </w:t>
            </w:r>
            <w:r w:rsidR="00E44A83" w:rsidRPr="007A12F7">
              <w:rPr>
                <w:rFonts w:cstheme="minorHAnsi"/>
                <w:b/>
              </w:rPr>
              <w:t xml:space="preserve">lead </w:t>
            </w:r>
            <w:r w:rsidRPr="007A12F7">
              <w:rPr>
                <w:rFonts w:cstheme="minorHAnsi"/>
                <w:b/>
              </w:rPr>
              <w:t xml:space="preserve">applicant previously received </w:t>
            </w:r>
            <w:r w:rsidR="00E44A83" w:rsidRPr="007A12F7">
              <w:rPr>
                <w:rFonts w:cstheme="minorHAnsi"/>
                <w:b/>
              </w:rPr>
              <w:t xml:space="preserve">an </w:t>
            </w:r>
            <w:r w:rsidR="00E54164" w:rsidRPr="007A12F7">
              <w:rPr>
                <w:rFonts w:cstheme="minorHAnsi"/>
                <w:b/>
              </w:rPr>
              <w:t>Educational Stability Grant</w:t>
            </w:r>
            <w:r w:rsidRPr="007A12F7">
              <w:rPr>
                <w:rFonts w:cstheme="minorHAnsi"/>
                <w:b/>
              </w:rPr>
              <w:t>?</w:t>
            </w:r>
          </w:p>
        </w:tc>
        <w:tc>
          <w:tcPr>
            <w:tcW w:w="1493" w:type="pct"/>
            <w:shd w:val="clear" w:color="auto" w:fill="auto"/>
            <w:vAlign w:val="center"/>
          </w:tcPr>
          <w:p w14:paraId="73B85F02" w14:textId="77777777" w:rsidR="002137D6" w:rsidRPr="007A12F7" w:rsidRDefault="00D5677F" w:rsidP="00F33A1C">
            <w:pPr>
              <w:jc w:val="center"/>
              <w:rPr>
                <w:rFonts w:cstheme="minorHAnsi"/>
              </w:rPr>
            </w:pPr>
            <w:sdt>
              <w:sdtPr>
                <w:rPr>
                  <w:rFonts w:cstheme="minorHAnsi"/>
                  <w:color w:val="000000" w:themeColor="text1"/>
                </w:rPr>
                <w:id w:val="1994059386"/>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96030" w:rsidRPr="007A12F7">
              <w:rPr>
                <w:rFonts w:cstheme="minorHAnsi"/>
                <w:color w:val="000000" w:themeColor="text1"/>
              </w:rPr>
              <w:t xml:space="preserve"> </w:t>
            </w:r>
            <w:r w:rsidR="002137D6" w:rsidRPr="007A12F7">
              <w:rPr>
                <w:rFonts w:cstheme="minorHAnsi"/>
              </w:rPr>
              <w:t>Yes</w:t>
            </w:r>
            <w:r w:rsidR="00296030" w:rsidRPr="007A12F7">
              <w:rPr>
                <w:rFonts w:cstheme="minorHAnsi"/>
              </w:rPr>
              <w:tab/>
            </w:r>
            <w:r w:rsidR="00296030" w:rsidRPr="007A12F7">
              <w:rPr>
                <w:rFonts w:cstheme="minorHAnsi"/>
              </w:rPr>
              <w:tab/>
            </w:r>
            <w:sdt>
              <w:sdtPr>
                <w:rPr>
                  <w:rFonts w:cstheme="minorHAnsi"/>
                  <w:color w:val="000000" w:themeColor="text1"/>
                </w:rPr>
                <w:id w:val="1340659646"/>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96030" w:rsidRPr="007A12F7">
              <w:rPr>
                <w:rFonts w:cstheme="minorHAnsi"/>
                <w:color w:val="000000" w:themeColor="text1"/>
              </w:rPr>
              <w:t xml:space="preserve"> </w:t>
            </w:r>
            <w:r w:rsidR="002137D6" w:rsidRPr="007A12F7">
              <w:rPr>
                <w:rFonts w:cstheme="minorHAnsi"/>
              </w:rPr>
              <w:t>No</w:t>
            </w:r>
          </w:p>
        </w:tc>
      </w:tr>
      <w:tr w:rsidR="002137D6" w:rsidRPr="007A12F7" w14:paraId="50FD74D8" w14:textId="77777777" w:rsidTr="006B718E">
        <w:trPr>
          <w:jc w:val="center"/>
        </w:trPr>
        <w:tc>
          <w:tcPr>
            <w:tcW w:w="3507" w:type="pct"/>
            <w:gridSpan w:val="4"/>
            <w:shd w:val="clear" w:color="auto" w:fill="F2F2F2" w:themeFill="background1" w:themeFillShade="F2"/>
            <w:vAlign w:val="center"/>
          </w:tcPr>
          <w:p w14:paraId="42CB33DD" w14:textId="77777777" w:rsidR="002137D6" w:rsidRPr="007A12F7" w:rsidRDefault="002137D6" w:rsidP="00F33A1C">
            <w:pPr>
              <w:pStyle w:val="Heading8"/>
              <w:spacing w:line="240" w:lineRule="auto"/>
              <w:contextualSpacing/>
              <w:rPr>
                <w:rFonts w:cstheme="minorHAnsi"/>
              </w:rPr>
            </w:pPr>
            <w:r w:rsidRPr="007A12F7">
              <w:rPr>
                <w:rFonts w:cstheme="minorHAnsi"/>
              </w:rPr>
              <w:t>If previously funded, were funds expended in a timely manner?</w:t>
            </w:r>
          </w:p>
        </w:tc>
        <w:tc>
          <w:tcPr>
            <w:tcW w:w="1493" w:type="pct"/>
            <w:shd w:val="clear" w:color="auto" w:fill="auto"/>
            <w:vAlign w:val="center"/>
          </w:tcPr>
          <w:p w14:paraId="0891808E" w14:textId="77777777" w:rsidR="002137D6" w:rsidRPr="007A12F7" w:rsidRDefault="00D5677F" w:rsidP="00F33A1C">
            <w:pPr>
              <w:jc w:val="center"/>
              <w:rPr>
                <w:rFonts w:cstheme="minorHAnsi"/>
              </w:rPr>
            </w:pPr>
            <w:sdt>
              <w:sdtPr>
                <w:rPr>
                  <w:rFonts w:cstheme="minorHAnsi"/>
                  <w:color w:val="000000" w:themeColor="text1"/>
                </w:rPr>
                <w:id w:val="846827511"/>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137D6" w:rsidRPr="007A12F7">
              <w:rPr>
                <w:rFonts w:cstheme="minorHAnsi"/>
              </w:rPr>
              <w:t xml:space="preserve"> Yes</w:t>
            </w:r>
            <w:r w:rsidR="00296030" w:rsidRPr="007A12F7">
              <w:rPr>
                <w:rFonts w:cstheme="minorHAnsi"/>
              </w:rPr>
              <w:tab/>
            </w:r>
            <w:r w:rsidR="00296030" w:rsidRPr="007A12F7">
              <w:rPr>
                <w:rFonts w:cstheme="minorHAnsi"/>
              </w:rPr>
              <w:tab/>
            </w:r>
            <w:sdt>
              <w:sdtPr>
                <w:rPr>
                  <w:rFonts w:cstheme="minorHAnsi"/>
                  <w:color w:val="000000" w:themeColor="text1"/>
                </w:rPr>
                <w:id w:val="-692222095"/>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96030" w:rsidRPr="007A12F7">
              <w:rPr>
                <w:rFonts w:cstheme="minorHAnsi"/>
                <w:color w:val="000000" w:themeColor="text1"/>
              </w:rPr>
              <w:t xml:space="preserve"> </w:t>
            </w:r>
            <w:r w:rsidR="002137D6" w:rsidRPr="007A12F7">
              <w:rPr>
                <w:rFonts w:cstheme="minorHAnsi"/>
              </w:rPr>
              <w:t>No</w:t>
            </w:r>
          </w:p>
        </w:tc>
      </w:tr>
      <w:tr w:rsidR="002137D6" w:rsidRPr="007A12F7" w14:paraId="0FB72216" w14:textId="77777777" w:rsidTr="006B718E">
        <w:trPr>
          <w:jc w:val="center"/>
        </w:trPr>
        <w:tc>
          <w:tcPr>
            <w:tcW w:w="3507" w:type="pct"/>
            <w:gridSpan w:val="4"/>
            <w:shd w:val="clear" w:color="auto" w:fill="F2F2F2" w:themeFill="background1" w:themeFillShade="F2"/>
            <w:vAlign w:val="center"/>
          </w:tcPr>
          <w:p w14:paraId="26785138" w14:textId="77777777" w:rsidR="002137D6" w:rsidRPr="007A12F7" w:rsidRDefault="002137D6" w:rsidP="00F33A1C">
            <w:pPr>
              <w:pStyle w:val="Heading8"/>
              <w:spacing w:line="240" w:lineRule="auto"/>
              <w:contextualSpacing/>
              <w:rPr>
                <w:rFonts w:cstheme="minorHAnsi"/>
              </w:rPr>
            </w:pPr>
            <w:r w:rsidRPr="007A12F7">
              <w:rPr>
                <w:rFonts w:cstheme="minorHAnsi"/>
              </w:rPr>
              <w:t>If previously funded, were any unspent funds reverted back to CDE?</w:t>
            </w:r>
          </w:p>
        </w:tc>
        <w:tc>
          <w:tcPr>
            <w:tcW w:w="1493" w:type="pct"/>
            <w:shd w:val="clear" w:color="auto" w:fill="auto"/>
            <w:vAlign w:val="center"/>
          </w:tcPr>
          <w:p w14:paraId="70D0A782" w14:textId="77777777" w:rsidR="002137D6" w:rsidRPr="007A12F7" w:rsidRDefault="00D5677F" w:rsidP="00F33A1C">
            <w:pPr>
              <w:jc w:val="center"/>
              <w:rPr>
                <w:rFonts w:cstheme="minorHAnsi"/>
              </w:rPr>
            </w:pPr>
            <w:sdt>
              <w:sdtPr>
                <w:rPr>
                  <w:rFonts w:cstheme="minorHAnsi"/>
                  <w:color w:val="000000" w:themeColor="text1"/>
                </w:rPr>
                <w:id w:val="-351796342"/>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96030" w:rsidRPr="007A12F7">
              <w:rPr>
                <w:rFonts w:cstheme="minorHAnsi"/>
                <w:color w:val="000000" w:themeColor="text1"/>
              </w:rPr>
              <w:t xml:space="preserve"> </w:t>
            </w:r>
            <w:r w:rsidR="002137D6" w:rsidRPr="007A12F7">
              <w:rPr>
                <w:rFonts w:cstheme="minorHAnsi"/>
              </w:rPr>
              <w:t>Yes</w:t>
            </w:r>
            <w:r w:rsidR="00417633" w:rsidRPr="007A12F7">
              <w:rPr>
                <w:rFonts w:cstheme="minorHAnsi"/>
              </w:rPr>
              <w:tab/>
            </w:r>
            <w:r w:rsidR="00417633" w:rsidRPr="007A12F7">
              <w:rPr>
                <w:rFonts w:cstheme="minorHAnsi"/>
              </w:rPr>
              <w:tab/>
            </w:r>
            <w:sdt>
              <w:sdtPr>
                <w:rPr>
                  <w:rFonts w:cstheme="minorHAnsi"/>
                  <w:color w:val="000000" w:themeColor="text1"/>
                </w:rPr>
                <w:id w:val="250091265"/>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96030" w:rsidRPr="007A12F7">
              <w:rPr>
                <w:rFonts w:cstheme="minorHAnsi"/>
                <w:color w:val="000000" w:themeColor="text1"/>
              </w:rPr>
              <w:t xml:space="preserve"> </w:t>
            </w:r>
            <w:r w:rsidR="002137D6" w:rsidRPr="007A12F7">
              <w:rPr>
                <w:rFonts w:cstheme="minorHAnsi"/>
              </w:rPr>
              <w:t>No</w:t>
            </w:r>
          </w:p>
        </w:tc>
      </w:tr>
      <w:tr w:rsidR="002137D6" w:rsidRPr="007A12F7" w14:paraId="3A21D174" w14:textId="77777777" w:rsidTr="006B718E">
        <w:trPr>
          <w:jc w:val="center"/>
        </w:trPr>
        <w:tc>
          <w:tcPr>
            <w:tcW w:w="5000" w:type="pct"/>
            <w:gridSpan w:val="5"/>
            <w:shd w:val="clear" w:color="auto" w:fill="F2F2F2" w:themeFill="background1" w:themeFillShade="F2"/>
            <w:vAlign w:val="center"/>
          </w:tcPr>
          <w:p w14:paraId="7FA36334" w14:textId="081126B5" w:rsidR="002137D6" w:rsidRPr="007A12F7" w:rsidRDefault="002137D6" w:rsidP="00F33A1C">
            <w:pPr>
              <w:rPr>
                <w:rFonts w:cstheme="minorHAnsi"/>
                <w:b/>
              </w:rPr>
            </w:pPr>
            <w:r w:rsidRPr="007A12F7">
              <w:rPr>
                <w:rFonts w:cstheme="minorHAnsi"/>
                <w:b/>
              </w:rPr>
              <w:t>If</w:t>
            </w:r>
            <w:r w:rsidR="00F911DA" w:rsidRPr="007A12F7">
              <w:rPr>
                <w:rFonts w:cstheme="minorHAnsi"/>
                <w:b/>
              </w:rPr>
              <w:t xml:space="preserve"> unspent funds were reverted</w:t>
            </w:r>
            <w:r w:rsidRPr="007A12F7">
              <w:rPr>
                <w:rFonts w:cstheme="minorHAnsi"/>
                <w:b/>
              </w:rPr>
              <w:t xml:space="preserve">, enter the year(s) and amount(s) </w:t>
            </w:r>
            <w:r w:rsidR="00456675" w:rsidRPr="007A12F7">
              <w:rPr>
                <w:rFonts w:cstheme="minorHAnsi"/>
                <w:b/>
              </w:rPr>
              <w:t xml:space="preserve">of reverted funds </w:t>
            </w:r>
            <w:r w:rsidRPr="007A12F7">
              <w:rPr>
                <w:rFonts w:cstheme="minorHAnsi"/>
                <w:b/>
              </w:rPr>
              <w:t>below:</w:t>
            </w:r>
          </w:p>
        </w:tc>
      </w:tr>
      <w:tr w:rsidR="000C67B5" w:rsidRPr="007A12F7" w14:paraId="775CB8E9" w14:textId="77777777" w:rsidTr="006B718E">
        <w:trPr>
          <w:jc w:val="center"/>
        </w:trPr>
        <w:tc>
          <w:tcPr>
            <w:tcW w:w="373" w:type="pct"/>
            <w:shd w:val="clear" w:color="auto" w:fill="F2F2F2" w:themeFill="background1" w:themeFillShade="F2"/>
            <w:vAlign w:val="center"/>
          </w:tcPr>
          <w:p w14:paraId="3E6D29E1" w14:textId="77777777" w:rsidR="000C67B5" w:rsidRPr="007A12F7" w:rsidRDefault="000C67B5" w:rsidP="00F33A1C">
            <w:pPr>
              <w:rPr>
                <w:rFonts w:cstheme="minorHAnsi"/>
                <w:b/>
              </w:rPr>
            </w:pPr>
            <w:r w:rsidRPr="007A12F7">
              <w:rPr>
                <w:rFonts w:cstheme="minorHAnsi"/>
                <w:b/>
              </w:rPr>
              <w:t>Year(s):</w:t>
            </w:r>
          </w:p>
        </w:tc>
        <w:tc>
          <w:tcPr>
            <w:tcW w:w="2017" w:type="pct"/>
            <w:shd w:val="clear" w:color="auto" w:fill="auto"/>
            <w:vAlign w:val="center"/>
          </w:tcPr>
          <w:p w14:paraId="7CEC754D" w14:textId="77777777" w:rsidR="000C67B5" w:rsidRPr="007A12F7" w:rsidRDefault="000C67B5" w:rsidP="00F33A1C">
            <w:pPr>
              <w:rPr>
                <w:rFonts w:cstheme="minorHAnsi"/>
              </w:rPr>
            </w:pPr>
          </w:p>
        </w:tc>
        <w:tc>
          <w:tcPr>
            <w:tcW w:w="569" w:type="pct"/>
            <w:shd w:val="clear" w:color="auto" w:fill="F2F2F2" w:themeFill="background1" w:themeFillShade="F2"/>
            <w:vAlign w:val="center"/>
          </w:tcPr>
          <w:p w14:paraId="165CFFA4" w14:textId="77777777" w:rsidR="000C67B5" w:rsidRPr="007A12F7" w:rsidRDefault="000C67B5" w:rsidP="00F33A1C">
            <w:pPr>
              <w:rPr>
                <w:rFonts w:cstheme="minorHAnsi"/>
                <w:b/>
              </w:rPr>
            </w:pPr>
            <w:r w:rsidRPr="007A12F7">
              <w:rPr>
                <w:rFonts w:cstheme="minorHAnsi"/>
                <w:b/>
              </w:rPr>
              <w:t>Amount(s):</w:t>
            </w:r>
          </w:p>
        </w:tc>
        <w:tc>
          <w:tcPr>
            <w:tcW w:w="2041" w:type="pct"/>
            <w:gridSpan w:val="2"/>
            <w:shd w:val="clear" w:color="auto" w:fill="auto"/>
            <w:vAlign w:val="center"/>
          </w:tcPr>
          <w:p w14:paraId="08C7E304" w14:textId="77777777" w:rsidR="000C67B5" w:rsidRPr="007A12F7" w:rsidRDefault="000C67B5" w:rsidP="00F33A1C">
            <w:pPr>
              <w:rPr>
                <w:rFonts w:cstheme="minorHAnsi"/>
              </w:rPr>
            </w:pPr>
          </w:p>
        </w:tc>
      </w:tr>
    </w:tbl>
    <w:p w14:paraId="1FE66233" w14:textId="00697702" w:rsidR="007B5D07" w:rsidRDefault="007B5D07" w:rsidP="00F33A1C">
      <w:r>
        <w:br w:type="page"/>
      </w:r>
    </w:p>
    <w:p w14:paraId="69072818" w14:textId="77777777" w:rsidR="00C70F59" w:rsidRPr="007A12F7" w:rsidRDefault="00C70F59" w:rsidP="00F33A1C"/>
    <w:tbl>
      <w:tblPr>
        <w:tblStyle w:val="TableGrid"/>
        <w:tblW w:w="0" w:type="auto"/>
        <w:tblCellMar>
          <w:left w:w="29" w:type="dxa"/>
          <w:right w:w="29" w:type="dxa"/>
        </w:tblCellMar>
        <w:tblLook w:val="04A0" w:firstRow="1" w:lastRow="0" w:firstColumn="1" w:lastColumn="0" w:noHBand="0" w:noVBand="1"/>
      </w:tblPr>
      <w:tblGrid>
        <w:gridCol w:w="7915"/>
        <w:gridCol w:w="1890"/>
        <w:gridCol w:w="985"/>
      </w:tblGrid>
      <w:tr w:rsidR="00C70F59" w:rsidRPr="007A12F7" w14:paraId="7EB9B3ED" w14:textId="77777777" w:rsidTr="00C70F59">
        <w:tc>
          <w:tcPr>
            <w:tcW w:w="10790" w:type="dxa"/>
            <w:gridSpan w:val="3"/>
            <w:shd w:val="clear" w:color="auto" w:fill="C5E0B3" w:themeFill="accent6" w:themeFillTint="66"/>
          </w:tcPr>
          <w:p w14:paraId="255666FD" w14:textId="42CD35DD" w:rsidR="00C70F59" w:rsidRPr="007A12F7" w:rsidRDefault="00C70F59" w:rsidP="00C70F59">
            <w:pPr>
              <w:jc w:val="center"/>
              <w:rPr>
                <w:b/>
                <w:bCs/>
              </w:rPr>
            </w:pPr>
            <w:r w:rsidRPr="007A12F7">
              <w:rPr>
                <w:b/>
                <w:bCs/>
              </w:rPr>
              <w:t>Students to be Served</w:t>
            </w:r>
          </w:p>
        </w:tc>
      </w:tr>
      <w:tr w:rsidR="00C70F59" w:rsidRPr="007A12F7" w14:paraId="235DF797" w14:textId="77777777" w:rsidTr="00C70F59">
        <w:tc>
          <w:tcPr>
            <w:tcW w:w="9805" w:type="dxa"/>
            <w:gridSpan w:val="2"/>
            <w:shd w:val="clear" w:color="auto" w:fill="F2F2F2" w:themeFill="background1" w:themeFillShade="F2"/>
            <w:vAlign w:val="center"/>
          </w:tcPr>
          <w:p w14:paraId="525C5C24" w14:textId="4C9863B0" w:rsidR="00C70F59" w:rsidRPr="007A12F7" w:rsidRDefault="00C70F59" w:rsidP="00C70F59">
            <w:pPr>
              <w:rPr>
                <w:bCs/>
              </w:rPr>
            </w:pPr>
            <w:r w:rsidRPr="007A12F7">
              <w:rPr>
                <w:rFonts w:cs="Arial"/>
                <w:b/>
              </w:rPr>
              <w:t>How many children and youth experiencing high mobility are anticipated to be served during the first year of this grant</w:t>
            </w:r>
            <w:r w:rsidR="00172C1A" w:rsidRPr="007A12F7">
              <w:rPr>
                <w:rFonts w:cs="Arial"/>
                <w:b/>
              </w:rPr>
              <w:t>?</w:t>
            </w:r>
            <w:r w:rsidRPr="007A12F7">
              <w:rPr>
                <w:rFonts w:cs="Arial"/>
                <w:bCs/>
              </w:rPr>
              <w:t xml:space="preserve"> </w:t>
            </w:r>
            <w:r w:rsidR="00590788" w:rsidRPr="007A12F7">
              <w:rPr>
                <w:rFonts w:cs="Arial"/>
                <w:bCs/>
              </w:rPr>
              <w:t>S</w:t>
            </w:r>
            <w:r w:rsidRPr="007A12F7">
              <w:rPr>
                <w:rFonts w:cs="Arial"/>
                <w:bCs/>
              </w:rPr>
              <w:t xml:space="preserve">ee </w:t>
            </w:r>
            <w:r w:rsidRPr="007A12F7">
              <w:rPr>
                <w:rFonts w:cs="Arial"/>
                <w:b/>
              </w:rPr>
              <w:t>Attachment A</w:t>
            </w:r>
            <w:r w:rsidRPr="007A12F7">
              <w:rPr>
                <w:rFonts w:cs="Arial"/>
                <w:bCs/>
              </w:rPr>
              <w:t xml:space="preserve"> for a 3-year average of highly mobile students</w:t>
            </w:r>
            <w:r w:rsidR="00590788" w:rsidRPr="007A12F7">
              <w:rPr>
                <w:rFonts w:cs="Arial"/>
                <w:bCs/>
              </w:rPr>
              <w:t>.</w:t>
            </w:r>
            <w:r w:rsidRPr="007A12F7">
              <w:rPr>
                <w:rFonts w:cs="Arial"/>
                <w:bCs/>
              </w:rPr>
              <w:t xml:space="preserve"> If data are not available (e.g.</w:t>
            </w:r>
            <w:r w:rsidR="002E4E3A" w:rsidRPr="007A12F7">
              <w:rPr>
                <w:rFonts w:cs="Arial"/>
                <w:bCs/>
              </w:rPr>
              <w:t>,</w:t>
            </w:r>
            <w:r w:rsidRPr="007A12F7">
              <w:rPr>
                <w:rFonts w:cs="Arial"/>
                <w:bCs/>
              </w:rPr>
              <w:t xml:space="preserve"> facility school and BOCES applicants), estimate based on a 3-year average and explain how numbers were calculated and/or determined.</w:t>
            </w:r>
          </w:p>
        </w:tc>
        <w:tc>
          <w:tcPr>
            <w:tcW w:w="985" w:type="dxa"/>
            <w:vAlign w:val="center"/>
          </w:tcPr>
          <w:p w14:paraId="3C47A3A6" w14:textId="77777777" w:rsidR="00C70F59" w:rsidRPr="007A12F7" w:rsidRDefault="00C70F59" w:rsidP="00C70F59">
            <w:pPr>
              <w:jc w:val="center"/>
            </w:pPr>
          </w:p>
        </w:tc>
      </w:tr>
      <w:tr w:rsidR="00C70F59" w:rsidRPr="007A12F7" w14:paraId="35346AA4" w14:textId="77777777" w:rsidTr="00172C1A">
        <w:tc>
          <w:tcPr>
            <w:tcW w:w="7915" w:type="dxa"/>
            <w:shd w:val="clear" w:color="auto" w:fill="F2F2F2" w:themeFill="background1" w:themeFillShade="F2"/>
            <w:vAlign w:val="center"/>
          </w:tcPr>
          <w:p w14:paraId="24E1C686" w14:textId="19CCEFCE" w:rsidR="00C70F59" w:rsidRPr="007A12F7" w:rsidRDefault="00C70F59" w:rsidP="00C70F59">
            <w:pPr>
              <w:rPr>
                <w:b/>
                <w:bCs/>
              </w:rPr>
            </w:pPr>
            <w:r w:rsidRPr="007A12F7">
              <w:rPr>
                <w:b/>
                <w:bCs/>
              </w:rPr>
              <w:t>Does the applicant’s percentage of students experiencing high mobility meet or exceed 9% of the applicant’s entire student population, as identified in Attachment A?</w:t>
            </w:r>
          </w:p>
        </w:tc>
        <w:tc>
          <w:tcPr>
            <w:tcW w:w="2875" w:type="dxa"/>
            <w:gridSpan w:val="2"/>
            <w:vAlign w:val="center"/>
          </w:tcPr>
          <w:p w14:paraId="0489CAC4" w14:textId="6F16F266" w:rsidR="00C70F59" w:rsidRPr="007A12F7" w:rsidRDefault="00D5677F" w:rsidP="00C70F59">
            <w:pPr>
              <w:jc w:val="center"/>
            </w:pPr>
            <w:sdt>
              <w:sdtPr>
                <w:id w:val="-792598753"/>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Yes</w:t>
            </w:r>
            <w:r w:rsidR="00C70F59" w:rsidRPr="007A12F7">
              <w:tab/>
            </w:r>
            <w:sdt>
              <w:sdtPr>
                <w:id w:val="165133897"/>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No </w:t>
            </w:r>
            <w:r w:rsidR="00C70F59" w:rsidRPr="007A12F7">
              <w:tab/>
            </w:r>
            <w:sdt>
              <w:sdtPr>
                <w:id w:val="207622845"/>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No Data</w:t>
            </w:r>
          </w:p>
        </w:tc>
      </w:tr>
      <w:tr w:rsidR="00C70F59" w:rsidRPr="007A12F7" w14:paraId="6FA8D74E" w14:textId="77777777" w:rsidTr="00172C1A">
        <w:tc>
          <w:tcPr>
            <w:tcW w:w="10790" w:type="dxa"/>
            <w:gridSpan w:val="3"/>
            <w:shd w:val="clear" w:color="auto" w:fill="F2F2F2" w:themeFill="background1" w:themeFillShade="F2"/>
            <w:vAlign w:val="center"/>
          </w:tcPr>
          <w:p w14:paraId="74D377D3" w14:textId="2509F264" w:rsidR="00C70F59" w:rsidRPr="007A12F7" w:rsidRDefault="00C70F59" w:rsidP="00172C1A">
            <w:pPr>
              <w:jc w:val="center"/>
              <w:rPr>
                <w:b/>
                <w:bCs/>
              </w:rPr>
            </w:pPr>
            <w:r w:rsidRPr="007A12F7">
              <w:rPr>
                <w:b/>
                <w:bCs/>
              </w:rPr>
              <w:t>Number of highly mobile students in the district:</w:t>
            </w:r>
          </w:p>
        </w:tc>
      </w:tr>
      <w:tr w:rsidR="00C70F59" w:rsidRPr="007A12F7" w14:paraId="79EB6709" w14:textId="77777777" w:rsidTr="00C365AD">
        <w:tc>
          <w:tcPr>
            <w:tcW w:w="10790" w:type="dxa"/>
            <w:gridSpan w:val="3"/>
          </w:tcPr>
          <w:p w14:paraId="405437BF" w14:textId="6EE2A196" w:rsidR="00C70F59" w:rsidRPr="007A12F7" w:rsidRDefault="00D5677F" w:rsidP="00F33A1C">
            <w:sdt>
              <w:sdtPr>
                <w:id w:val="853922077"/>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bCs/>
              </w:rPr>
              <w:t>Less than 20</w:t>
            </w:r>
            <w:r w:rsidR="00C70F59" w:rsidRPr="007A12F7">
              <w:rPr>
                <w:bCs/>
              </w:rPr>
              <w:tab/>
            </w:r>
            <w:r w:rsidR="00C70F59" w:rsidRPr="007A12F7">
              <w:rPr>
                <w:bCs/>
              </w:rPr>
              <w:tab/>
            </w:r>
            <w:sdt>
              <w:sdtPr>
                <w:id w:val="-346257893"/>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20-59</w:t>
            </w:r>
            <w:r w:rsidR="00C70F59" w:rsidRPr="007A12F7">
              <w:rPr>
                <w:rFonts w:cs="Arial"/>
              </w:rPr>
              <w:tab/>
            </w:r>
            <w:sdt>
              <w:sdtPr>
                <w:id w:val="-521396619"/>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60</w:t>
            </w:r>
            <w:r w:rsidR="00C70F59" w:rsidRPr="007A12F7">
              <w:rPr>
                <w:rFonts w:cs="Arial"/>
              </w:rPr>
              <w:t>-99</w:t>
            </w:r>
            <w:r w:rsidR="00C70F59" w:rsidRPr="007A12F7">
              <w:rPr>
                <w:rFonts w:cs="Arial"/>
              </w:rPr>
              <w:tab/>
            </w:r>
            <w:sdt>
              <w:sdtPr>
                <w:id w:val="-407312680"/>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100-149</w:t>
            </w:r>
            <w:r w:rsidR="00C70F59" w:rsidRPr="007A12F7">
              <w:rPr>
                <w:rFonts w:cs="Arial"/>
              </w:rPr>
              <w:tab/>
            </w:r>
            <w:r w:rsidR="00C70F59" w:rsidRPr="007A12F7">
              <w:rPr>
                <w:rFonts w:cs="Arial"/>
              </w:rPr>
              <w:tab/>
            </w:r>
            <w:sdt>
              <w:sdtPr>
                <w:id w:val="1064681194"/>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150-399</w:t>
            </w:r>
            <w:r w:rsidR="00C70F59" w:rsidRPr="007A12F7">
              <w:rPr>
                <w:rFonts w:cs="Arial"/>
              </w:rPr>
              <w:tab/>
            </w:r>
            <w:r w:rsidR="00C70F59" w:rsidRPr="007A12F7">
              <w:rPr>
                <w:rFonts w:cs="Arial"/>
              </w:rPr>
              <w:tab/>
            </w:r>
            <w:sdt>
              <w:sdtPr>
                <w:id w:val="1616943529"/>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400-799</w:t>
            </w:r>
            <w:r w:rsidR="00C70F59" w:rsidRPr="007A12F7">
              <w:rPr>
                <w:rFonts w:cs="Arial"/>
              </w:rPr>
              <w:tab/>
            </w:r>
            <w:r w:rsidR="00C70F59" w:rsidRPr="007A12F7">
              <w:rPr>
                <w:rFonts w:cs="Arial"/>
              </w:rPr>
              <w:tab/>
            </w:r>
            <w:sdt>
              <w:sdtPr>
                <w:id w:val="1277523116"/>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Over 800</w:t>
            </w:r>
            <w:r w:rsidR="00C70F59" w:rsidRPr="007A12F7">
              <w:rPr>
                <w:rFonts w:cs="Arial"/>
              </w:rPr>
              <w:tab/>
            </w:r>
            <w:sdt>
              <w:sdtPr>
                <w:id w:val="-386339040"/>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No Data</w:t>
            </w:r>
          </w:p>
        </w:tc>
      </w:tr>
      <w:tr w:rsidR="007B5D07" w:rsidRPr="007A12F7" w14:paraId="48C14710" w14:textId="77777777" w:rsidTr="00914325">
        <w:tc>
          <w:tcPr>
            <w:tcW w:w="9805" w:type="dxa"/>
            <w:gridSpan w:val="2"/>
            <w:shd w:val="clear" w:color="auto" w:fill="F2F2F2" w:themeFill="background1" w:themeFillShade="F2"/>
            <w:vAlign w:val="center"/>
          </w:tcPr>
          <w:p w14:paraId="2AE13B5A" w14:textId="77777777" w:rsidR="007B5D07" w:rsidRPr="007A12F7" w:rsidRDefault="007B5D07" w:rsidP="00914325">
            <w:r w:rsidRPr="007A12F7">
              <w:rPr>
                <w:rFonts w:cs="Arial"/>
                <w:b/>
                <w:bCs/>
              </w:rPr>
              <w:t>Applicant is providing letter(s) of support from community agencies (child welfare, housing, labor, etc.) that serve one or more of the highly mobile student populations.</w:t>
            </w:r>
            <w:r w:rsidRPr="007A12F7">
              <w:rPr>
                <w:rFonts w:cs="Arial"/>
              </w:rPr>
              <w:t xml:space="preserve"> [optional]</w:t>
            </w:r>
          </w:p>
        </w:tc>
        <w:tc>
          <w:tcPr>
            <w:tcW w:w="985" w:type="dxa"/>
            <w:vAlign w:val="center"/>
          </w:tcPr>
          <w:p w14:paraId="1DAEA2D8" w14:textId="77777777" w:rsidR="007B5D07" w:rsidRPr="007A12F7" w:rsidRDefault="00D5677F" w:rsidP="00914325">
            <w:pPr>
              <w:jc w:val="center"/>
              <w:rPr>
                <w:rFonts w:cs="Arial"/>
              </w:rPr>
            </w:pPr>
            <w:sdt>
              <w:sdtPr>
                <w:id w:val="1771513967"/>
                <w14:checkbox>
                  <w14:checked w14:val="0"/>
                  <w14:checkedState w14:val="2612" w14:font="MS Gothic"/>
                  <w14:uncheckedState w14:val="2610" w14:font="MS Gothic"/>
                </w14:checkbox>
              </w:sdtPr>
              <w:sdtEndPr/>
              <w:sdtContent>
                <w:r w:rsidR="007B5D07" w:rsidRPr="007A12F7">
                  <w:rPr>
                    <w:rFonts w:ascii="MS Gothic" w:eastAsia="MS Gothic" w:hAnsi="MS Gothic"/>
                  </w:rPr>
                  <w:t>☐</w:t>
                </w:r>
              </w:sdtContent>
            </w:sdt>
            <w:r w:rsidR="007B5D07" w:rsidRPr="007A12F7">
              <w:t xml:space="preserve"> </w:t>
            </w:r>
            <w:r w:rsidR="007B5D07" w:rsidRPr="007A12F7">
              <w:rPr>
                <w:rFonts w:cs="Arial"/>
              </w:rPr>
              <w:t>Yes</w:t>
            </w:r>
          </w:p>
          <w:p w14:paraId="4FAA0652" w14:textId="77777777" w:rsidR="007B5D07" w:rsidRPr="007A12F7" w:rsidRDefault="00D5677F" w:rsidP="00914325">
            <w:pPr>
              <w:jc w:val="center"/>
            </w:pPr>
            <w:sdt>
              <w:sdtPr>
                <w:id w:val="600762941"/>
                <w14:checkbox>
                  <w14:checked w14:val="0"/>
                  <w14:checkedState w14:val="2612" w14:font="MS Gothic"/>
                  <w14:uncheckedState w14:val="2610" w14:font="MS Gothic"/>
                </w14:checkbox>
              </w:sdtPr>
              <w:sdtEndPr/>
              <w:sdtContent>
                <w:r w:rsidR="007B5D07" w:rsidRPr="007A12F7">
                  <w:rPr>
                    <w:rFonts w:ascii="MS Gothic" w:eastAsia="MS Gothic" w:hAnsi="MS Gothic"/>
                  </w:rPr>
                  <w:t>☐</w:t>
                </w:r>
              </w:sdtContent>
            </w:sdt>
            <w:r w:rsidR="007B5D07" w:rsidRPr="007A12F7">
              <w:t xml:space="preserve"> </w:t>
            </w:r>
            <w:r w:rsidR="007B5D07" w:rsidRPr="007A12F7">
              <w:rPr>
                <w:rFonts w:cs="Arial"/>
              </w:rPr>
              <w:t>No</w:t>
            </w:r>
          </w:p>
        </w:tc>
      </w:tr>
    </w:tbl>
    <w:p w14:paraId="529A0C8B" w14:textId="7E382EB2" w:rsidR="007B5D07" w:rsidRDefault="007B5D07">
      <w:r>
        <w:br w:type="page"/>
      </w:r>
    </w:p>
    <w:p w14:paraId="4C646F27" w14:textId="08FABB8F" w:rsidR="007B5D07" w:rsidRDefault="007B5D07" w:rsidP="007B5D07">
      <w:pPr>
        <w:pStyle w:val="Heading1"/>
      </w:pPr>
      <w:bookmarkStart w:id="42" w:name="_Toc99363043"/>
      <w:r>
        <w:lastRenderedPageBreak/>
        <w:t>Part IB: Demonstration of Support</w:t>
      </w:r>
      <w:bookmarkEnd w:id="42"/>
    </w:p>
    <w:p w14:paraId="15FA1C31" w14:textId="38CDDC4A" w:rsidR="00356763" w:rsidRDefault="00356763" w:rsidP="00356763">
      <w:r w:rsidRPr="007B5D07">
        <w:rPr>
          <w:b/>
          <w:bCs/>
        </w:rPr>
        <w:t xml:space="preserve">Does the eligible applicant have the support of the district and local partners to implement the proposed program? </w:t>
      </w:r>
      <w:r w:rsidRPr="007B5D07">
        <w:t>Example of Partners: Child Welfare Education Liaison (CWEL), Facility School Administrator, McKinney-Vento Homeless Education Liaison, Local department of human services coordinator, Local services provider, Regional Migrant Director, Special Education Director.) If so, please provide the name of the liaison and signature below.</w:t>
      </w:r>
    </w:p>
    <w:p w14:paraId="4C88E590" w14:textId="77777777" w:rsidR="00356763" w:rsidRPr="00356763" w:rsidRDefault="00356763" w:rsidP="00356763"/>
    <w:tbl>
      <w:tblPr>
        <w:tblStyle w:val="TableGrid"/>
        <w:tblW w:w="0" w:type="auto"/>
        <w:tblCellMar>
          <w:left w:w="29" w:type="dxa"/>
          <w:right w:w="29" w:type="dxa"/>
        </w:tblCellMar>
        <w:tblLook w:val="04A0" w:firstRow="1" w:lastRow="0" w:firstColumn="1" w:lastColumn="0" w:noHBand="0" w:noVBand="1"/>
      </w:tblPr>
      <w:tblGrid>
        <w:gridCol w:w="3596"/>
        <w:gridCol w:w="3597"/>
        <w:gridCol w:w="3597"/>
      </w:tblGrid>
      <w:tr w:rsidR="00C70F59" w:rsidRPr="007A12F7" w14:paraId="76E6FF87" w14:textId="77777777" w:rsidTr="00172C1A">
        <w:tc>
          <w:tcPr>
            <w:tcW w:w="3596" w:type="dxa"/>
            <w:shd w:val="clear" w:color="auto" w:fill="F2F2F2" w:themeFill="background1" w:themeFillShade="F2"/>
          </w:tcPr>
          <w:p w14:paraId="1F6D8751" w14:textId="14A9DBD4" w:rsidR="00C70F59" w:rsidRPr="007B5D07" w:rsidRDefault="00172C1A" w:rsidP="00172C1A">
            <w:pPr>
              <w:jc w:val="center"/>
              <w:rPr>
                <w:b/>
                <w:bCs/>
              </w:rPr>
            </w:pPr>
            <w:r w:rsidRPr="007B5D07">
              <w:rPr>
                <w:b/>
                <w:bCs/>
              </w:rPr>
              <w:t>Liaison</w:t>
            </w:r>
          </w:p>
        </w:tc>
        <w:tc>
          <w:tcPr>
            <w:tcW w:w="3597" w:type="dxa"/>
            <w:shd w:val="clear" w:color="auto" w:fill="F2F2F2" w:themeFill="background1" w:themeFillShade="F2"/>
          </w:tcPr>
          <w:p w14:paraId="47ECE93F" w14:textId="5D148F7E" w:rsidR="00C70F59" w:rsidRPr="007B5D07" w:rsidRDefault="00172C1A" w:rsidP="00172C1A">
            <w:pPr>
              <w:jc w:val="center"/>
              <w:rPr>
                <w:b/>
                <w:bCs/>
              </w:rPr>
            </w:pPr>
            <w:r w:rsidRPr="007B5D07">
              <w:rPr>
                <w:b/>
                <w:bCs/>
              </w:rPr>
              <w:t>Name</w:t>
            </w:r>
          </w:p>
        </w:tc>
        <w:tc>
          <w:tcPr>
            <w:tcW w:w="3597" w:type="dxa"/>
            <w:shd w:val="clear" w:color="auto" w:fill="F2F2F2" w:themeFill="background1" w:themeFillShade="F2"/>
          </w:tcPr>
          <w:p w14:paraId="66BCDFEA" w14:textId="517CC409" w:rsidR="00C70F59" w:rsidRPr="007B5D07" w:rsidRDefault="00172C1A" w:rsidP="00172C1A">
            <w:pPr>
              <w:jc w:val="center"/>
              <w:rPr>
                <w:b/>
                <w:bCs/>
              </w:rPr>
            </w:pPr>
            <w:r w:rsidRPr="007B5D07">
              <w:rPr>
                <w:b/>
                <w:bCs/>
              </w:rPr>
              <w:t>Signature</w:t>
            </w:r>
          </w:p>
        </w:tc>
      </w:tr>
      <w:tr w:rsidR="00172C1A" w:rsidRPr="007A12F7" w14:paraId="669CE737" w14:textId="77777777" w:rsidTr="00F5359B">
        <w:trPr>
          <w:trHeight w:val="576"/>
        </w:trPr>
        <w:tc>
          <w:tcPr>
            <w:tcW w:w="3596" w:type="dxa"/>
            <w:vAlign w:val="center"/>
          </w:tcPr>
          <w:p w14:paraId="6167A6E5" w14:textId="31CC4842" w:rsidR="00172C1A" w:rsidRPr="007A12F7" w:rsidRDefault="00172C1A" w:rsidP="00F5359B">
            <w:r w:rsidRPr="007A12F7">
              <w:rPr>
                <w:rFonts w:cs="Arial"/>
              </w:rPr>
              <w:t>Child Welfare Education Liaison</w:t>
            </w:r>
          </w:p>
        </w:tc>
        <w:tc>
          <w:tcPr>
            <w:tcW w:w="3597" w:type="dxa"/>
            <w:vAlign w:val="center"/>
          </w:tcPr>
          <w:p w14:paraId="607A76EE" w14:textId="77777777" w:rsidR="00172C1A" w:rsidRPr="007A12F7" w:rsidRDefault="00172C1A" w:rsidP="00F5359B"/>
        </w:tc>
        <w:tc>
          <w:tcPr>
            <w:tcW w:w="3597" w:type="dxa"/>
            <w:vAlign w:val="center"/>
          </w:tcPr>
          <w:p w14:paraId="55317D33" w14:textId="77777777" w:rsidR="00172C1A" w:rsidRPr="007A12F7" w:rsidRDefault="00172C1A" w:rsidP="00F5359B"/>
        </w:tc>
      </w:tr>
      <w:tr w:rsidR="00172C1A" w:rsidRPr="007A12F7" w14:paraId="455C3A29" w14:textId="77777777" w:rsidTr="00F5359B">
        <w:trPr>
          <w:trHeight w:val="576"/>
        </w:trPr>
        <w:tc>
          <w:tcPr>
            <w:tcW w:w="3596" w:type="dxa"/>
            <w:vAlign w:val="center"/>
          </w:tcPr>
          <w:p w14:paraId="650255B3" w14:textId="04FCD70F" w:rsidR="00172C1A" w:rsidRPr="007A12F7" w:rsidRDefault="00172C1A" w:rsidP="00F5359B">
            <w:r w:rsidRPr="007A12F7">
              <w:rPr>
                <w:rFonts w:cs="Arial"/>
              </w:rPr>
              <w:t>Homeless Education Liaison</w:t>
            </w:r>
          </w:p>
        </w:tc>
        <w:tc>
          <w:tcPr>
            <w:tcW w:w="3597" w:type="dxa"/>
            <w:vAlign w:val="center"/>
          </w:tcPr>
          <w:p w14:paraId="259EA94B" w14:textId="77777777" w:rsidR="00172C1A" w:rsidRPr="007A12F7" w:rsidRDefault="00172C1A" w:rsidP="00F5359B"/>
        </w:tc>
        <w:tc>
          <w:tcPr>
            <w:tcW w:w="3597" w:type="dxa"/>
            <w:vAlign w:val="center"/>
          </w:tcPr>
          <w:p w14:paraId="52D15FFC" w14:textId="77777777" w:rsidR="00172C1A" w:rsidRPr="007A12F7" w:rsidRDefault="00172C1A" w:rsidP="00F5359B"/>
        </w:tc>
      </w:tr>
      <w:tr w:rsidR="00172C1A" w:rsidRPr="007A12F7" w14:paraId="68AE9771" w14:textId="77777777" w:rsidTr="00F5359B">
        <w:trPr>
          <w:trHeight w:val="576"/>
        </w:trPr>
        <w:tc>
          <w:tcPr>
            <w:tcW w:w="3596" w:type="dxa"/>
            <w:vAlign w:val="center"/>
          </w:tcPr>
          <w:p w14:paraId="3F96DB54" w14:textId="72D30E12" w:rsidR="00172C1A" w:rsidRPr="007A12F7" w:rsidRDefault="00172C1A" w:rsidP="00F5359B">
            <w:r w:rsidRPr="007A12F7">
              <w:rPr>
                <w:rFonts w:cs="Arial"/>
              </w:rPr>
              <w:t>Regional Migrant Director</w:t>
            </w:r>
          </w:p>
        </w:tc>
        <w:tc>
          <w:tcPr>
            <w:tcW w:w="3597" w:type="dxa"/>
            <w:vAlign w:val="center"/>
          </w:tcPr>
          <w:p w14:paraId="1968F65E" w14:textId="77777777" w:rsidR="00172C1A" w:rsidRPr="007A12F7" w:rsidRDefault="00172C1A" w:rsidP="00F5359B"/>
        </w:tc>
        <w:tc>
          <w:tcPr>
            <w:tcW w:w="3597" w:type="dxa"/>
            <w:vAlign w:val="center"/>
          </w:tcPr>
          <w:p w14:paraId="6AC0273F" w14:textId="77777777" w:rsidR="00172C1A" w:rsidRPr="007A12F7" w:rsidRDefault="00172C1A" w:rsidP="00F5359B"/>
        </w:tc>
      </w:tr>
      <w:tr w:rsidR="00172C1A" w:rsidRPr="007A12F7" w14:paraId="5F22330F" w14:textId="77777777" w:rsidTr="00F5359B">
        <w:trPr>
          <w:trHeight w:val="576"/>
        </w:trPr>
        <w:tc>
          <w:tcPr>
            <w:tcW w:w="3596" w:type="dxa"/>
            <w:vAlign w:val="center"/>
          </w:tcPr>
          <w:p w14:paraId="731AD598" w14:textId="283867EC" w:rsidR="00172C1A" w:rsidRPr="007A12F7" w:rsidRDefault="00172C1A" w:rsidP="00F5359B"/>
        </w:tc>
        <w:tc>
          <w:tcPr>
            <w:tcW w:w="3597" w:type="dxa"/>
            <w:vAlign w:val="center"/>
          </w:tcPr>
          <w:p w14:paraId="67812619" w14:textId="77777777" w:rsidR="00172C1A" w:rsidRPr="007A12F7" w:rsidRDefault="00172C1A" w:rsidP="00F5359B"/>
        </w:tc>
        <w:tc>
          <w:tcPr>
            <w:tcW w:w="3597" w:type="dxa"/>
            <w:vAlign w:val="center"/>
          </w:tcPr>
          <w:p w14:paraId="609F6CEA" w14:textId="77777777" w:rsidR="00172C1A" w:rsidRPr="007A12F7" w:rsidRDefault="00172C1A" w:rsidP="00F5359B"/>
        </w:tc>
      </w:tr>
      <w:tr w:rsidR="00172C1A" w:rsidRPr="007A12F7" w14:paraId="2A356EAD" w14:textId="77777777" w:rsidTr="00F5359B">
        <w:trPr>
          <w:trHeight w:val="576"/>
        </w:trPr>
        <w:tc>
          <w:tcPr>
            <w:tcW w:w="3596" w:type="dxa"/>
            <w:vAlign w:val="center"/>
          </w:tcPr>
          <w:p w14:paraId="60E07601" w14:textId="16F78966" w:rsidR="00172C1A" w:rsidRPr="007A12F7" w:rsidRDefault="00172C1A" w:rsidP="00F5359B"/>
        </w:tc>
        <w:tc>
          <w:tcPr>
            <w:tcW w:w="3597" w:type="dxa"/>
            <w:vAlign w:val="center"/>
          </w:tcPr>
          <w:p w14:paraId="1E1BE1A7" w14:textId="77777777" w:rsidR="00172C1A" w:rsidRPr="007A12F7" w:rsidRDefault="00172C1A" w:rsidP="00F5359B"/>
        </w:tc>
        <w:tc>
          <w:tcPr>
            <w:tcW w:w="3597" w:type="dxa"/>
            <w:vAlign w:val="center"/>
          </w:tcPr>
          <w:p w14:paraId="2EAC7C9D" w14:textId="77777777" w:rsidR="00172C1A" w:rsidRPr="007A12F7" w:rsidRDefault="00172C1A" w:rsidP="00F5359B"/>
        </w:tc>
      </w:tr>
      <w:tr w:rsidR="00F5359B" w:rsidRPr="007A12F7" w14:paraId="7758EA4C" w14:textId="77777777" w:rsidTr="00F5359B">
        <w:trPr>
          <w:trHeight w:val="576"/>
        </w:trPr>
        <w:tc>
          <w:tcPr>
            <w:tcW w:w="3596" w:type="dxa"/>
            <w:vAlign w:val="center"/>
          </w:tcPr>
          <w:p w14:paraId="33AE81BA" w14:textId="77777777" w:rsidR="00F5359B" w:rsidRPr="007A12F7" w:rsidRDefault="00F5359B" w:rsidP="00F5359B"/>
        </w:tc>
        <w:tc>
          <w:tcPr>
            <w:tcW w:w="3597" w:type="dxa"/>
            <w:vAlign w:val="center"/>
          </w:tcPr>
          <w:p w14:paraId="48B39A88" w14:textId="77777777" w:rsidR="00F5359B" w:rsidRPr="007A12F7" w:rsidRDefault="00F5359B" w:rsidP="00F5359B"/>
        </w:tc>
        <w:tc>
          <w:tcPr>
            <w:tcW w:w="3597" w:type="dxa"/>
            <w:vAlign w:val="center"/>
          </w:tcPr>
          <w:p w14:paraId="2D3C24B4" w14:textId="77777777" w:rsidR="00F5359B" w:rsidRPr="007A12F7" w:rsidRDefault="00F5359B" w:rsidP="00F5359B"/>
        </w:tc>
      </w:tr>
      <w:tr w:rsidR="00F5359B" w:rsidRPr="007A12F7" w14:paraId="27D38EA1" w14:textId="77777777" w:rsidTr="00F5359B">
        <w:trPr>
          <w:trHeight w:val="576"/>
        </w:trPr>
        <w:tc>
          <w:tcPr>
            <w:tcW w:w="3596" w:type="dxa"/>
            <w:vAlign w:val="center"/>
          </w:tcPr>
          <w:p w14:paraId="5FDABAE3" w14:textId="77777777" w:rsidR="00F5359B" w:rsidRPr="007A12F7" w:rsidRDefault="00F5359B" w:rsidP="00F5359B"/>
        </w:tc>
        <w:tc>
          <w:tcPr>
            <w:tcW w:w="3597" w:type="dxa"/>
            <w:vAlign w:val="center"/>
          </w:tcPr>
          <w:p w14:paraId="654078FD" w14:textId="77777777" w:rsidR="00F5359B" w:rsidRPr="007A12F7" w:rsidRDefault="00F5359B" w:rsidP="00F5359B"/>
        </w:tc>
        <w:tc>
          <w:tcPr>
            <w:tcW w:w="3597" w:type="dxa"/>
            <w:vAlign w:val="center"/>
          </w:tcPr>
          <w:p w14:paraId="756E6988" w14:textId="77777777" w:rsidR="00F5359B" w:rsidRPr="007A12F7" w:rsidRDefault="00F5359B" w:rsidP="00F5359B"/>
        </w:tc>
      </w:tr>
      <w:tr w:rsidR="00F5359B" w:rsidRPr="007A12F7" w14:paraId="11CCD206" w14:textId="77777777" w:rsidTr="00F5359B">
        <w:trPr>
          <w:trHeight w:val="576"/>
        </w:trPr>
        <w:tc>
          <w:tcPr>
            <w:tcW w:w="3596" w:type="dxa"/>
            <w:vAlign w:val="center"/>
          </w:tcPr>
          <w:p w14:paraId="4C865CB0" w14:textId="77777777" w:rsidR="00F5359B" w:rsidRPr="007A12F7" w:rsidRDefault="00F5359B" w:rsidP="00F5359B"/>
        </w:tc>
        <w:tc>
          <w:tcPr>
            <w:tcW w:w="3597" w:type="dxa"/>
            <w:vAlign w:val="center"/>
          </w:tcPr>
          <w:p w14:paraId="599E9CEF" w14:textId="77777777" w:rsidR="00F5359B" w:rsidRPr="007A12F7" w:rsidRDefault="00F5359B" w:rsidP="00F5359B"/>
        </w:tc>
        <w:tc>
          <w:tcPr>
            <w:tcW w:w="3597" w:type="dxa"/>
            <w:vAlign w:val="center"/>
          </w:tcPr>
          <w:p w14:paraId="34F7643A" w14:textId="77777777" w:rsidR="00F5359B" w:rsidRPr="007A12F7" w:rsidRDefault="00F5359B" w:rsidP="00F5359B"/>
        </w:tc>
      </w:tr>
      <w:tr w:rsidR="00F5359B" w:rsidRPr="007A12F7" w14:paraId="6621061D" w14:textId="77777777" w:rsidTr="00F5359B">
        <w:trPr>
          <w:trHeight w:val="576"/>
        </w:trPr>
        <w:tc>
          <w:tcPr>
            <w:tcW w:w="3596" w:type="dxa"/>
            <w:vAlign w:val="center"/>
          </w:tcPr>
          <w:p w14:paraId="4BD83653" w14:textId="77777777" w:rsidR="00F5359B" w:rsidRPr="007A12F7" w:rsidRDefault="00F5359B" w:rsidP="00F5359B"/>
        </w:tc>
        <w:tc>
          <w:tcPr>
            <w:tcW w:w="3597" w:type="dxa"/>
            <w:vAlign w:val="center"/>
          </w:tcPr>
          <w:p w14:paraId="40A8E4B2" w14:textId="77777777" w:rsidR="00F5359B" w:rsidRPr="007A12F7" w:rsidRDefault="00F5359B" w:rsidP="00F5359B"/>
        </w:tc>
        <w:tc>
          <w:tcPr>
            <w:tcW w:w="3597" w:type="dxa"/>
            <w:vAlign w:val="center"/>
          </w:tcPr>
          <w:p w14:paraId="2A5A52A3" w14:textId="77777777" w:rsidR="00F5359B" w:rsidRPr="007A12F7" w:rsidRDefault="00F5359B" w:rsidP="00F5359B"/>
        </w:tc>
      </w:tr>
      <w:tr w:rsidR="00F5359B" w:rsidRPr="007A12F7" w14:paraId="533FBF0A" w14:textId="77777777" w:rsidTr="00F5359B">
        <w:trPr>
          <w:trHeight w:val="576"/>
        </w:trPr>
        <w:tc>
          <w:tcPr>
            <w:tcW w:w="3596" w:type="dxa"/>
            <w:vAlign w:val="center"/>
          </w:tcPr>
          <w:p w14:paraId="00350942" w14:textId="77777777" w:rsidR="00F5359B" w:rsidRPr="007A12F7" w:rsidRDefault="00F5359B" w:rsidP="00F5359B"/>
        </w:tc>
        <w:tc>
          <w:tcPr>
            <w:tcW w:w="3597" w:type="dxa"/>
            <w:vAlign w:val="center"/>
          </w:tcPr>
          <w:p w14:paraId="0DB0DEB4" w14:textId="77777777" w:rsidR="00F5359B" w:rsidRPr="007A12F7" w:rsidRDefault="00F5359B" w:rsidP="00F5359B"/>
        </w:tc>
        <w:tc>
          <w:tcPr>
            <w:tcW w:w="3597" w:type="dxa"/>
            <w:vAlign w:val="center"/>
          </w:tcPr>
          <w:p w14:paraId="555C5BEF" w14:textId="77777777" w:rsidR="00F5359B" w:rsidRPr="007A12F7" w:rsidRDefault="00F5359B" w:rsidP="00F5359B"/>
        </w:tc>
      </w:tr>
      <w:tr w:rsidR="00F5359B" w:rsidRPr="007A12F7" w14:paraId="332C15D4" w14:textId="77777777" w:rsidTr="00F5359B">
        <w:trPr>
          <w:trHeight w:val="576"/>
        </w:trPr>
        <w:tc>
          <w:tcPr>
            <w:tcW w:w="3596" w:type="dxa"/>
            <w:vAlign w:val="center"/>
          </w:tcPr>
          <w:p w14:paraId="71B5B956" w14:textId="77777777" w:rsidR="00F5359B" w:rsidRPr="007A12F7" w:rsidRDefault="00F5359B" w:rsidP="00F5359B"/>
        </w:tc>
        <w:tc>
          <w:tcPr>
            <w:tcW w:w="3597" w:type="dxa"/>
            <w:vAlign w:val="center"/>
          </w:tcPr>
          <w:p w14:paraId="639405A3" w14:textId="77777777" w:rsidR="00F5359B" w:rsidRPr="007A12F7" w:rsidRDefault="00F5359B" w:rsidP="00F5359B"/>
        </w:tc>
        <w:tc>
          <w:tcPr>
            <w:tcW w:w="3597" w:type="dxa"/>
            <w:vAlign w:val="center"/>
          </w:tcPr>
          <w:p w14:paraId="40A91F8C" w14:textId="77777777" w:rsidR="00F5359B" w:rsidRPr="007A12F7" w:rsidRDefault="00F5359B" w:rsidP="00F5359B"/>
        </w:tc>
      </w:tr>
      <w:tr w:rsidR="00F5359B" w:rsidRPr="007A12F7" w14:paraId="5B22C937" w14:textId="77777777" w:rsidTr="00F5359B">
        <w:trPr>
          <w:trHeight w:val="576"/>
        </w:trPr>
        <w:tc>
          <w:tcPr>
            <w:tcW w:w="3596" w:type="dxa"/>
            <w:vAlign w:val="center"/>
          </w:tcPr>
          <w:p w14:paraId="1707A4B0" w14:textId="77777777" w:rsidR="00F5359B" w:rsidRPr="007A12F7" w:rsidRDefault="00F5359B" w:rsidP="00F5359B"/>
        </w:tc>
        <w:tc>
          <w:tcPr>
            <w:tcW w:w="3597" w:type="dxa"/>
            <w:vAlign w:val="center"/>
          </w:tcPr>
          <w:p w14:paraId="1B45B0EF" w14:textId="77777777" w:rsidR="00F5359B" w:rsidRPr="007A12F7" w:rsidRDefault="00F5359B" w:rsidP="00F5359B"/>
        </w:tc>
        <w:tc>
          <w:tcPr>
            <w:tcW w:w="3597" w:type="dxa"/>
            <w:vAlign w:val="center"/>
          </w:tcPr>
          <w:p w14:paraId="5BA16EC1" w14:textId="77777777" w:rsidR="00F5359B" w:rsidRPr="007A12F7" w:rsidRDefault="00F5359B" w:rsidP="00F5359B"/>
        </w:tc>
      </w:tr>
    </w:tbl>
    <w:p w14:paraId="7AE000F7" w14:textId="7FA353AE" w:rsidR="007B5D07" w:rsidRDefault="00F5359B">
      <w:r w:rsidRPr="007B5D07">
        <w:t xml:space="preserve">Add additional rows </w:t>
      </w:r>
      <w:r>
        <w:t>as</w:t>
      </w:r>
      <w:r w:rsidRPr="007B5D07">
        <w:t xml:space="preserve"> needed.</w:t>
      </w:r>
    </w:p>
    <w:p w14:paraId="71FB9801" w14:textId="77777777" w:rsidR="00E44A83" w:rsidRPr="007A12F7" w:rsidRDefault="00E44A83" w:rsidP="00F33A1C"/>
    <w:p w14:paraId="05337653" w14:textId="77777777" w:rsidR="00E44A83" w:rsidRPr="007A12F7" w:rsidRDefault="00E44A83" w:rsidP="00F33A1C">
      <w:pPr>
        <w:contextualSpacing w:val="0"/>
        <w:rPr>
          <w:b/>
          <w:sz w:val="28"/>
          <w:szCs w:val="28"/>
        </w:rPr>
      </w:pPr>
      <w:r w:rsidRPr="007A12F7">
        <w:br w:type="page"/>
      </w:r>
    </w:p>
    <w:p w14:paraId="71C7B81E" w14:textId="40806288" w:rsidR="00E72B38" w:rsidRPr="007A12F7" w:rsidRDefault="00E72B38" w:rsidP="00F33A1C">
      <w:pPr>
        <w:pStyle w:val="Heading1"/>
      </w:pPr>
      <w:bookmarkStart w:id="43" w:name="_Toc99363044"/>
      <w:r w:rsidRPr="007A12F7">
        <w:lastRenderedPageBreak/>
        <w:t>Part I</w:t>
      </w:r>
      <w:r w:rsidR="00F5359B">
        <w:t>C</w:t>
      </w:r>
      <w:r w:rsidRPr="007A12F7">
        <w:t>: Program Assurances Form</w:t>
      </w:r>
      <w:bookmarkEnd w:id="43"/>
    </w:p>
    <w:p w14:paraId="15EF4978" w14:textId="11ECB13B" w:rsidR="004D47D3" w:rsidRPr="007A12F7" w:rsidRDefault="004D47D3" w:rsidP="00F33A1C">
      <w:pPr>
        <w:rPr>
          <w:rFonts w:cstheme="minorHAnsi"/>
        </w:rPr>
      </w:pPr>
      <w:r w:rsidRPr="007A12F7">
        <w:rPr>
          <w:rFonts w:cstheme="minorHAnsi"/>
        </w:rPr>
        <w:t>The appropriate Authorized Representatives must sign below to indicate their approval of the contents of the application</w:t>
      </w:r>
      <w:r w:rsidR="00456675" w:rsidRPr="007A12F7">
        <w:rPr>
          <w:rFonts w:cstheme="minorHAnsi"/>
        </w:rPr>
        <w:t xml:space="preserve"> for the</w:t>
      </w:r>
      <w:r w:rsidRPr="007A12F7">
        <w:rPr>
          <w:rFonts w:cstheme="minorHAnsi"/>
        </w:rPr>
        <w:t xml:space="preserve"> </w:t>
      </w:r>
      <w:r w:rsidR="00E54164" w:rsidRPr="007A12F7">
        <w:rPr>
          <w:rFonts w:cstheme="minorHAnsi"/>
          <w:b/>
          <w:bCs/>
        </w:rPr>
        <w:t>Educational Stability Grant</w:t>
      </w:r>
      <w:r w:rsidRPr="007A12F7">
        <w:rPr>
          <w:rFonts w:cstheme="minorHAnsi"/>
        </w:rPr>
        <w:t>, and the receipt of program funds.</w:t>
      </w:r>
    </w:p>
    <w:p w14:paraId="17E23545" w14:textId="77777777" w:rsidR="004D47D3" w:rsidRPr="007A12F7" w:rsidRDefault="004D47D3" w:rsidP="00F33A1C">
      <w:pPr>
        <w:rPr>
          <w:rFonts w:cstheme="minorHAnsi"/>
        </w:rPr>
      </w:pPr>
    </w:p>
    <w:tbl>
      <w:tblPr>
        <w:tblW w:w="5000" w:type="pct"/>
        <w:tblCellMar>
          <w:left w:w="0" w:type="dxa"/>
          <w:right w:w="115" w:type="dxa"/>
        </w:tblCellMar>
        <w:tblLook w:val="04A0" w:firstRow="1" w:lastRow="0" w:firstColumn="1" w:lastColumn="0" w:noHBand="0" w:noVBand="1"/>
      </w:tblPr>
      <w:tblGrid>
        <w:gridCol w:w="403"/>
        <w:gridCol w:w="3549"/>
        <w:gridCol w:w="1925"/>
        <w:gridCol w:w="4923"/>
      </w:tblGrid>
      <w:tr w:rsidR="004D47D3" w:rsidRPr="007A12F7" w14:paraId="14A39040" w14:textId="77777777" w:rsidTr="00296030">
        <w:tc>
          <w:tcPr>
            <w:tcW w:w="187" w:type="pct"/>
          </w:tcPr>
          <w:p w14:paraId="5C226624" w14:textId="77777777" w:rsidR="004D47D3" w:rsidRPr="007A12F7" w:rsidRDefault="004D47D3" w:rsidP="00F33A1C">
            <w:pPr>
              <w:rPr>
                <w:rFonts w:cstheme="minorHAnsi"/>
              </w:rPr>
            </w:pPr>
            <w:r w:rsidRPr="007A12F7">
              <w:rPr>
                <w:rFonts w:cstheme="minorHAnsi"/>
              </w:rPr>
              <w:t>On</w:t>
            </w:r>
          </w:p>
        </w:tc>
        <w:tc>
          <w:tcPr>
            <w:tcW w:w="1643" w:type="pct"/>
            <w:tcBorders>
              <w:bottom w:val="single" w:sz="4" w:space="0" w:color="000000" w:themeColor="text1"/>
            </w:tcBorders>
          </w:tcPr>
          <w:p w14:paraId="2EB55742" w14:textId="77777777" w:rsidR="004D47D3" w:rsidRPr="007A12F7" w:rsidRDefault="004D47D3" w:rsidP="00F33A1C">
            <w:pPr>
              <w:jc w:val="center"/>
              <w:rPr>
                <w:rFonts w:cstheme="minorHAnsi"/>
              </w:rPr>
            </w:pPr>
            <w:r w:rsidRPr="007A12F7">
              <w:rPr>
                <w:rFonts w:cstheme="minorHAnsi"/>
                <w:color w:val="A6A6A6" w:themeColor="background1" w:themeShade="A6"/>
              </w:rPr>
              <w:t>(date)</w:t>
            </w:r>
          </w:p>
        </w:tc>
        <w:tc>
          <w:tcPr>
            <w:tcW w:w="891" w:type="pct"/>
          </w:tcPr>
          <w:p w14:paraId="7DE15331" w14:textId="42287A4B" w:rsidR="004D47D3" w:rsidRPr="007A12F7" w:rsidRDefault="004D47D3" w:rsidP="00F33A1C">
            <w:pPr>
              <w:rPr>
                <w:rFonts w:cstheme="minorHAnsi"/>
              </w:rPr>
            </w:pPr>
            <w:r w:rsidRPr="007A12F7">
              <w:rPr>
                <w:rFonts w:cstheme="minorHAnsi"/>
              </w:rPr>
              <w:t>, 20</w:t>
            </w:r>
            <w:r w:rsidR="001C2007" w:rsidRPr="007A12F7">
              <w:rPr>
                <w:rFonts w:cstheme="minorHAnsi"/>
              </w:rPr>
              <w:t>2</w:t>
            </w:r>
            <w:r w:rsidR="00234F40" w:rsidRPr="007A12F7">
              <w:rPr>
                <w:rFonts w:cstheme="minorHAnsi"/>
              </w:rPr>
              <w:t>2</w:t>
            </w:r>
            <w:r w:rsidRPr="007A12F7">
              <w:rPr>
                <w:rFonts w:cstheme="minorHAnsi"/>
              </w:rPr>
              <w:t>, the Board of</w:t>
            </w:r>
          </w:p>
        </w:tc>
        <w:tc>
          <w:tcPr>
            <w:tcW w:w="2279" w:type="pct"/>
            <w:tcBorders>
              <w:bottom w:val="single" w:sz="4" w:space="0" w:color="000000" w:themeColor="text1"/>
            </w:tcBorders>
          </w:tcPr>
          <w:p w14:paraId="4841854C" w14:textId="1C67ED2D" w:rsidR="004D47D3" w:rsidRPr="007A12F7" w:rsidRDefault="004D47D3" w:rsidP="00F33A1C">
            <w:pPr>
              <w:jc w:val="center"/>
              <w:rPr>
                <w:rFonts w:cstheme="minorHAnsi"/>
              </w:rPr>
            </w:pPr>
            <w:r w:rsidRPr="007A12F7">
              <w:rPr>
                <w:rFonts w:cstheme="minorHAnsi"/>
                <w:color w:val="A6A6A6" w:themeColor="background1" w:themeShade="A6"/>
              </w:rPr>
              <w:t>(district</w:t>
            </w:r>
            <w:r w:rsidR="001C2007" w:rsidRPr="007A12F7">
              <w:rPr>
                <w:rFonts w:cstheme="minorHAnsi"/>
                <w:color w:val="A6A6A6" w:themeColor="background1" w:themeShade="A6"/>
              </w:rPr>
              <w:t>/BOCES/CSI</w:t>
            </w:r>
            <w:r w:rsidRPr="007A12F7">
              <w:rPr>
                <w:rFonts w:cstheme="minorHAnsi"/>
                <w:color w:val="A6A6A6" w:themeColor="background1" w:themeShade="A6"/>
              </w:rPr>
              <w:t>)</w:t>
            </w:r>
          </w:p>
        </w:tc>
      </w:tr>
    </w:tbl>
    <w:p w14:paraId="61E1A058" w14:textId="77777777" w:rsidR="004D47D3" w:rsidRPr="007A12F7" w:rsidRDefault="004D47D3" w:rsidP="00F33A1C">
      <w:pPr>
        <w:rPr>
          <w:rFonts w:cstheme="minorHAnsi"/>
        </w:rPr>
      </w:pPr>
      <w:r w:rsidRPr="007A12F7">
        <w:rPr>
          <w:rFonts w:cstheme="minorHAnsi"/>
        </w:rPr>
        <w:t>hereby agrees to the following assurances:</w:t>
      </w:r>
    </w:p>
    <w:p w14:paraId="5707D8A5" w14:textId="293D0D09" w:rsidR="00E54164" w:rsidRPr="007A12F7" w:rsidRDefault="00E54164" w:rsidP="00F33A1C">
      <w:pPr>
        <w:suppressAutoHyphens/>
        <w:rPr>
          <w:rFonts w:cstheme="minorHAnsi"/>
          <w:highlight w:val="yellow"/>
        </w:rPr>
      </w:pPr>
    </w:p>
    <w:p w14:paraId="0D05C93F" w14:textId="77777777"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The proposal will be in compliance with the criteria in Colorado Revised Statute 22-32-138.5.</w:t>
      </w:r>
    </w:p>
    <w:p w14:paraId="32062791" w14:textId="694D596F"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The budget for the first year of the grant will reflect activities for 9/1/</w:t>
      </w:r>
      <w:r w:rsidR="002F0C72" w:rsidRPr="007A12F7">
        <w:rPr>
          <w:sz w:val="20"/>
          <w:szCs w:val="20"/>
        </w:rPr>
        <w:t>22</w:t>
      </w:r>
      <w:r w:rsidRPr="007A12F7">
        <w:rPr>
          <w:sz w:val="20"/>
          <w:szCs w:val="20"/>
        </w:rPr>
        <w:t xml:space="preserve"> through 6/30/</w:t>
      </w:r>
      <w:r w:rsidR="002F0C72" w:rsidRPr="007A12F7">
        <w:rPr>
          <w:sz w:val="20"/>
          <w:szCs w:val="20"/>
        </w:rPr>
        <w:t>23</w:t>
      </w:r>
      <w:r w:rsidRPr="007A12F7">
        <w:rPr>
          <w:sz w:val="20"/>
          <w:szCs w:val="20"/>
        </w:rPr>
        <w:t>.</w:t>
      </w:r>
    </w:p>
    <w:p w14:paraId="3128A990" w14:textId="77777777"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The Education Provider will participate in at least one site visit within the three-year grant cycle by CDE.</w:t>
      </w:r>
    </w:p>
    <w:p w14:paraId="7FFDC284" w14:textId="703C3A95"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 xml:space="preserve">The Education Provider will submit </w:t>
      </w:r>
      <w:r w:rsidR="002F0C72" w:rsidRPr="007A12F7">
        <w:rPr>
          <w:sz w:val="20"/>
          <w:szCs w:val="20"/>
        </w:rPr>
        <w:t>an</w:t>
      </w:r>
      <w:r w:rsidRPr="007A12F7">
        <w:rPr>
          <w:sz w:val="20"/>
          <w:szCs w:val="20"/>
        </w:rPr>
        <w:t xml:space="preserve"> annual year-end report to CDE by 7/10/202</w:t>
      </w:r>
      <w:r w:rsidR="002F0C72" w:rsidRPr="007A12F7">
        <w:rPr>
          <w:sz w:val="20"/>
          <w:szCs w:val="20"/>
        </w:rPr>
        <w:t>3</w:t>
      </w:r>
      <w:r w:rsidRPr="007A12F7">
        <w:rPr>
          <w:sz w:val="20"/>
          <w:szCs w:val="20"/>
        </w:rPr>
        <w:t>, which evaluates how program measures were met during the 20</w:t>
      </w:r>
      <w:r w:rsidR="00CC3BDA" w:rsidRPr="007A12F7">
        <w:rPr>
          <w:sz w:val="20"/>
          <w:szCs w:val="20"/>
        </w:rPr>
        <w:t>22</w:t>
      </w:r>
      <w:r w:rsidRPr="007A12F7">
        <w:rPr>
          <w:sz w:val="20"/>
          <w:szCs w:val="20"/>
        </w:rPr>
        <w:t>-20</w:t>
      </w:r>
      <w:r w:rsidR="00CC3BDA" w:rsidRPr="007A12F7">
        <w:rPr>
          <w:sz w:val="20"/>
          <w:szCs w:val="20"/>
        </w:rPr>
        <w:t>23</w:t>
      </w:r>
      <w:r w:rsidRPr="007A12F7">
        <w:rPr>
          <w:sz w:val="20"/>
          <w:szCs w:val="20"/>
        </w:rPr>
        <w:t xml:space="preserve"> fiscal </w:t>
      </w:r>
      <w:r w:rsidR="007A12F7" w:rsidRPr="007A12F7">
        <w:rPr>
          <w:sz w:val="20"/>
          <w:szCs w:val="20"/>
        </w:rPr>
        <w:t>year and</w:t>
      </w:r>
      <w:r w:rsidRPr="007A12F7">
        <w:rPr>
          <w:sz w:val="20"/>
          <w:szCs w:val="20"/>
        </w:rPr>
        <w:t xml:space="preserve"> outlines the LEA/BOCES implementation plan for the next fiscal year. Continued funding for the second and third year is dependent upon completion of the annual report.</w:t>
      </w:r>
    </w:p>
    <w:p w14:paraId="451C2D8D" w14:textId="197BE1B2"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The Education Provider will complete an Interim Financial Report (IFR) in January 202</w:t>
      </w:r>
      <w:r w:rsidR="002F0C72" w:rsidRPr="007A12F7">
        <w:rPr>
          <w:sz w:val="20"/>
          <w:szCs w:val="20"/>
        </w:rPr>
        <w:t>3</w:t>
      </w:r>
      <w:r w:rsidRPr="007A12F7">
        <w:rPr>
          <w:sz w:val="20"/>
          <w:szCs w:val="20"/>
        </w:rPr>
        <w:t>. This brief financial report will ask for information on funding spent to date and anticipated carry-over for the next fiscal year.</w:t>
      </w:r>
    </w:p>
    <w:p w14:paraId="650C4DC4" w14:textId="2605F309"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The Education Provider shall provide the Grants Fiscal Management Unit at CDE a written account of expenditures no later than 10/1/202</w:t>
      </w:r>
      <w:r w:rsidR="002F0C72" w:rsidRPr="007A12F7">
        <w:rPr>
          <w:sz w:val="20"/>
          <w:szCs w:val="20"/>
        </w:rPr>
        <w:t>3</w:t>
      </w:r>
      <w:r w:rsidRPr="007A12F7">
        <w:rPr>
          <w:sz w:val="20"/>
          <w:szCs w:val="20"/>
        </w:rPr>
        <w:t>, utilizing the AFR (Annual Financial Report).</w:t>
      </w:r>
    </w:p>
    <w:p w14:paraId="2410465A" w14:textId="77777777"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All Education Providers must maintain fiscal and program records for a minimum of three years after the conclusion of the grant period.</w:t>
      </w:r>
    </w:p>
    <w:p w14:paraId="1F679E9F" w14:textId="77777777"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This grant does not allow granting of funds received by the LEA/BOCES.</w:t>
      </w:r>
    </w:p>
    <w:p w14:paraId="653D0EE1" w14:textId="77777777"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It is expected that projects will run September through June. However, summer programs are allowable.</w:t>
      </w:r>
    </w:p>
    <w:p w14:paraId="7270B4C3" w14:textId="77777777"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The academic component of an Educational Stability project will expand or improve, not replace the regular academic program.</w:t>
      </w:r>
    </w:p>
    <w:p w14:paraId="68D393AD" w14:textId="77777777"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The Education Provider will not discriminate against anyone regarding race, gender, national origin, color, disability, or age.</w:t>
      </w:r>
    </w:p>
    <w:p w14:paraId="17D530FC" w14:textId="77777777"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Funded projects will maintain appropriate fiscal and program records and fiscal audits of this program will be conducted by the grantees as a part of their regular audits.</w:t>
      </w:r>
    </w:p>
    <w:p w14:paraId="68C504EB" w14:textId="77777777"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If any findings of misuse of these funds are discovered, project funds will be returned to CDE.</w:t>
      </w:r>
    </w:p>
    <w:p w14:paraId="695A8F40" w14:textId="11C238D9"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The local educational agencies in the State will adopt policies and practices to ensure that highly mobile children and youths are not stigmatized or segregated on the basis of their status.</w:t>
      </w:r>
    </w:p>
    <w:p w14:paraId="523668F5" w14:textId="6EBD458F" w:rsidR="00E54164" w:rsidRPr="007A12F7" w:rsidRDefault="008D0C90"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The</w:t>
      </w:r>
      <w:r w:rsidR="00E54164" w:rsidRPr="007A12F7">
        <w:rPr>
          <w:sz w:val="20"/>
          <w:szCs w:val="20"/>
        </w:rPr>
        <w:t xml:space="preserve"> local educational agencies in the state will adopt policies and practices to ensure participation by </w:t>
      </w:r>
      <w:r w:rsidRPr="007A12F7">
        <w:rPr>
          <w:sz w:val="20"/>
          <w:szCs w:val="20"/>
        </w:rPr>
        <w:t>CWELs, McKinney-Vento School District L</w:t>
      </w:r>
      <w:r w:rsidR="00E54164" w:rsidRPr="007A12F7">
        <w:rPr>
          <w:sz w:val="20"/>
          <w:szCs w:val="20"/>
        </w:rPr>
        <w:t>iaisons</w:t>
      </w:r>
      <w:r w:rsidRPr="007A12F7">
        <w:rPr>
          <w:sz w:val="20"/>
          <w:szCs w:val="20"/>
        </w:rPr>
        <w:t xml:space="preserve"> and Migrant Education Recruiter</w:t>
      </w:r>
      <w:r w:rsidR="00E54164" w:rsidRPr="007A12F7">
        <w:rPr>
          <w:sz w:val="20"/>
          <w:szCs w:val="20"/>
        </w:rPr>
        <w:t xml:space="preserve"> in professional development and other technical assistance activities.</w:t>
      </w:r>
    </w:p>
    <w:p w14:paraId="2629E751" w14:textId="06261047" w:rsidR="00E54164" w:rsidRPr="007A12F7" w:rsidRDefault="00E54164" w:rsidP="00D8014C">
      <w:pPr>
        <w:pStyle w:val="ListParagraph"/>
        <w:widowControl w:val="0"/>
        <w:numPr>
          <w:ilvl w:val="0"/>
          <w:numId w:val="3"/>
        </w:numPr>
        <w:autoSpaceDE w:val="0"/>
        <w:autoSpaceDN w:val="0"/>
        <w:ind w:hanging="359"/>
        <w:contextualSpacing w:val="0"/>
        <w:rPr>
          <w:sz w:val="20"/>
          <w:szCs w:val="20"/>
        </w:rPr>
      </w:pPr>
      <w:r w:rsidRPr="007A12F7">
        <w:rPr>
          <w:sz w:val="20"/>
          <w:szCs w:val="20"/>
        </w:rPr>
        <w:t>The local educational agency will comply with or will use requested funds to comply with the terms of the grant.</w:t>
      </w:r>
    </w:p>
    <w:p w14:paraId="0A083928" w14:textId="77777777" w:rsidR="004D47D3" w:rsidRPr="007A12F7" w:rsidRDefault="004D47D3" w:rsidP="00F33A1C">
      <w:pPr>
        <w:suppressAutoHyphens/>
        <w:rPr>
          <w:rFonts w:cstheme="minorHAnsi"/>
          <w:sz w:val="16"/>
          <w:szCs w:val="16"/>
        </w:rPr>
      </w:pPr>
    </w:p>
    <w:p w14:paraId="78856295" w14:textId="77777777" w:rsidR="004D47D3" w:rsidRPr="007A12F7" w:rsidRDefault="004D47D3" w:rsidP="00F33A1C">
      <w:pPr>
        <w:suppressAutoHyphens/>
        <w:rPr>
          <w:rFonts w:cstheme="minorHAnsi"/>
          <w:sz w:val="24"/>
          <w:szCs w:val="24"/>
        </w:rPr>
      </w:pPr>
      <w:r w:rsidRPr="007A12F7">
        <w:rPr>
          <w:rFonts w:cstheme="minorHAnsi"/>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7A12F7" w:rsidRDefault="004D47D3" w:rsidP="00F33A1C">
      <w:pPr>
        <w:suppressAutoHyphens/>
        <w:rPr>
          <w:rFonts w:cstheme="minorHAnsi"/>
          <w:sz w:val="16"/>
          <w:szCs w:val="16"/>
        </w:rPr>
      </w:pPr>
    </w:p>
    <w:p w14:paraId="6DE27FF8" w14:textId="7908107C" w:rsidR="004D47D3" w:rsidRPr="007A12F7" w:rsidRDefault="004D47D3" w:rsidP="00F33A1C">
      <w:pPr>
        <w:numPr>
          <w:ilvl w:val="12"/>
          <w:numId w:val="0"/>
        </w:numPr>
        <w:suppressAutoHyphens/>
        <w:rPr>
          <w:rFonts w:cstheme="minorHAnsi"/>
          <w:color w:val="0563C1" w:themeColor="hyperlink"/>
          <w:u w:val="single"/>
        </w:rPr>
      </w:pPr>
      <w:r w:rsidRPr="007A12F7">
        <w:rPr>
          <w:rFonts w:cstheme="minorHAnsi"/>
        </w:rPr>
        <w:t xml:space="preserve">Project modifications and changes in the approved budget must be requested in writing and be approved in writing by the CDE </w:t>
      </w:r>
      <w:r w:rsidRPr="007A12F7">
        <w:rPr>
          <w:rFonts w:cstheme="minorHAnsi"/>
          <w:u w:val="single"/>
        </w:rPr>
        <w:t>before</w:t>
      </w:r>
      <w:r w:rsidRPr="007A12F7">
        <w:rPr>
          <w:rFonts w:cstheme="minorHAnsi"/>
        </w:rPr>
        <w:t xml:space="preserve"> modifications are made to the expenditures. </w:t>
      </w:r>
      <w:r w:rsidR="00133484" w:rsidRPr="007A12F7">
        <w:rPr>
          <w:rFonts w:cstheme="minorHAnsi"/>
        </w:rPr>
        <w:t>C</w:t>
      </w:r>
      <w:r w:rsidRPr="007A12F7">
        <w:rPr>
          <w:rFonts w:cstheme="minorHAnsi"/>
        </w:rPr>
        <w:t xml:space="preserve">ontact </w:t>
      </w:r>
      <w:r w:rsidR="00E54164" w:rsidRPr="007A12F7">
        <w:rPr>
          <w:rFonts w:cstheme="minorHAnsi"/>
        </w:rPr>
        <w:t>Matthew Freeman</w:t>
      </w:r>
      <w:r w:rsidRPr="007A12F7">
        <w:rPr>
          <w:rFonts w:cstheme="minorHAnsi"/>
        </w:rPr>
        <w:t xml:space="preserve"> (</w:t>
      </w:r>
      <w:hyperlink r:id="rId27" w:history="1">
        <w:r w:rsidR="00456675" w:rsidRPr="007A12F7">
          <w:rPr>
            <w:rStyle w:val="Hyperlink"/>
          </w:rPr>
          <w:t>Freeman_M@cde.state.co.us</w:t>
        </w:r>
      </w:hyperlink>
      <w:r w:rsidR="00456675" w:rsidRPr="007A12F7">
        <w:rPr>
          <w:rFonts w:cstheme="minorHAnsi"/>
        </w:rPr>
        <w:t xml:space="preserve">, </w:t>
      </w:r>
      <w:r w:rsidR="00682706" w:rsidRPr="007A12F7">
        <w:rPr>
          <w:rFonts w:cstheme="minorHAnsi"/>
        </w:rPr>
        <w:t>970-578-0844</w:t>
      </w:r>
      <w:r w:rsidRPr="007A12F7">
        <w:rPr>
          <w:rFonts w:cstheme="minorHAnsi"/>
        </w:rPr>
        <w:t xml:space="preserve">) and </w:t>
      </w:r>
      <w:r w:rsidR="00682706" w:rsidRPr="007A12F7">
        <w:rPr>
          <w:rFonts w:cstheme="minorHAnsi"/>
        </w:rPr>
        <w:t>Jamie Burciaga</w:t>
      </w:r>
      <w:r w:rsidRPr="007A12F7">
        <w:rPr>
          <w:rFonts w:cstheme="minorHAnsi"/>
        </w:rPr>
        <w:t xml:space="preserve"> (</w:t>
      </w:r>
      <w:hyperlink r:id="rId28" w:history="1">
        <w:r w:rsidR="00456675" w:rsidRPr="007A12F7">
          <w:rPr>
            <w:rStyle w:val="Hyperlink"/>
          </w:rPr>
          <w:t>Burciaga_J@cde.state.co.us</w:t>
        </w:r>
      </w:hyperlink>
      <w:r w:rsidR="00456675" w:rsidRPr="007A12F7">
        <w:rPr>
          <w:rFonts w:cstheme="minorHAnsi"/>
        </w:rPr>
        <w:t xml:space="preserve">, </w:t>
      </w:r>
      <w:r w:rsidR="00682706" w:rsidRPr="007A12F7">
        <w:rPr>
          <w:rFonts w:cstheme="minorHAnsi"/>
        </w:rPr>
        <w:t>303-556-5714</w:t>
      </w:r>
      <w:r w:rsidRPr="007A12F7">
        <w:rPr>
          <w:rFonts w:cstheme="minorHAnsi"/>
        </w:rPr>
        <w:t>) for any modifications.</w:t>
      </w:r>
    </w:p>
    <w:tbl>
      <w:tblPr>
        <w:tblW w:w="5000" w:type="pct"/>
        <w:jc w:val="center"/>
        <w:tblCellMar>
          <w:left w:w="0" w:type="dxa"/>
          <w:right w:w="0" w:type="dxa"/>
        </w:tblCellMar>
        <w:tblLook w:val="04A0" w:firstRow="1" w:lastRow="0" w:firstColumn="1" w:lastColumn="0" w:noHBand="0" w:noVBand="1"/>
        <w:tblCaption w:val="Program Assurances Form Signature Fields"/>
        <w:tblDescription w:val="Applicable personnel should sign here."/>
      </w:tblPr>
      <w:tblGrid>
        <w:gridCol w:w="5582"/>
        <w:gridCol w:w="179"/>
        <w:gridCol w:w="3419"/>
        <w:gridCol w:w="138"/>
        <w:gridCol w:w="1482"/>
      </w:tblGrid>
      <w:tr w:rsidR="008108B1" w:rsidRPr="007A12F7" w14:paraId="75FB197A" w14:textId="77777777" w:rsidTr="008108B1">
        <w:trPr>
          <w:trHeight w:val="504"/>
          <w:jc w:val="center"/>
        </w:trPr>
        <w:tc>
          <w:tcPr>
            <w:tcW w:w="2584" w:type="pct"/>
            <w:tcBorders>
              <w:bottom w:val="single" w:sz="4" w:space="0" w:color="auto"/>
            </w:tcBorders>
            <w:vAlign w:val="bottom"/>
          </w:tcPr>
          <w:p w14:paraId="2554328C" w14:textId="77777777" w:rsidR="008108B1" w:rsidRPr="007A12F7" w:rsidRDefault="008108B1" w:rsidP="00F33A1C">
            <w:pPr>
              <w:jc w:val="center"/>
              <w:rPr>
                <w:rFonts w:cstheme="minorHAnsi"/>
                <w:sz w:val="20"/>
                <w:szCs w:val="20"/>
              </w:rPr>
            </w:pPr>
          </w:p>
        </w:tc>
        <w:tc>
          <w:tcPr>
            <w:tcW w:w="83" w:type="pct"/>
            <w:vAlign w:val="bottom"/>
          </w:tcPr>
          <w:p w14:paraId="2A23FC9A" w14:textId="77777777" w:rsidR="008108B1" w:rsidRPr="007A12F7" w:rsidRDefault="008108B1" w:rsidP="00F33A1C">
            <w:pPr>
              <w:jc w:val="center"/>
              <w:rPr>
                <w:rFonts w:cstheme="minorHAnsi"/>
                <w:sz w:val="20"/>
                <w:szCs w:val="20"/>
              </w:rPr>
            </w:pPr>
          </w:p>
        </w:tc>
        <w:tc>
          <w:tcPr>
            <w:tcW w:w="1583" w:type="pct"/>
            <w:tcBorders>
              <w:bottom w:val="single" w:sz="4" w:space="0" w:color="auto"/>
            </w:tcBorders>
            <w:vAlign w:val="bottom"/>
          </w:tcPr>
          <w:p w14:paraId="7D605C14" w14:textId="05D29FC8" w:rsidR="008108B1" w:rsidRPr="007A12F7" w:rsidRDefault="008108B1" w:rsidP="00F33A1C">
            <w:pPr>
              <w:jc w:val="center"/>
              <w:rPr>
                <w:rFonts w:cstheme="minorHAnsi"/>
                <w:sz w:val="20"/>
                <w:szCs w:val="20"/>
              </w:rPr>
            </w:pPr>
          </w:p>
        </w:tc>
        <w:tc>
          <w:tcPr>
            <w:tcW w:w="64" w:type="pct"/>
            <w:vAlign w:val="bottom"/>
          </w:tcPr>
          <w:p w14:paraId="527BCC0D" w14:textId="06A20043" w:rsidR="008108B1" w:rsidRPr="007A12F7" w:rsidRDefault="008108B1" w:rsidP="00F33A1C">
            <w:pPr>
              <w:jc w:val="center"/>
              <w:rPr>
                <w:rFonts w:cstheme="minorHAnsi"/>
                <w:sz w:val="20"/>
                <w:szCs w:val="20"/>
              </w:rPr>
            </w:pPr>
          </w:p>
        </w:tc>
        <w:tc>
          <w:tcPr>
            <w:tcW w:w="686" w:type="pct"/>
            <w:tcBorders>
              <w:bottom w:val="single" w:sz="4" w:space="0" w:color="auto"/>
            </w:tcBorders>
            <w:vAlign w:val="bottom"/>
          </w:tcPr>
          <w:p w14:paraId="419E6E52" w14:textId="17E97B15" w:rsidR="008108B1" w:rsidRPr="007A12F7" w:rsidRDefault="008108B1" w:rsidP="00F33A1C">
            <w:pPr>
              <w:jc w:val="center"/>
              <w:rPr>
                <w:rFonts w:cstheme="minorHAnsi"/>
                <w:sz w:val="20"/>
                <w:szCs w:val="20"/>
              </w:rPr>
            </w:pPr>
          </w:p>
        </w:tc>
      </w:tr>
      <w:tr w:rsidR="008108B1" w:rsidRPr="007A12F7" w14:paraId="39466551" w14:textId="77777777" w:rsidTr="008108B1">
        <w:trPr>
          <w:trHeight w:val="504"/>
          <w:jc w:val="center"/>
        </w:trPr>
        <w:tc>
          <w:tcPr>
            <w:tcW w:w="2584" w:type="pct"/>
            <w:tcBorders>
              <w:top w:val="single" w:sz="4" w:space="0" w:color="auto"/>
            </w:tcBorders>
          </w:tcPr>
          <w:p w14:paraId="3D0D476B" w14:textId="77777777" w:rsidR="008108B1" w:rsidRPr="007A12F7" w:rsidRDefault="008108B1" w:rsidP="00F33A1C">
            <w:pPr>
              <w:jc w:val="center"/>
              <w:rPr>
                <w:rFonts w:cstheme="minorHAnsi"/>
                <w:sz w:val="20"/>
                <w:szCs w:val="20"/>
              </w:rPr>
            </w:pPr>
            <w:r w:rsidRPr="007A12F7">
              <w:rPr>
                <w:rFonts w:cstheme="minorHAnsi"/>
                <w:sz w:val="20"/>
                <w:szCs w:val="20"/>
              </w:rPr>
              <w:t>Name of Organization Board President</w:t>
            </w:r>
          </w:p>
          <w:p w14:paraId="4179B581" w14:textId="77777777" w:rsidR="008108B1" w:rsidRPr="007A12F7" w:rsidRDefault="008108B1" w:rsidP="00F33A1C">
            <w:pPr>
              <w:jc w:val="center"/>
              <w:rPr>
                <w:rFonts w:cstheme="minorHAnsi"/>
                <w:sz w:val="20"/>
                <w:szCs w:val="20"/>
              </w:rPr>
            </w:pPr>
            <w:r w:rsidRPr="007A12F7">
              <w:rPr>
                <w:rFonts w:cstheme="minorHAnsi"/>
                <w:sz w:val="20"/>
                <w:szCs w:val="20"/>
              </w:rPr>
              <w:t>(School Board, BOCES, Charter School)</w:t>
            </w:r>
          </w:p>
        </w:tc>
        <w:tc>
          <w:tcPr>
            <w:tcW w:w="83" w:type="pct"/>
          </w:tcPr>
          <w:p w14:paraId="7534E356" w14:textId="77777777" w:rsidR="008108B1" w:rsidRPr="007A12F7" w:rsidRDefault="008108B1" w:rsidP="00F33A1C">
            <w:pPr>
              <w:jc w:val="center"/>
              <w:rPr>
                <w:rFonts w:cstheme="minorHAnsi"/>
                <w:sz w:val="20"/>
                <w:szCs w:val="20"/>
              </w:rPr>
            </w:pPr>
          </w:p>
        </w:tc>
        <w:tc>
          <w:tcPr>
            <w:tcW w:w="1583" w:type="pct"/>
            <w:tcBorders>
              <w:top w:val="single" w:sz="4" w:space="0" w:color="auto"/>
            </w:tcBorders>
          </w:tcPr>
          <w:p w14:paraId="0F30DDF5" w14:textId="7C486E61" w:rsidR="008108B1" w:rsidRPr="007A12F7" w:rsidRDefault="008108B1" w:rsidP="00F33A1C">
            <w:pPr>
              <w:jc w:val="center"/>
              <w:rPr>
                <w:rFonts w:cstheme="minorHAnsi"/>
                <w:sz w:val="20"/>
                <w:szCs w:val="20"/>
              </w:rPr>
            </w:pPr>
            <w:r w:rsidRPr="007A12F7">
              <w:rPr>
                <w:rFonts w:cstheme="minorHAnsi"/>
                <w:sz w:val="20"/>
                <w:szCs w:val="20"/>
              </w:rPr>
              <w:t>Signature</w:t>
            </w:r>
          </w:p>
        </w:tc>
        <w:tc>
          <w:tcPr>
            <w:tcW w:w="64" w:type="pct"/>
          </w:tcPr>
          <w:p w14:paraId="60BFC383" w14:textId="77777777" w:rsidR="008108B1" w:rsidRPr="007A12F7" w:rsidRDefault="008108B1" w:rsidP="00F33A1C">
            <w:pPr>
              <w:jc w:val="center"/>
              <w:rPr>
                <w:rFonts w:cstheme="minorHAnsi"/>
                <w:sz w:val="20"/>
                <w:szCs w:val="20"/>
              </w:rPr>
            </w:pPr>
          </w:p>
        </w:tc>
        <w:tc>
          <w:tcPr>
            <w:tcW w:w="686" w:type="pct"/>
            <w:tcBorders>
              <w:top w:val="single" w:sz="4" w:space="0" w:color="auto"/>
            </w:tcBorders>
          </w:tcPr>
          <w:p w14:paraId="09025368" w14:textId="1F2564C5" w:rsidR="008108B1" w:rsidRPr="007A12F7" w:rsidRDefault="008108B1" w:rsidP="00F33A1C">
            <w:pPr>
              <w:jc w:val="center"/>
              <w:rPr>
                <w:rFonts w:cstheme="minorHAnsi"/>
                <w:sz w:val="20"/>
                <w:szCs w:val="20"/>
              </w:rPr>
            </w:pPr>
            <w:r w:rsidRPr="007A12F7">
              <w:rPr>
                <w:rFonts w:cstheme="minorHAnsi"/>
                <w:sz w:val="20"/>
                <w:szCs w:val="20"/>
              </w:rPr>
              <w:t>Date</w:t>
            </w:r>
          </w:p>
        </w:tc>
      </w:tr>
      <w:tr w:rsidR="008108B1" w:rsidRPr="007A12F7" w14:paraId="4B85AEDB" w14:textId="77777777" w:rsidTr="008108B1">
        <w:trPr>
          <w:trHeight w:val="504"/>
          <w:jc w:val="center"/>
        </w:trPr>
        <w:tc>
          <w:tcPr>
            <w:tcW w:w="2584" w:type="pct"/>
            <w:tcBorders>
              <w:bottom w:val="single" w:sz="4" w:space="0" w:color="auto"/>
            </w:tcBorders>
            <w:vAlign w:val="bottom"/>
          </w:tcPr>
          <w:p w14:paraId="5CA9B887" w14:textId="77777777" w:rsidR="008108B1" w:rsidRPr="007A12F7" w:rsidRDefault="008108B1" w:rsidP="00F33A1C">
            <w:pPr>
              <w:jc w:val="center"/>
              <w:rPr>
                <w:rFonts w:cstheme="minorHAnsi"/>
                <w:sz w:val="20"/>
                <w:szCs w:val="20"/>
              </w:rPr>
            </w:pPr>
          </w:p>
        </w:tc>
        <w:tc>
          <w:tcPr>
            <w:tcW w:w="83" w:type="pct"/>
            <w:vAlign w:val="bottom"/>
          </w:tcPr>
          <w:p w14:paraId="761906A8" w14:textId="77777777" w:rsidR="008108B1" w:rsidRPr="007A12F7" w:rsidRDefault="008108B1" w:rsidP="00F33A1C">
            <w:pPr>
              <w:jc w:val="center"/>
              <w:rPr>
                <w:rFonts w:cstheme="minorHAnsi"/>
                <w:sz w:val="20"/>
                <w:szCs w:val="20"/>
              </w:rPr>
            </w:pPr>
          </w:p>
        </w:tc>
        <w:tc>
          <w:tcPr>
            <w:tcW w:w="1583" w:type="pct"/>
            <w:tcBorders>
              <w:bottom w:val="single" w:sz="4" w:space="0" w:color="auto"/>
            </w:tcBorders>
            <w:vAlign w:val="bottom"/>
          </w:tcPr>
          <w:p w14:paraId="40FF8D97" w14:textId="77777777" w:rsidR="008108B1" w:rsidRPr="007A12F7" w:rsidRDefault="008108B1" w:rsidP="00F33A1C">
            <w:pPr>
              <w:jc w:val="center"/>
              <w:rPr>
                <w:rFonts w:cstheme="minorHAnsi"/>
                <w:sz w:val="20"/>
                <w:szCs w:val="20"/>
              </w:rPr>
            </w:pPr>
          </w:p>
        </w:tc>
        <w:tc>
          <w:tcPr>
            <w:tcW w:w="64" w:type="pct"/>
            <w:vAlign w:val="bottom"/>
          </w:tcPr>
          <w:p w14:paraId="26E7A9E1" w14:textId="77777777" w:rsidR="008108B1" w:rsidRPr="007A12F7" w:rsidRDefault="008108B1" w:rsidP="00F33A1C">
            <w:pPr>
              <w:jc w:val="center"/>
              <w:rPr>
                <w:rFonts w:cstheme="minorHAnsi"/>
                <w:sz w:val="20"/>
                <w:szCs w:val="20"/>
              </w:rPr>
            </w:pPr>
          </w:p>
        </w:tc>
        <w:tc>
          <w:tcPr>
            <w:tcW w:w="686" w:type="pct"/>
            <w:tcBorders>
              <w:bottom w:val="single" w:sz="4" w:space="0" w:color="auto"/>
            </w:tcBorders>
            <w:vAlign w:val="bottom"/>
          </w:tcPr>
          <w:p w14:paraId="39213F49" w14:textId="0C981237" w:rsidR="008108B1" w:rsidRPr="007A12F7" w:rsidRDefault="008108B1" w:rsidP="00F33A1C">
            <w:pPr>
              <w:jc w:val="center"/>
              <w:rPr>
                <w:rFonts w:cstheme="minorHAnsi"/>
                <w:sz w:val="20"/>
                <w:szCs w:val="20"/>
              </w:rPr>
            </w:pPr>
          </w:p>
        </w:tc>
      </w:tr>
      <w:tr w:rsidR="008108B1" w:rsidRPr="007A12F7" w14:paraId="4BF23D4E" w14:textId="77777777" w:rsidTr="008108B1">
        <w:trPr>
          <w:trHeight w:val="504"/>
          <w:jc w:val="center"/>
        </w:trPr>
        <w:tc>
          <w:tcPr>
            <w:tcW w:w="2584" w:type="pct"/>
            <w:tcBorders>
              <w:top w:val="single" w:sz="4" w:space="0" w:color="auto"/>
            </w:tcBorders>
          </w:tcPr>
          <w:p w14:paraId="6291F181" w14:textId="77777777" w:rsidR="008108B1" w:rsidRPr="007A12F7" w:rsidRDefault="008108B1" w:rsidP="00F33A1C">
            <w:pPr>
              <w:jc w:val="center"/>
              <w:rPr>
                <w:rFonts w:cstheme="minorHAnsi"/>
                <w:sz w:val="20"/>
                <w:szCs w:val="20"/>
              </w:rPr>
            </w:pPr>
            <w:r w:rsidRPr="007A12F7">
              <w:rPr>
                <w:rFonts w:cstheme="minorHAnsi"/>
                <w:sz w:val="20"/>
                <w:szCs w:val="20"/>
              </w:rPr>
              <w:t>Name of Organization Authorized Representative</w:t>
            </w:r>
          </w:p>
          <w:p w14:paraId="13EADBED" w14:textId="77777777" w:rsidR="008108B1" w:rsidRPr="007A12F7" w:rsidRDefault="008108B1" w:rsidP="00F33A1C">
            <w:pPr>
              <w:jc w:val="center"/>
              <w:rPr>
                <w:rFonts w:cstheme="minorHAnsi"/>
                <w:sz w:val="20"/>
                <w:szCs w:val="20"/>
              </w:rPr>
            </w:pPr>
            <w:r w:rsidRPr="007A12F7">
              <w:rPr>
                <w:rFonts w:cstheme="minorHAnsi"/>
                <w:sz w:val="20"/>
                <w:szCs w:val="20"/>
              </w:rPr>
              <w:t>(Superintendent, Charter School Institute, BOCES Executive Director)</w:t>
            </w:r>
          </w:p>
        </w:tc>
        <w:tc>
          <w:tcPr>
            <w:tcW w:w="83" w:type="pct"/>
          </w:tcPr>
          <w:p w14:paraId="3403C274" w14:textId="77777777" w:rsidR="008108B1" w:rsidRPr="007A12F7" w:rsidRDefault="008108B1" w:rsidP="00F33A1C">
            <w:pPr>
              <w:jc w:val="center"/>
              <w:rPr>
                <w:rFonts w:cstheme="minorHAnsi"/>
                <w:sz w:val="20"/>
                <w:szCs w:val="20"/>
              </w:rPr>
            </w:pPr>
          </w:p>
        </w:tc>
        <w:tc>
          <w:tcPr>
            <w:tcW w:w="1583" w:type="pct"/>
            <w:tcBorders>
              <w:top w:val="single" w:sz="4" w:space="0" w:color="auto"/>
            </w:tcBorders>
          </w:tcPr>
          <w:p w14:paraId="15CE22E1" w14:textId="0FF0B2E1" w:rsidR="008108B1" w:rsidRPr="007A12F7" w:rsidRDefault="008108B1" w:rsidP="00F33A1C">
            <w:pPr>
              <w:jc w:val="center"/>
              <w:rPr>
                <w:rFonts w:cstheme="minorHAnsi"/>
                <w:sz w:val="20"/>
                <w:szCs w:val="20"/>
              </w:rPr>
            </w:pPr>
            <w:r w:rsidRPr="007A12F7">
              <w:rPr>
                <w:rFonts w:cstheme="minorHAnsi"/>
                <w:sz w:val="20"/>
                <w:szCs w:val="20"/>
              </w:rPr>
              <w:t>Signature</w:t>
            </w:r>
          </w:p>
        </w:tc>
        <w:tc>
          <w:tcPr>
            <w:tcW w:w="64" w:type="pct"/>
          </w:tcPr>
          <w:p w14:paraId="201CD159" w14:textId="77777777" w:rsidR="008108B1" w:rsidRPr="007A12F7" w:rsidRDefault="008108B1" w:rsidP="00F33A1C">
            <w:pPr>
              <w:jc w:val="center"/>
              <w:rPr>
                <w:rFonts w:cstheme="minorHAnsi"/>
                <w:sz w:val="20"/>
                <w:szCs w:val="20"/>
              </w:rPr>
            </w:pPr>
          </w:p>
        </w:tc>
        <w:tc>
          <w:tcPr>
            <w:tcW w:w="686" w:type="pct"/>
            <w:tcBorders>
              <w:top w:val="single" w:sz="4" w:space="0" w:color="auto"/>
            </w:tcBorders>
          </w:tcPr>
          <w:p w14:paraId="0F47AE31" w14:textId="757664ED" w:rsidR="008108B1" w:rsidRPr="007A12F7" w:rsidRDefault="008108B1" w:rsidP="00F33A1C">
            <w:pPr>
              <w:jc w:val="center"/>
              <w:rPr>
                <w:rFonts w:cstheme="minorHAnsi"/>
                <w:sz w:val="20"/>
                <w:szCs w:val="20"/>
              </w:rPr>
            </w:pPr>
            <w:r w:rsidRPr="007A12F7">
              <w:rPr>
                <w:rFonts w:cstheme="minorHAnsi"/>
                <w:sz w:val="20"/>
                <w:szCs w:val="20"/>
              </w:rPr>
              <w:t>Date</w:t>
            </w:r>
          </w:p>
        </w:tc>
      </w:tr>
      <w:tr w:rsidR="008108B1" w:rsidRPr="007A12F7" w14:paraId="2E72941B" w14:textId="77777777" w:rsidTr="008108B1">
        <w:trPr>
          <w:trHeight w:val="504"/>
          <w:jc w:val="center"/>
        </w:trPr>
        <w:tc>
          <w:tcPr>
            <w:tcW w:w="2584" w:type="pct"/>
            <w:tcBorders>
              <w:bottom w:val="single" w:sz="4" w:space="0" w:color="auto"/>
            </w:tcBorders>
            <w:vAlign w:val="bottom"/>
          </w:tcPr>
          <w:p w14:paraId="2726B952" w14:textId="77777777" w:rsidR="008108B1" w:rsidRPr="007A12F7" w:rsidRDefault="008108B1" w:rsidP="00F33A1C">
            <w:pPr>
              <w:jc w:val="center"/>
              <w:rPr>
                <w:rFonts w:cstheme="minorHAnsi"/>
                <w:sz w:val="20"/>
                <w:szCs w:val="20"/>
              </w:rPr>
            </w:pPr>
          </w:p>
        </w:tc>
        <w:tc>
          <w:tcPr>
            <w:tcW w:w="83" w:type="pct"/>
            <w:vAlign w:val="bottom"/>
          </w:tcPr>
          <w:p w14:paraId="13A04C6B" w14:textId="77777777" w:rsidR="008108B1" w:rsidRPr="007A12F7" w:rsidRDefault="008108B1" w:rsidP="00F33A1C">
            <w:pPr>
              <w:jc w:val="center"/>
              <w:rPr>
                <w:rFonts w:cstheme="minorHAnsi"/>
                <w:sz w:val="20"/>
                <w:szCs w:val="20"/>
              </w:rPr>
            </w:pPr>
          </w:p>
        </w:tc>
        <w:tc>
          <w:tcPr>
            <w:tcW w:w="1583" w:type="pct"/>
            <w:tcBorders>
              <w:bottom w:val="single" w:sz="4" w:space="0" w:color="auto"/>
            </w:tcBorders>
            <w:vAlign w:val="bottom"/>
          </w:tcPr>
          <w:p w14:paraId="2CB05115" w14:textId="77777777" w:rsidR="008108B1" w:rsidRPr="007A12F7" w:rsidRDefault="008108B1" w:rsidP="00F33A1C">
            <w:pPr>
              <w:jc w:val="center"/>
              <w:rPr>
                <w:rFonts w:cstheme="minorHAnsi"/>
                <w:sz w:val="20"/>
                <w:szCs w:val="20"/>
              </w:rPr>
            </w:pPr>
          </w:p>
        </w:tc>
        <w:tc>
          <w:tcPr>
            <w:tcW w:w="64" w:type="pct"/>
            <w:vAlign w:val="bottom"/>
          </w:tcPr>
          <w:p w14:paraId="03236C9F" w14:textId="77777777" w:rsidR="008108B1" w:rsidRPr="007A12F7" w:rsidRDefault="008108B1" w:rsidP="00F33A1C">
            <w:pPr>
              <w:jc w:val="center"/>
              <w:rPr>
                <w:rFonts w:cstheme="minorHAnsi"/>
                <w:sz w:val="20"/>
                <w:szCs w:val="20"/>
              </w:rPr>
            </w:pPr>
          </w:p>
        </w:tc>
        <w:tc>
          <w:tcPr>
            <w:tcW w:w="686" w:type="pct"/>
            <w:tcBorders>
              <w:bottom w:val="single" w:sz="4" w:space="0" w:color="auto"/>
            </w:tcBorders>
            <w:vAlign w:val="bottom"/>
          </w:tcPr>
          <w:p w14:paraId="07A05F3E" w14:textId="260F1BF5" w:rsidR="008108B1" w:rsidRPr="007A12F7" w:rsidRDefault="008108B1" w:rsidP="00F33A1C">
            <w:pPr>
              <w:jc w:val="center"/>
              <w:rPr>
                <w:rFonts w:cstheme="minorHAnsi"/>
                <w:sz w:val="20"/>
                <w:szCs w:val="20"/>
              </w:rPr>
            </w:pPr>
          </w:p>
        </w:tc>
      </w:tr>
      <w:tr w:rsidR="008108B1" w:rsidRPr="007A12F7" w14:paraId="57ED26DE" w14:textId="77777777" w:rsidTr="008108B1">
        <w:trPr>
          <w:trHeight w:val="504"/>
          <w:jc w:val="center"/>
        </w:trPr>
        <w:tc>
          <w:tcPr>
            <w:tcW w:w="2584" w:type="pct"/>
            <w:tcBorders>
              <w:top w:val="single" w:sz="4" w:space="0" w:color="auto"/>
            </w:tcBorders>
          </w:tcPr>
          <w:p w14:paraId="7CA8ADB1" w14:textId="77777777" w:rsidR="008108B1" w:rsidRPr="007A12F7" w:rsidRDefault="008108B1" w:rsidP="00F33A1C">
            <w:pPr>
              <w:jc w:val="center"/>
              <w:rPr>
                <w:rFonts w:cstheme="minorHAnsi"/>
                <w:sz w:val="20"/>
                <w:szCs w:val="20"/>
              </w:rPr>
            </w:pPr>
            <w:r w:rsidRPr="007A12F7">
              <w:rPr>
                <w:rFonts w:cstheme="minorHAnsi"/>
                <w:sz w:val="20"/>
                <w:szCs w:val="20"/>
              </w:rPr>
              <w:t>Name of LEP Program Contact</w:t>
            </w:r>
          </w:p>
        </w:tc>
        <w:tc>
          <w:tcPr>
            <w:tcW w:w="83" w:type="pct"/>
          </w:tcPr>
          <w:p w14:paraId="6E1C4FFE" w14:textId="77777777" w:rsidR="008108B1" w:rsidRPr="007A12F7" w:rsidRDefault="008108B1" w:rsidP="00F33A1C">
            <w:pPr>
              <w:jc w:val="center"/>
              <w:rPr>
                <w:rFonts w:cstheme="minorHAnsi"/>
                <w:sz w:val="20"/>
                <w:szCs w:val="20"/>
              </w:rPr>
            </w:pPr>
          </w:p>
        </w:tc>
        <w:tc>
          <w:tcPr>
            <w:tcW w:w="1583" w:type="pct"/>
            <w:tcBorders>
              <w:top w:val="single" w:sz="4" w:space="0" w:color="auto"/>
            </w:tcBorders>
          </w:tcPr>
          <w:p w14:paraId="02FF22BD" w14:textId="73238973" w:rsidR="008108B1" w:rsidRPr="007A12F7" w:rsidRDefault="008108B1" w:rsidP="00F33A1C">
            <w:pPr>
              <w:jc w:val="center"/>
              <w:rPr>
                <w:rFonts w:cstheme="minorHAnsi"/>
                <w:sz w:val="20"/>
                <w:szCs w:val="20"/>
              </w:rPr>
            </w:pPr>
            <w:r w:rsidRPr="007A12F7">
              <w:rPr>
                <w:rFonts w:cstheme="minorHAnsi"/>
                <w:sz w:val="20"/>
                <w:szCs w:val="20"/>
              </w:rPr>
              <w:t>Signature</w:t>
            </w:r>
          </w:p>
        </w:tc>
        <w:tc>
          <w:tcPr>
            <w:tcW w:w="64" w:type="pct"/>
          </w:tcPr>
          <w:p w14:paraId="10E46BFA" w14:textId="77777777" w:rsidR="008108B1" w:rsidRPr="007A12F7" w:rsidRDefault="008108B1" w:rsidP="00F33A1C">
            <w:pPr>
              <w:jc w:val="center"/>
              <w:rPr>
                <w:rFonts w:cstheme="minorHAnsi"/>
                <w:sz w:val="20"/>
                <w:szCs w:val="20"/>
              </w:rPr>
            </w:pPr>
          </w:p>
        </w:tc>
        <w:tc>
          <w:tcPr>
            <w:tcW w:w="686" w:type="pct"/>
            <w:tcBorders>
              <w:top w:val="single" w:sz="4" w:space="0" w:color="auto"/>
            </w:tcBorders>
          </w:tcPr>
          <w:p w14:paraId="4F35A44E" w14:textId="70A4B921" w:rsidR="008108B1" w:rsidRPr="007A12F7" w:rsidRDefault="008108B1" w:rsidP="00F33A1C">
            <w:pPr>
              <w:jc w:val="center"/>
              <w:rPr>
                <w:rFonts w:cstheme="minorHAnsi"/>
                <w:sz w:val="20"/>
                <w:szCs w:val="20"/>
              </w:rPr>
            </w:pPr>
            <w:r w:rsidRPr="007A12F7">
              <w:rPr>
                <w:rFonts w:cstheme="minorHAnsi"/>
                <w:sz w:val="20"/>
                <w:szCs w:val="20"/>
              </w:rPr>
              <w:t>Date</w:t>
            </w:r>
          </w:p>
        </w:tc>
      </w:tr>
    </w:tbl>
    <w:p w14:paraId="23F641D0" w14:textId="7CE4A53C" w:rsidR="00E72B38" w:rsidRPr="007A12F7" w:rsidRDefault="00296030" w:rsidP="00F33A1C">
      <w:pPr>
        <w:contextualSpacing w:val="0"/>
        <w:rPr>
          <w:rFonts w:cstheme="minorHAnsi"/>
        </w:rPr>
      </w:pPr>
      <w:r w:rsidRPr="007A12F7">
        <w:rPr>
          <w:rFonts w:eastAsia="Calibri" w:cstheme="minorHAnsi"/>
          <w:b/>
          <w:color w:val="262626"/>
        </w:rPr>
        <w:t>Note:</w:t>
      </w:r>
      <w:r w:rsidRPr="007A12F7">
        <w:rPr>
          <w:rFonts w:eastAsia="Calibri" w:cstheme="minorHAnsi"/>
          <w:color w:val="262626"/>
        </w:rPr>
        <w:t xml:space="preserve"> If grant application is approved, funding will not be awarded until all signatures are in place. Please attempt to obtain all signatures before submitting the application</w:t>
      </w:r>
      <w:r w:rsidR="00456675" w:rsidRPr="007A12F7">
        <w:rPr>
          <w:rFonts w:eastAsia="Calibri" w:cstheme="minorHAnsi"/>
          <w:color w:val="262626"/>
        </w:rPr>
        <w:t>.</w:t>
      </w:r>
    </w:p>
    <w:p w14:paraId="39479C8F" w14:textId="77777777" w:rsidR="007A588B" w:rsidRPr="007A12F7" w:rsidRDefault="007A588B" w:rsidP="00F33A1C">
      <w:pPr>
        <w:contextualSpacing w:val="0"/>
        <w:rPr>
          <w:rFonts w:cstheme="minorHAnsi"/>
        </w:rPr>
      </w:pPr>
      <w:r w:rsidRPr="007A12F7">
        <w:rPr>
          <w:rFonts w:cstheme="minorHAnsi"/>
        </w:rPr>
        <w:br w:type="page"/>
      </w:r>
    </w:p>
    <w:p w14:paraId="7500A292" w14:textId="1086464E" w:rsidR="00D934F8" w:rsidRPr="007A12F7" w:rsidRDefault="005B7CC2" w:rsidP="00F33A1C">
      <w:pPr>
        <w:shd w:val="clear" w:color="auto" w:fill="000000" w:themeFill="text1"/>
        <w:jc w:val="center"/>
        <w:rPr>
          <w:b/>
          <w:bCs/>
          <w:color w:val="FFFFFF" w:themeColor="background1"/>
          <w:sz w:val="28"/>
          <w:szCs w:val="28"/>
        </w:rPr>
      </w:pPr>
      <w:r w:rsidRPr="007A12F7">
        <w:rPr>
          <w:b/>
          <w:bCs/>
          <w:color w:val="FFFFFF" w:themeColor="background1"/>
          <w:sz w:val="28"/>
          <w:szCs w:val="28"/>
        </w:rPr>
        <w:lastRenderedPageBreak/>
        <w:t>Educational Stability Grant</w:t>
      </w:r>
    </w:p>
    <w:p w14:paraId="3469A9B6" w14:textId="1B987043" w:rsidR="00D934F8" w:rsidRPr="007A12F7" w:rsidRDefault="00D934F8" w:rsidP="00F33A1C">
      <w:pPr>
        <w:shd w:val="clear" w:color="auto" w:fill="000000" w:themeFill="text1"/>
        <w:jc w:val="center"/>
        <w:rPr>
          <w:rFonts w:cstheme="minorHAnsi"/>
          <w:b/>
          <w:color w:val="FFFFFF" w:themeColor="background1"/>
        </w:rPr>
      </w:pPr>
      <w:r w:rsidRPr="007A12F7">
        <w:rPr>
          <w:rFonts w:cstheme="minorHAnsi"/>
          <w:b/>
          <w:color w:val="FFFFFF" w:themeColor="background1"/>
        </w:rPr>
        <w:t xml:space="preserve">Applications Due: </w:t>
      </w:r>
      <w:r w:rsidR="005B7CC2" w:rsidRPr="007A12F7">
        <w:rPr>
          <w:rFonts w:cstheme="minorHAnsi"/>
          <w:b/>
          <w:color w:val="FFFFFF" w:themeColor="background1"/>
        </w:rPr>
        <w:t>Wednesday, May 4</w:t>
      </w:r>
      <w:r w:rsidRPr="007A12F7">
        <w:rPr>
          <w:rFonts w:cstheme="minorHAnsi"/>
          <w:b/>
          <w:color w:val="FFFFFF" w:themeColor="background1"/>
        </w:rPr>
        <w:t>, 202</w:t>
      </w:r>
      <w:r w:rsidR="00234F40" w:rsidRPr="007A12F7">
        <w:rPr>
          <w:rFonts w:cstheme="minorHAnsi"/>
          <w:b/>
          <w:color w:val="FFFFFF" w:themeColor="background1"/>
        </w:rPr>
        <w:t>2</w:t>
      </w:r>
      <w:r w:rsidR="00456675" w:rsidRPr="007A12F7">
        <w:rPr>
          <w:rFonts w:cstheme="minorHAnsi"/>
          <w:b/>
          <w:color w:val="FFFFFF" w:themeColor="background1"/>
        </w:rPr>
        <w:t>,</w:t>
      </w:r>
      <w:r w:rsidRPr="007A12F7">
        <w:rPr>
          <w:rFonts w:cstheme="minorHAnsi"/>
          <w:b/>
          <w:color w:val="FFFFFF" w:themeColor="background1"/>
        </w:rPr>
        <w:t xml:space="preserve"> by 11:59 pm</w:t>
      </w:r>
    </w:p>
    <w:p w14:paraId="19186FCC" w14:textId="77777777" w:rsidR="00E72B38" w:rsidRPr="007A12F7" w:rsidRDefault="003068D4" w:rsidP="00F33A1C">
      <w:pPr>
        <w:pStyle w:val="Heading1"/>
      </w:pPr>
      <w:bookmarkStart w:id="44" w:name="_Toc99363045"/>
      <w:r w:rsidRPr="007A12F7">
        <w:t>Application Scoring</w:t>
      </w:r>
      <w:bookmarkEnd w:id="44"/>
    </w:p>
    <w:p w14:paraId="5985B701" w14:textId="77777777" w:rsidR="00E72B38" w:rsidRPr="007A12F7" w:rsidRDefault="003068D4" w:rsidP="00F33A1C">
      <w:pPr>
        <w:rPr>
          <w:rFonts w:cstheme="minorHAnsi"/>
        </w:rPr>
      </w:pPr>
      <w:r w:rsidRPr="007A12F7">
        <w:rPr>
          <w:rFonts w:cstheme="minorHAnsi"/>
        </w:rPr>
        <w:t>CDE Use Only</w:t>
      </w: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955"/>
        <w:gridCol w:w="1445"/>
        <w:gridCol w:w="6858"/>
        <w:gridCol w:w="1542"/>
      </w:tblGrid>
      <w:tr w:rsidR="003068D4" w:rsidRPr="007A12F7" w14:paraId="6683C5B9" w14:textId="77777777" w:rsidTr="007C28A7">
        <w:trPr>
          <w:trHeight w:val="317"/>
          <w:jc w:val="center"/>
        </w:trPr>
        <w:tc>
          <w:tcPr>
            <w:tcW w:w="442" w:type="pct"/>
            <w:vAlign w:val="center"/>
          </w:tcPr>
          <w:p w14:paraId="6AF60841" w14:textId="77777777" w:rsidR="003068D4" w:rsidRPr="007A12F7" w:rsidRDefault="003068D4" w:rsidP="00F33A1C">
            <w:pPr>
              <w:widowControl w:val="0"/>
              <w:rPr>
                <w:rFonts w:cstheme="minorHAnsi"/>
                <w:b/>
              </w:rPr>
            </w:pPr>
            <w:r w:rsidRPr="007A12F7">
              <w:rPr>
                <w:rFonts w:cstheme="minorHAnsi"/>
                <w:b/>
              </w:rPr>
              <w:t>Part I:</w:t>
            </w:r>
          </w:p>
        </w:tc>
        <w:tc>
          <w:tcPr>
            <w:tcW w:w="3844" w:type="pct"/>
            <w:gridSpan w:val="2"/>
            <w:vAlign w:val="center"/>
          </w:tcPr>
          <w:p w14:paraId="7BA798ED" w14:textId="77777777" w:rsidR="003068D4" w:rsidRPr="007A12F7" w:rsidRDefault="003068D4" w:rsidP="00F33A1C">
            <w:pPr>
              <w:widowControl w:val="0"/>
              <w:rPr>
                <w:rFonts w:cstheme="minorHAnsi"/>
                <w:b/>
              </w:rPr>
            </w:pPr>
            <w:r w:rsidRPr="007A12F7">
              <w:rPr>
                <w:rFonts w:cstheme="minorHAnsi"/>
                <w:b/>
              </w:rPr>
              <w:t>Application Introduction</w:t>
            </w:r>
          </w:p>
        </w:tc>
        <w:tc>
          <w:tcPr>
            <w:tcW w:w="714" w:type="pct"/>
            <w:vAlign w:val="center"/>
          </w:tcPr>
          <w:p w14:paraId="67A2AAEA" w14:textId="266999C9" w:rsidR="003068D4" w:rsidRPr="007A12F7" w:rsidRDefault="003068D4" w:rsidP="00F33A1C">
            <w:pPr>
              <w:widowControl w:val="0"/>
              <w:jc w:val="right"/>
              <w:rPr>
                <w:rFonts w:cstheme="minorHAnsi"/>
              </w:rPr>
            </w:pPr>
            <w:r w:rsidRPr="007A12F7">
              <w:rPr>
                <w:rFonts w:cstheme="minorHAnsi"/>
              </w:rPr>
              <w:t>No</w:t>
            </w:r>
            <w:r w:rsidR="009E733F" w:rsidRPr="007A12F7">
              <w:rPr>
                <w:rFonts w:cstheme="minorHAnsi"/>
              </w:rPr>
              <w:t>t Scored</w:t>
            </w:r>
          </w:p>
        </w:tc>
      </w:tr>
      <w:tr w:rsidR="003068D4" w:rsidRPr="007A12F7" w14:paraId="4497095D" w14:textId="77777777" w:rsidTr="007C28A7">
        <w:trPr>
          <w:trHeight w:val="317"/>
          <w:jc w:val="center"/>
        </w:trPr>
        <w:tc>
          <w:tcPr>
            <w:tcW w:w="442" w:type="pct"/>
            <w:vAlign w:val="center"/>
          </w:tcPr>
          <w:p w14:paraId="68452791" w14:textId="77777777" w:rsidR="003068D4" w:rsidRPr="007A12F7" w:rsidRDefault="003068D4" w:rsidP="00F33A1C">
            <w:pPr>
              <w:widowControl w:val="0"/>
              <w:rPr>
                <w:rFonts w:cstheme="minorHAnsi"/>
                <w:b/>
              </w:rPr>
            </w:pPr>
            <w:r w:rsidRPr="007A12F7">
              <w:rPr>
                <w:rFonts w:cstheme="minorHAnsi"/>
                <w:b/>
                <w:bCs/>
              </w:rPr>
              <w:t>Part II</w:t>
            </w:r>
            <w:r w:rsidRPr="007A12F7">
              <w:rPr>
                <w:rFonts w:cstheme="minorHAnsi"/>
                <w:b/>
              </w:rPr>
              <w:t>:</w:t>
            </w:r>
          </w:p>
        </w:tc>
        <w:tc>
          <w:tcPr>
            <w:tcW w:w="3844" w:type="pct"/>
            <w:gridSpan w:val="2"/>
            <w:vAlign w:val="center"/>
          </w:tcPr>
          <w:p w14:paraId="400BCBF4" w14:textId="77777777" w:rsidR="003068D4" w:rsidRPr="007A12F7" w:rsidRDefault="003068D4" w:rsidP="00F33A1C">
            <w:pPr>
              <w:widowControl w:val="0"/>
              <w:rPr>
                <w:rFonts w:cstheme="minorHAnsi"/>
                <w:b/>
              </w:rPr>
            </w:pPr>
            <w:r w:rsidRPr="007A12F7">
              <w:rPr>
                <w:rFonts w:cstheme="minorHAnsi"/>
                <w:b/>
              </w:rPr>
              <w:t>Narrative</w:t>
            </w:r>
          </w:p>
        </w:tc>
        <w:tc>
          <w:tcPr>
            <w:tcW w:w="714" w:type="pct"/>
            <w:vAlign w:val="center"/>
          </w:tcPr>
          <w:p w14:paraId="1F9C2729" w14:textId="77777777" w:rsidR="003068D4" w:rsidRPr="007A12F7" w:rsidRDefault="003068D4" w:rsidP="00F33A1C">
            <w:pPr>
              <w:widowControl w:val="0"/>
              <w:jc w:val="right"/>
              <w:rPr>
                <w:rFonts w:cstheme="minorHAnsi"/>
                <w:b/>
              </w:rPr>
            </w:pPr>
          </w:p>
        </w:tc>
      </w:tr>
      <w:tr w:rsidR="003068D4" w:rsidRPr="007A12F7" w14:paraId="3B714170" w14:textId="77777777" w:rsidTr="007C28A7">
        <w:trPr>
          <w:trHeight w:val="317"/>
          <w:jc w:val="center"/>
        </w:trPr>
        <w:tc>
          <w:tcPr>
            <w:tcW w:w="442" w:type="pct"/>
            <w:vAlign w:val="center"/>
          </w:tcPr>
          <w:p w14:paraId="714F1AD6" w14:textId="77777777" w:rsidR="003068D4" w:rsidRPr="007A12F7" w:rsidRDefault="003068D4" w:rsidP="00F33A1C">
            <w:pPr>
              <w:widowControl w:val="0"/>
              <w:rPr>
                <w:rFonts w:cstheme="minorHAnsi"/>
                <w:b/>
                <w:bCs/>
              </w:rPr>
            </w:pPr>
          </w:p>
        </w:tc>
        <w:tc>
          <w:tcPr>
            <w:tcW w:w="669" w:type="pct"/>
            <w:vAlign w:val="center"/>
          </w:tcPr>
          <w:p w14:paraId="02C56CB9" w14:textId="77777777" w:rsidR="003068D4" w:rsidRPr="007A12F7" w:rsidRDefault="003068D4" w:rsidP="00F33A1C">
            <w:pPr>
              <w:widowControl w:val="0"/>
              <w:rPr>
                <w:rFonts w:cstheme="minorHAnsi"/>
              </w:rPr>
            </w:pPr>
            <w:r w:rsidRPr="007A12F7">
              <w:rPr>
                <w:rFonts w:cstheme="minorHAnsi"/>
              </w:rPr>
              <w:t>Section A:</w:t>
            </w:r>
          </w:p>
        </w:tc>
        <w:tc>
          <w:tcPr>
            <w:tcW w:w="3175" w:type="pct"/>
            <w:vAlign w:val="center"/>
          </w:tcPr>
          <w:p w14:paraId="6AE894C0" w14:textId="38932156" w:rsidR="003068D4" w:rsidRPr="007A12F7" w:rsidRDefault="00B475C7" w:rsidP="00F33A1C">
            <w:pPr>
              <w:widowControl w:val="0"/>
              <w:rPr>
                <w:rFonts w:cstheme="minorHAnsi"/>
              </w:rPr>
            </w:pPr>
            <w:r w:rsidRPr="007A12F7">
              <w:rPr>
                <w:rFonts w:cstheme="minorHAnsi"/>
              </w:rPr>
              <w:t>Demographics and Need</w:t>
            </w:r>
          </w:p>
        </w:tc>
        <w:tc>
          <w:tcPr>
            <w:tcW w:w="714" w:type="pct"/>
            <w:vAlign w:val="center"/>
          </w:tcPr>
          <w:p w14:paraId="779F75A5" w14:textId="79E80170" w:rsidR="003068D4" w:rsidRPr="007A12F7" w:rsidRDefault="003068D4" w:rsidP="00F33A1C">
            <w:pPr>
              <w:widowControl w:val="0"/>
              <w:jc w:val="right"/>
              <w:rPr>
                <w:rFonts w:cstheme="minorHAnsi"/>
              </w:rPr>
            </w:pPr>
            <w:r w:rsidRPr="007A12F7">
              <w:rPr>
                <w:rFonts w:cstheme="minorHAnsi"/>
              </w:rPr>
              <w:t>/</w:t>
            </w:r>
            <w:r w:rsidR="00B475C7" w:rsidRPr="007A12F7">
              <w:rPr>
                <w:rFonts w:cstheme="minorHAnsi"/>
              </w:rPr>
              <w:t>18</w:t>
            </w:r>
          </w:p>
        </w:tc>
      </w:tr>
      <w:tr w:rsidR="003068D4" w:rsidRPr="007A12F7" w14:paraId="70662623" w14:textId="77777777" w:rsidTr="007C28A7">
        <w:trPr>
          <w:trHeight w:val="317"/>
          <w:jc w:val="center"/>
        </w:trPr>
        <w:tc>
          <w:tcPr>
            <w:tcW w:w="442" w:type="pct"/>
            <w:vAlign w:val="center"/>
          </w:tcPr>
          <w:p w14:paraId="02E84154" w14:textId="77777777" w:rsidR="003068D4" w:rsidRPr="007A12F7" w:rsidRDefault="003068D4" w:rsidP="00F33A1C">
            <w:pPr>
              <w:widowControl w:val="0"/>
              <w:rPr>
                <w:rFonts w:cstheme="minorHAnsi"/>
                <w:b/>
              </w:rPr>
            </w:pPr>
          </w:p>
        </w:tc>
        <w:tc>
          <w:tcPr>
            <w:tcW w:w="669" w:type="pct"/>
            <w:vAlign w:val="center"/>
          </w:tcPr>
          <w:p w14:paraId="231EEC9D" w14:textId="77777777" w:rsidR="003068D4" w:rsidRPr="007A12F7" w:rsidRDefault="003068D4" w:rsidP="00F33A1C">
            <w:pPr>
              <w:widowControl w:val="0"/>
              <w:rPr>
                <w:rFonts w:cstheme="minorHAnsi"/>
                <w:bCs/>
              </w:rPr>
            </w:pPr>
            <w:r w:rsidRPr="007A12F7">
              <w:rPr>
                <w:rFonts w:cstheme="minorHAnsi"/>
              </w:rPr>
              <w:t>Section B:</w:t>
            </w:r>
          </w:p>
        </w:tc>
        <w:tc>
          <w:tcPr>
            <w:tcW w:w="3175" w:type="pct"/>
            <w:vAlign w:val="center"/>
          </w:tcPr>
          <w:p w14:paraId="7468063F" w14:textId="707D7BB7" w:rsidR="003068D4" w:rsidRPr="007A12F7" w:rsidRDefault="004B6A25" w:rsidP="00F33A1C">
            <w:pPr>
              <w:widowControl w:val="0"/>
              <w:rPr>
                <w:rFonts w:cstheme="minorHAnsi"/>
                <w:bCs/>
              </w:rPr>
            </w:pPr>
            <w:r w:rsidRPr="007A12F7">
              <w:rPr>
                <w:rFonts w:cstheme="minorHAnsi"/>
                <w:bCs/>
              </w:rPr>
              <w:t>Performance Measures and Evaluation</w:t>
            </w:r>
          </w:p>
        </w:tc>
        <w:tc>
          <w:tcPr>
            <w:tcW w:w="714" w:type="pct"/>
            <w:vAlign w:val="center"/>
          </w:tcPr>
          <w:p w14:paraId="55C48D1B" w14:textId="3370E320" w:rsidR="003068D4" w:rsidRPr="007A12F7" w:rsidRDefault="003068D4" w:rsidP="00F33A1C">
            <w:pPr>
              <w:widowControl w:val="0"/>
              <w:jc w:val="right"/>
              <w:rPr>
                <w:rFonts w:cstheme="minorHAnsi"/>
                <w:b/>
              </w:rPr>
            </w:pPr>
            <w:r w:rsidRPr="007A12F7">
              <w:rPr>
                <w:rFonts w:cstheme="minorHAnsi"/>
              </w:rPr>
              <w:t>/</w:t>
            </w:r>
            <w:r w:rsidR="004B6A25" w:rsidRPr="007A12F7">
              <w:rPr>
                <w:rFonts w:cstheme="minorHAnsi"/>
              </w:rPr>
              <w:t>24</w:t>
            </w:r>
          </w:p>
        </w:tc>
      </w:tr>
      <w:tr w:rsidR="003068D4" w:rsidRPr="007A12F7" w14:paraId="33C6FFBC" w14:textId="77777777" w:rsidTr="007C28A7">
        <w:trPr>
          <w:trHeight w:val="317"/>
          <w:jc w:val="center"/>
        </w:trPr>
        <w:tc>
          <w:tcPr>
            <w:tcW w:w="442" w:type="pct"/>
            <w:vAlign w:val="center"/>
          </w:tcPr>
          <w:p w14:paraId="19D20B0C" w14:textId="77777777" w:rsidR="003068D4" w:rsidRPr="007A12F7" w:rsidRDefault="003068D4" w:rsidP="00F33A1C">
            <w:pPr>
              <w:widowControl w:val="0"/>
              <w:rPr>
                <w:rFonts w:cstheme="minorHAnsi"/>
                <w:b/>
              </w:rPr>
            </w:pPr>
          </w:p>
        </w:tc>
        <w:tc>
          <w:tcPr>
            <w:tcW w:w="669" w:type="pct"/>
            <w:vAlign w:val="center"/>
          </w:tcPr>
          <w:p w14:paraId="29FE886D" w14:textId="77777777" w:rsidR="003068D4" w:rsidRPr="007A12F7" w:rsidRDefault="003068D4" w:rsidP="00F33A1C">
            <w:pPr>
              <w:widowControl w:val="0"/>
              <w:ind w:left="999" w:hanging="990"/>
              <w:rPr>
                <w:rFonts w:cstheme="minorHAnsi"/>
                <w:bCs/>
              </w:rPr>
            </w:pPr>
            <w:r w:rsidRPr="007A12F7">
              <w:rPr>
                <w:rFonts w:cstheme="minorHAnsi"/>
              </w:rPr>
              <w:t>Section C:</w:t>
            </w:r>
          </w:p>
        </w:tc>
        <w:tc>
          <w:tcPr>
            <w:tcW w:w="3175" w:type="pct"/>
            <w:vAlign w:val="center"/>
          </w:tcPr>
          <w:p w14:paraId="24C498DD" w14:textId="7658E623" w:rsidR="003068D4" w:rsidRPr="007A12F7" w:rsidRDefault="004B6A25" w:rsidP="00F33A1C">
            <w:pPr>
              <w:widowControl w:val="0"/>
              <w:rPr>
                <w:rFonts w:cstheme="minorHAnsi"/>
                <w:bCs/>
              </w:rPr>
            </w:pPr>
            <w:r w:rsidRPr="007A12F7">
              <w:rPr>
                <w:rFonts w:cstheme="minorHAnsi"/>
                <w:bCs/>
              </w:rPr>
              <w:t>Program Design and Implementation</w:t>
            </w:r>
          </w:p>
        </w:tc>
        <w:tc>
          <w:tcPr>
            <w:tcW w:w="714" w:type="pct"/>
            <w:vAlign w:val="center"/>
          </w:tcPr>
          <w:p w14:paraId="252912E7" w14:textId="48DA28C3" w:rsidR="003068D4" w:rsidRPr="007A12F7" w:rsidRDefault="003068D4" w:rsidP="00F33A1C">
            <w:pPr>
              <w:widowControl w:val="0"/>
              <w:jc w:val="right"/>
              <w:rPr>
                <w:rFonts w:cstheme="minorHAnsi"/>
                <w:b/>
              </w:rPr>
            </w:pPr>
            <w:r w:rsidRPr="007A12F7">
              <w:rPr>
                <w:rFonts w:cstheme="minorHAnsi"/>
              </w:rPr>
              <w:t>/</w:t>
            </w:r>
            <w:r w:rsidR="004B6A25" w:rsidRPr="007A12F7">
              <w:rPr>
                <w:rFonts w:cstheme="minorHAnsi"/>
              </w:rPr>
              <w:t>40</w:t>
            </w:r>
          </w:p>
        </w:tc>
      </w:tr>
      <w:tr w:rsidR="003068D4" w:rsidRPr="007A12F7" w14:paraId="1F82D2EA" w14:textId="77777777" w:rsidTr="007C28A7">
        <w:trPr>
          <w:trHeight w:val="317"/>
          <w:jc w:val="center"/>
        </w:trPr>
        <w:tc>
          <w:tcPr>
            <w:tcW w:w="442" w:type="pct"/>
            <w:vAlign w:val="center"/>
          </w:tcPr>
          <w:p w14:paraId="744DA4A3" w14:textId="77777777" w:rsidR="003068D4" w:rsidRPr="007A12F7" w:rsidRDefault="003068D4" w:rsidP="00F33A1C">
            <w:pPr>
              <w:widowControl w:val="0"/>
              <w:rPr>
                <w:rFonts w:cstheme="minorHAnsi"/>
                <w:b/>
              </w:rPr>
            </w:pPr>
          </w:p>
        </w:tc>
        <w:tc>
          <w:tcPr>
            <w:tcW w:w="669" w:type="pct"/>
            <w:vAlign w:val="center"/>
          </w:tcPr>
          <w:p w14:paraId="61B1FD25" w14:textId="77777777" w:rsidR="003068D4" w:rsidRPr="007A12F7" w:rsidRDefault="003068D4" w:rsidP="00F33A1C">
            <w:pPr>
              <w:widowControl w:val="0"/>
              <w:rPr>
                <w:rFonts w:cstheme="minorHAnsi"/>
              </w:rPr>
            </w:pPr>
            <w:r w:rsidRPr="007A12F7">
              <w:rPr>
                <w:rFonts w:cstheme="minorHAnsi"/>
              </w:rPr>
              <w:t>Section D:</w:t>
            </w:r>
          </w:p>
        </w:tc>
        <w:tc>
          <w:tcPr>
            <w:tcW w:w="3175" w:type="pct"/>
            <w:vAlign w:val="center"/>
          </w:tcPr>
          <w:p w14:paraId="04495F11" w14:textId="3E7218D4" w:rsidR="003068D4" w:rsidRPr="007A12F7" w:rsidRDefault="00B475C7" w:rsidP="00F33A1C">
            <w:pPr>
              <w:widowControl w:val="0"/>
              <w:rPr>
                <w:rFonts w:cstheme="minorHAnsi"/>
              </w:rPr>
            </w:pPr>
            <w:r w:rsidRPr="007A12F7">
              <w:rPr>
                <w:rFonts w:cstheme="minorHAnsi"/>
              </w:rPr>
              <w:t>Budget Narrative</w:t>
            </w:r>
            <w:r w:rsidR="0060582B" w:rsidRPr="007A12F7">
              <w:rPr>
                <w:rFonts w:cstheme="minorHAnsi"/>
              </w:rPr>
              <w:t xml:space="preserve"> and Budget Workbook</w:t>
            </w:r>
          </w:p>
        </w:tc>
        <w:tc>
          <w:tcPr>
            <w:tcW w:w="714" w:type="pct"/>
            <w:vAlign w:val="center"/>
          </w:tcPr>
          <w:p w14:paraId="0DD0D4DD" w14:textId="0993148B" w:rsidR="003068D4" w:rsidRPr="007A12F7" w:rsidRDefault="003068D4" w:rsidP="00F33A1C">
            <w:pPr>
              <w:widowControl w:val="0"/>
              <w:jc w:val="right"/>
              <w:rPr>
                <w:rFonts w:cstheme="minorHAnsi"/>
              </w:rPr>
            </w:pPr>
            <w:r w:rsidRPr="007A12F7">
              <w:rPr>
                <w:rFonts w:cstheme="minorHAnsi"/>
              </w:rPr>
              <w:t>/</w:t>
            </w:r>
            <w:r w:rsidR="00B475C7" w:rsidRPr="007A12F7">
              <w:rPr>
                <w:rFonts w:cstheme="minorHAnsi"/>
              </w:rPr>
              <w:t>15</w:t>
            </w:r>
          </w:p>
        </w:tc>
      </w:tr>
      <w:tr w:rsidR="003068D4" w:rsidRPr="007A12F7" w14:paraId="4F125046" w14:textId="77777777" w:rsidTr="007C28A7">
        <w:trPr>
          <w:trHeight w:val="317"/>
          <w:jc w:val="center"/>
        </w:trPr>
        <w:tc>
          <w:tcPr>
            <w:tcW w:w="4286" w:type="pct"/>
            <w:gridSpan w:val="3"/>
            <w:vAlign w:val="center"/>
          </w:tcPr>
          <w:p w14:paraId="7E1251F5" w14:textId="5F54D78B" w:rsidR="003068D4" w:rsidRPr="007A12F7" w:rsidRDefault="001D7627" w:rsidP="00F33A1C">
            <w:pPr>
              <w:widowControl w:val="0"/>
              <w:jc w:val="right"/>
              <w:rPr>
                <w:rFonts w:cstheme="minorHAnsi"/>
                <w:b/>
              </w:rPr>
            </w:pPr>
            <w:r w:rsidRPr="007A12F7">
              <w:rPr>
                <w:rFonts w:cstheme="minorHAnsi"/>
                <w:b/>
              </w:rPr>
              <w:t>Subtotal</w:t>
            </w:r>
            <w:r w:rsidR="003068D4" w:rsidRPr="007A12F7">
              <w:rPr>
                <w:rFonts w:cstheme="minorHAnsi"/>
                <w:b/>
              </w:rPr>
              <w:t>:</w:t>
            </w:r>
          </w:p>
        </w:tc>
        <w:tc>
          <w:tcPr>
            <w:tcW w:w="714" w:type="pct"/>
            <w:tcBorders>
              <w:top w:val="single" w:sz="4" w:space="0" w:color="auto"/>
            </w:tcBorders>
            <w:vAlign w:val="center"/>
          </w:tcPr>
          <w:p w14:paraId="1FDF281B" w14:textId="4505AEA3" w:rsidR="003068D4" w:rsidRPr="007A12F7" w:rsidRDefault="003068D4" w:rsidP="00F33A1C">
            <w:pPr>
              <w:widowControl w:val="0"/>
              <w:jc w:val="right"/>
              <w:rPr>
                <w:rFonts w:cstheme="minorHAnsi"/>
                <w:b/>
              </w:rPr>
            </w:pPr>
            <w:r w:rsidRPr="007A12F7">
              <w:rPr>
                <w:rFonts w:cstheme="minorHAnsi"/>
                <w:b/>
              </w:rPr>
              <w:t>/</w:t>
            </w:r>
            <w:r w:rsidR="00B475C7" w:rsidRPr="007A12F7">
              <w:rPr>
                <w:rFonts w:cstheme="minorHAnsi"/>
                <w:b/>
              </w:rPr>
              <w:t>97</w:t>
            </w:r>
          </w:p>
        </w:tc>
      </w:tr>
      <w:tr w:rsidR="00A2537D" w:rsidRPr="007A12F7" w14:paraId="077910A1" w14:textId="77777777" w:rsidTr="007C28A7">
        <w:trPr>
          <w:trHeight w:val="317"/>
          <w:jc w:val="center"/>
        </w:trPr>
        <w:tc>
          <w:tcPr>
            <w:tcW w:w="4286" w:type="pct"/>
            <w:gridSpan w:val="3"/>
            <w:vAlign w:val="center"/>
          </w:tcPr>
          <w:p w14:paraId="0C0C2908" w14:textId="7B7DDAC2" w:rsidR="00A2537D" w:rsidRPr="007A12F7" w:rsidRDefault="00A2537D" w:rsidP="00F33A1C">
            <w:pPr>
              <w:widowControl w:val="0"/>
              <w:jc w:val="right"/>
              <w:rPr>
                <w:rFonts w:cstheme="minorHAnsi"/>
                <w:b/>
              </w:rPr>
            </w:pPr>
            <w:r w:rsidRPr="007A12F7">
              <w:rPr>
                <w:rFonts w:cs="Arial"/>
                <w:b/>
                <w:bCs/>
                <w:color w:val="000000" w:themeColor="text1"/>
              </w:rPr>
              <w:t>Se</w:t>
            </w:r>
            <w:r w:rsidR="007C28A7" w:rsidRPr="007A12F7">
              <w:rPr>
                <w:rFonts w:cs="Arial"/>
                <w:b/>
                <w:bCs/>
                <w:color w:val="000000" w:themeColor="text1"/>
              </w:rPr>
              <w:t>ction C</w:t>
            </w:r>
            <w:r w:rsidRPr="007A12F7">
              <w:rPr>
                <w:rFonts w:cs="Arial"/>
                <w:b/>
                <w:bCs/>
                <w:color w:val="000000" w:themeColor="text1"/>
              </w:rPr>
              <w:t xml:space="preserve"> Bonus Points:</w:t>
            </w:r>
          </w:p>
        </w:tc>
        <w:tc>
          <w:tcPr>
            <w:tcW w:w="714" w:type="pct"/>
            <w:tcBorders>
              <w:bottom w:val="single" w:sz="4" w:space="0" w:color="auto"/>
            </w:tcBorders>
            <w:vAlign w:val="center"/>
          </w:tcPr>
          <w:p w14:paraId="498ED473" w14:textId="285E0E0E" w:rsidR="00A2537D" w:rsidRPr="007A12F7" w:rsidRDefault="00A2537D" w:rsidP="00F33A1C">
            <w:pPr>
              <w:widowControl w:val="0"/>
              <w:jc w:val="right"/>
              <w:rPr>
                <w:rFonts w:cstheme="minorHAnsi"/>
                <w:b/>
              </w:rPr>
            </w:pPr>
            <w:r w:rsidRPr="007A12F7">
              <w:rPr>
                <w:rFonts w:cstheme="minorHAnsi"/>
                <w:b/>
              </w:rPr>
              <w:t>/6</w:t>
            </w:r>
          </w:p>
        </w:tc>
      </w:tr>
      <w:tr w:rsidR="00A2537D" w:rsidRPr="007A12F7" w14:paraId="4EBD5781" w14:textId="77777777" w:rsidTr="007C28A7">
        <w:trPr>
          <w:trHeight w:val="317"/>
          <w:jc w:val="center"/>
        </w:trPr>
        <w:tc>
          <w:tcPr>
            <w:tcW w:w="4286" w:type="pct"/>
            <w:gridSpan w:val="3"/>
            <w:vAlign w:val="center"/>
          </w:tcPr>
          <w:p w14:paraId="1102935B" w14:textId="55684025" w:rsidR="00A2537D" w:rsidRPr="007A12F7" w:rsidRDefault="007C28A7" w:rsidP="00F33A1C">
            <w:pPr>
              <w:widowControl w:val="0"/>
              <w:jc w:val="right"/>
              <w:rPr>
                <w:rFonts w:cstheme="minorHAnsi"/>
                <w:b/>
              </w:rPr>
            </w:pPr>
            <w:r w:rsidRPr="007A12F7">
              <w:rPr>
                <w:rFonts w:cs="Arial"/>
                <w:b/>
                <w:bCs/>
                <w:color w:val="000000" w:themeColor="text1"/>
              </w:rPr>
              <w:t xml:space="preserve">Narrative </w:t>
            </w:r>
            <w:r w:rsidR="00A2537D" w:rsidRPr="007A12F7">
              <w:rPr>
                <w:rFonts w:cs="Arial"/>
                <w:b/>
                <w:bCs/>
                <w:color w:val="000000" w:themeColor="text1"/>
              </w:rPr>
              <w:t>Total:</w:t>
            </w:r>
          </w:p>
        </w:tc>
        <w:tc>
          <w:tcPr>
            <w:tcW w:w="714" w:type="pct"/>
            <w:tcBorders>
              <w:top w:val="single" w:sz="4" w:space="0" w:color="auto"/>
            </w:tcBorders>
            <w:vAlign w:val="center"/>
          </w:tcPr>
          <w:p w14:paraId="2ADBD66A" w14:textId="29A6A3ED" w:rsidR="00A2537D" w:rsidRPr="007A12F7" w:rsidRDefault="00A2537D" w:rsidP="00F33A1C">
            <w:pPr>
              <w:widowControl w:val="0"/>
              <w:jc w:val="right"/>
              <w:rPr>
                <w:rFonts w:cstheme="minorHAnsi"/>
                <w:b/>
              </w:rPr>
            </w:pPr>
            <w:r w:rsidRPr="007A12F7">
              <w:rPr>
                <w:rFonts w:cstheme="minorHAnsi"/>
                <w:b/>
              </w:rPr>
              <w:t>/103</w:t>
            </w:r>
          </w:p>
        </w:tc>
      </w:tr>
      <w:tr w:rsidR="00A2537D" w:rsidRPr="007A12F7" w14:paraId="66F65609" w14:textId="77777777" w:rsidTr="007C28A7">
        <w:trPr>
          <w:trHeight w:val="317"/>
          <w:jc w:val="center"/>
        </w:trPr>
        <w:tc>
          <w:tcPr>
            <w:tcW w:w="4286" w:type="pct"/>
            <w:gridSpan w:val="3"/>
            <w:vAlign w:val="center"/>
          </w:tcPr>
          <w:p w14:paraId="6CE980A2" w14:textId="2E737986" w:rsidR="00A2537D" w:rsidRPr="007A12F7" w:rsidRDefault="00A2537D" w:rsidP="00F33A1C">
            <w:pPr>
              <w:widowControl w:val="0"/>
              <w:jc w:val="right"/>
              <w:rPr>
                <w:rFonts w:cs="Arial"/>
                <w:b/>
                <w:bCs/>
                <w:color w:val="000000" w:themeColor="text1"/>
              </w:rPr>
            </w:pPr>
            <w:r w:rsidRPr="007A12F7">
              <w:rPr>
                <w:rFonts w:cs="Arial"/>
                <w:b/>
                <w:bCs/>
                <w:color w:val="000000" w:themeColor="text1"/>
              </w:rPr>
              <w:t>Priority Area Points:</w:t>
            </w:r>
          </w:p>
        </w:tc>
        <w:tc>
          <w:tcPr>
            <w:tcW w:w="714" w:type="pct"/>
            <w:tcBorders>
              <w:bottom w:val="single" w:sz="4" w:space="0" w:color="auto"/>
            </w:tcBorders>
            <w:vAlign w:val="center"/>
          </w:tcPr>
          <w:p w14:paraId="54F8C6FA" w14:textId="4525E5F5" w:rsidR="00A2537D" w:rsidRPr="007A12F7" w:rsidRDefault="00A2537D" w:rsidP="00F33A1C">
            <w:pPr>
              <w:widowControl w:val="0"/>
              <w:jc w:val="right"/>
              <w:rPr>
                <w:rFonts w:cstheme="minorHAnsi"/>
                <w:b/>
              </w:rPr>
            </w:pPr>
            <w:r w:rsidRPr="007A12F7">
              <w:rPr>
                <w:rFonts w:cstheme="minorHAnsi"/>
                <w:b/>
              </w:rPr>
              <w:t>/40</w:t>
            </w:r>
          </w:p>
        </w:tc>
      </w:tr>
      <w:tr w:rsidR="00A2537D" w:rsidRPr="007A12F7" w14:paraId="41D79E45" w14:textId="77777777" w:rsidTr="007C28A7">
        <w:trPr>
          <w:trHeight w:val="317"/>
          <w:jc w:val="center"/>
        </w:trPr>
        <w:tc>
          <w:tcPr>
            <w:tcW w:w="4286" w:type="pct"/>
            <w:gridSpan w:val="3"/>
            <w:vAlign w:val="center"/>
          </w:tcPr>
          <w:p w14:paraId="503D3C2A" w14:textId="5E7E5E97" w:rsidR="00A2537D" w:rsidRPr="007A12F7" w:rsidRDefault="007C28A7" w:rsidP="00F33A1C">
            <w:pPr>
              <w:widowControl w:val="0"/>
              <w:jc w:val="right"/>
              <w:rPr>
                <w:rFonts w:cs="Arial"/>
                <w:b/>
                <w:bCs/>
                <w:color w:val="000000" w:themeColor="text1"/>
              </w:rPr>
            </w:pPr>
            <w:r w:rsidRPr="007A12F7">
              <w:rPr>
                <w:rFonts w:cs="Arial"/>
                <w:b/>
                <w:bCs/>
                <w:color w:val="000000" w:themeColor="text1"/>
              </w:rPr>
              <w:t xml:space="preserve">Final </w:t>
            </w:r>
            <w:r w:rsidR="00A2537D" w:rsidRPr="007A12F7">
              <w:rPr>
                <w:rFonts w:cs="Arial"/>
                <w:b/>
                <w:bCs/>
                <w:color w:val="000000" w:themeColor="text1"/>
              </w:rPr>
              <w:t>Total:</w:t>
            </w:r>
          </w:p>
        </w:tc>
        <w:tc>
          <w:tcPr>
            <w:tcW w:w="714" w:type="pct"/>
            <w:tcBorders>
              <w:top w:val="single" w:sz="4" w:space="0" w:color="auto"/>
            </w:tcBorders>
            <w:vAlign w:val="center"/>
          </w:tcPr>
          <w:p w14:paraId="5839F0CC" w14:textId="39AD7732" w:rsidR="00A2537D" w:rsidRPr="007A12F7" w:rsidRDefault="00A2537D" w:rsidP="00F33A1C">
            <w:pPr>
              <w:widowControl w:val="0"/>
              <w:jc w:val="right"/>
              <w:rPr>
                <w:rFonts w:cstheme="minorHAnsi"/>
                <w:b/>
              </w:rPr>
            </w:pPr>
            <w:r w:rsidRPr="007A12F7">
              <w:rPr>
                <w:rFonts w:cstheme="minorHAnsi"/>
                <w:b/>
              </w:rPr>
              <w:t>/143</w:t>
            </w:r>
          </w:p>
        </w:tc>
      </w:tr>
    </w:tbl>
    <w:p w14:paraId="558820FF" w14:textId="6266B006" w:rsidR="00A469F8" w:rsidRPr="007A12F7" w:rsidRDefault="00A469F8" w:rsidP="00F33A1C">
      <w:pPr>
        <w:rPr>
          <w:rFonts w:cs="Arial"/>
          <w:color w:val="FFFFFF" w:themeColor="background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626"/>
        <w:gridCol w:w="2985"/>
        <w:gridCol w:w="2369"/>
        <w:gridCol w:w="1284"/>
        <w:gridCol w:w="1526"/>
      </w:tblGrid>
      <w:tr w:rsidR="00EB79F8" w:rsidRPr="007A12F7" w14:paraId="1BBCF28C" w14:textId="77777777" w:rsidTr="00F86B7D">
        <w:trPr>
          <w:jc w:val="center"/>
        </w:trPr>
        <w:tc>
          <w:tcPr>
            <w:tcW w:w="5000" w:type="pct"/>
            <w:gridSpan w:val="5"/>
            <w:shd w:val="clear" w:color="auto" w:fill="D9D9D9" w:themeFill="background1" w:themeFillShade="D9"/>
            <w:tcMar>
              <w:top w:w="0" w:type="dxa"/>
              <w:left w:w="72" w:type="dxa"/>
              <w:bottom w:w="0" w:type="dxa"/>
              <w:right w:w="72" w:type="dxa"/>
            </w:tcMar>
            <w:vAlign w:val="center"/>
            <w:hideMark/>
          </w:tcPr>
          <w:p w14:paraId="69A4B7BA" w14:textId="0A557D47" w:rsidR="00A469F8" w:rsidRPr="007A12F7" w:rsidRDefault="00A469F8" w:rsidP="00F33A1C">
            <w:pPr>
              <w:suppressAutoHyphens/>
              <w:rPr>
                <w:rFonts w:cs="Arial"/>
                <w:b/>
                <w:color w:val="auto"/>
              </w:rPr>
            </w:pPr>
            <w:r w:rsidRPr="007A12F7">
              <w:rPr>
                <w:rFonts w:cs="Arial"/>
                <w:b/>
                <w:caps/>
                <w:color w:val="auto"/>
              </w:rPr>
              <w:t>Priority area points</w:t>
            </w:r>
            <w:r w:rsidRPr="007A12F7">
              <w:rPr>
                <w:rFonts w:cs="Arial"/>
                <w:b/>
                <w:color w:val="auto"/>
              </w:rPr>
              <w:t>:</w:t>
            </w:r>
          </w:p>
          <w:p w14:paraId="1F83BB80" w14:textId="1B71B76A" w:rsidR="00A469F8" w:rsidRPr="007A12F7" w:rsidRDefault="00A469F8" w:rsidP="007C28A7">
            <w:pPr>
              <w:suppressAutoHyphens/>
              <w:rPr>
                <w:rFonts w:cs="Arial"/>
                <w:b/>
                <w:caps/>
                <w:color w:val="auto"/>
              </w:rPr>
            </w:pPr>
            <w:r w:rsidRPr="007A12F7">
              <w:rPr>
                <w:rFonts w:cs="Arial"/>
                <w:color w:val="auto"/>
              </w:rPr>
              <w:t xml:space="preserve">CDE will indicate whether this application met the priority area criteria section of the RFP. </w:t>
            </w:r>
            <w:r w:rsidRPr="007A12F7">
              <w:rPr>
                <w:rFonts w:cs="Arial"/>
                <w:b/>
                <w:color w:val="auto"/>
              </w:rPr>
              <w:t>This application includes:</w:t>
            </w:r>
          </w:p>
        </w:tc>
      </w:tr>
      <w:tr w:rsidR="00EB79F8" w:rsidRPr="007A12F7" w14:paraId="6B821A88" w14:textId="77777777" w:rsidTr="00F86B7D">
        <w:trPr>
          <w:jc w:val="center"/>
        </w:trPr>
        <w:tc>
          <w:tcPr>
            <w:tcW w:w="1217" w:type="pct"/>
            <w:shd w:val="clear" w:color="auto" w:fill="F2F2F2" w:themeFill="background1" w:themeFillShade="F2"/>
            <w:tcMar>
              <w:top w:w="0" w:type="dxa"/>
              <w:left w:w="72" w:type="dxa"/>
              <w:bottom w:w="0" w:type="dxa"/>
              <w:right w:w="72" w:type="dxa"/>
            </w:tcMar>
            <w:vAlign w:val="center"/>
            <w:hideMark/>
          </w:tcPr>
          <w:p w14:paraId="3AB19E8E" w14:textId="68A8D69E" w:rsidR="00A469F8" w:rsidRPr="007A12F7" w:rsidRDefault="005B7CC2" w:rsidP="00F33A1C">
            <w:pPr>
              <w:suppressAutoHyphens/>
              <w:jc w:val="center"/>
              <w:rPr>
                <w:rFonts w:cs="Arial"/>
                <w:b/>
                <w:color w:val="auto"/>
              </w:rPr>
            </w:pPr>
            <w:r w:rsidRPr="007A12F7">
              <w:rPr>
                <w:rFonts w:cs="Arial"/>
                <w:b/>
                <w:color w:val="auto"/>
              </w:rPr>
              <w:t>10</w:t>
            </w:r>
            <w:r w:rsidR="00A469F8" w:rsidRPr="007A12F7">
              <w:rPr>
                <w:rFonts w:cs="Arial"/>
                <w:b/>
                <w:color w:val="auto"/>
              </w:rPr>
              <w:t xml:space="preserve"> Points</w:t>
            </w:r>
          </w:p>
        </w:tc>
        <w:tc>
          <w:tcPr>
            <w:tcW w:w="1383" w:type="pct"/>
            <w:shd w:val="clear" w:color="auto" w:fill="F2F2F2" w:themeFill="background1" w:themeFillShade="F2"/>
            <w:tcMar>
              <w:top w:w="0" w:type="dxa"/>
              <w:left w:w="72" w:type="dxa"/>
              <w:bottom w:w="0" w:type="dxa"/>
              <w:right w:w="72" w:type="dxa"/>
            </w:tcMar>
            <w:vAlign w:val="center"/>
            <w:hideMark/>
          </w:tcPr>
          <w:p w14:paraId="4B1C822E" w14:textId="2F3E9E59" w:rsidR="00A469F8" w:rsidRPr="007A12F7" w:rsidRDefault="005B7CC2" w:rsidP="00F33A1C">
            <w:pPr>
              <w:jc w:val="center"/>
              <w:rPr>
                <w:rFonts w:cs="Arial"/>
                <w:b/>
                <w:color w:val="auto"/>
              </w:rPr>
            </w:pPr>
            <w:r w:rsidRPr="007A12F7">
              <w:rPr>
                <w:rFonts w:cs="Arial"/>
                <w:b/>
                <w:color w:val="auto"/>
              </w:rPr>
              <w:t>10</w:t>
            </w:r>
            <w:r w:rsidR="00A469F8" w:rsidRPr="007A12F7">
              <w:rPr>
                <w:rFonts w:cs="Arial"/>
                <w:b/>
                <w:color w:val="auto"/>
              </w:rPr>
              <w:t xml:space="preserve"> Points</w:t>
            </w:r>
          </w:p>
        </w:tc>
        <w:tc>
          <w:tcPr>
            <w:tcW w:w="1098" w:type="pct"/>
            <w:shd w:val="clear" w:color="auto" w:fill="F2F2F2" w:themeFill="background1" w:themeFillShade="F2"/>
            <w:tcMar>
              <w:top w:w="0" w:type="dxa"/>
              <w:left w:w="72" w:type="dxa"/>
              <w:bottom w:w="0" w:type="dxa"/>
              <w:right w:w="72" w:type="dxa"/>
            </w:tcMar>
            <w:vAlign w:val="center"/>
            <w:hideMark/>
          </w:tcPr>
          <w:p w14:paraId="1FBAFB53" w14:textId="77777777" w:rsidR="00A469F8" w:rsidRPr="007A12F7" w:rsidRDefault="00A469F8" w:rsidP="00F33A1C">
            <w:pPr>
              <w:suppressAutoHyphens/>
              <w:jc w:val="center"/>
              <w:rPr>
                <w:rFonts w:cs="Arial"/>
                <w:b/>
                <w:color w:val="auto"/>
              </w:rPr>
            </w:pPr>
            <w:r w:rsidRPr="007A12F7">
              <w:rPr>
                <w:rFonts w:cs="Arial"/>
                <w:b/>
                <w:color w:val="auto"/>
              </w:rPr>
              <w:t>10 Points</w:t>
            </w:r>
          </w:p>
        </w:tc>
        <w:tc>
          <w:tcPr>
            <w:tcW w:w="1302" w:type="pct"/>
            <w:gridSpan w:val="2"/>
            <w:shd w:val="clear" w:color="auto" w:fill="F2F2F2" w:themeFill="background1" w:themeFillShade="F2"/>
            <w:tcMar>
              <w:top w:w="0" w:type="dxa"/>
              <w:left w:w="72" w:type="dxa"/>
              <w:bottom w:w="0" w:type="dxa"/>
              <w:right w:w="72" w:type="dxa"/>
            </w:tcMar>
            <w:vAlign w:val="center"/>
            <w:hideMark/>
          </w:tcPr>
          <w:p w14:paraId="6348661C" w14:textId="77777777" w:rsidR="00A469F8" w:rsidRPr="007A12F7" w:rsidRDefault="00A469F8" w:rsidP="00F33A1C">
            <w:pPr>
              <w:suppressAutoHyphens/>
              <w:jc w:val="center"/>
              <w:rPr>
                <w:rFonts w:cs="Arial"/>
                <w:b/>
                <w:color w:val="auto"/>
              </w:rPr>
            </w:pPr>
            <w:r w:rsidRPr="007A12F7">
              <w:rPr>
                <w:rFonts w:cs="Arial"/>
                <w:b/>
                <w:color w:val="auto"/>
              </w:rPr>
              <w:t>10 Points</w:t>
            </w:r>
          </w:p>
        </w:tc>
      </w:tr>
      <w:tr w:rsidR="00EB79F8" w:rsidRPr="007A12F7" w14:paraId="2A981164" w14:textId="77777777" w:rsidTr="00F86B7D">
        <w:trPr>
          <w:jc w:val="center"/>
        </w:trPr>
        <w:tc>
          <w:tcPr>
            <w:tcW w:w="1217" w:type="pct"/>
            <w:shd w:val="clear" w:color="auto" w:fill="auto"/>
            <w:tcMar>
              <w:top w:w="0" w:type="dxa"/>
              <w:left w:w="72" w:type="dxa"/>
              <w:bottom w:w="0" w:type="dxa"/>
              <w:right w:w="72" w:type="dxa"/>
            </w:tcMar>
            <w:hideMark/>
          </w:tcPr>
          <w:p w14:paraId="7940D5DA" w14:textId="5FDEB972" w:rsidR="00A469F8" w:rsidRPr="007A12F7" w:rsidRDefault="005B7CC2" w:rsidP="00F33A1C">
            <w:pPr>
              <w:suppressAutoHyphens/>
              <w:jc w:val="center"/>
              <w:rPr>
                <w:rFonts w:cs="Arial"/>
                <w:color w:val="auto"/>
                <w:sz w:val="18"/>
                <w:szCs w:val="18"/>
              </w:rPr>
            </w:pPr>
            <w:r w:rsidRPr="007A12F7">
              <w:rPr>
                <w:rFonts w:cs="Arial"/>
                <w:color w:val="auto"/>
                <w:sz w:val="18"/>
                <w:szCs w:val="18"/>
              </w:rPr>
              <w:t>Application proposes serving all three populations of highly mobile students as defined in the Introduction section of this RFA</w:t>
            </w:r>
          </w:p>
        </w:tc>
        <w:tc>
          <w:tcPr>
            <w:tcW w:w="1383" w:type="pct"/>
            <w:shd w:val="clear" w:color="auto" w:fill="auto"/>
            <w:tcMar>
              <w:top w:w="0" w:type="dxa"/>
              <w:left w:w="72" w:type="dxa"/>
              <w:bottom w:w="0" w:type="dxa"/>
              <w:right w:w="72" w:type="dxa"/>
            </w:tcMar>
            <w:hideMark/>
          </w:tcPr>
          <w:p w14:paraId="3F9C2706" w14:textId="15EB873F" w:rsidR="00A469F8" w:rsidRPr="007A12F7" w:rsidRDefault="005B7CC2" w:rsidP="00F33A1C">
            <w:pPr>
              <w:jc w:val="center"/>
              <w:rPr>
                <w:rFonts w:cs="Arial"/>
                <w:color w:val="auto"/>
                <w:sz w:val="18"/>
                <w:szCs w:val="18"/>
              </w:rPr>
            </w:pPr>
            <w:r w:rsidRPr="007A12F7">
              <w:rPr>
                <w:rFonts w:cs="Arial"/>
                <w:color w:val="auto"/>
                <w:sz w:val="18"/>
                <w:szCs w:val="18"/>
              </w:rPr>
              <w:t>Education providers that demonstrate support of the Child Welfare Education Liaison (CWEL), Homeless Liaison, and/or provide letters of support from the education provider’s leadership or surrounding community programs that serve highly mobile students</w:t>
            </w:r>
          </w:p>
        </w:tc>
        <w:tc>
          <w:tcPr>
            <w:tcW w:w="1098" w:type="pct"/>
            <w:shd w:val="clear" w:color="auto" w:fill="auto"/>
            <w:tcMar>
              <w:top w:w="0" w:type="dxa"/>
              <w:left w:w="72" w:type="dxa"/>
              <w:bottom w:w="0" w:type="dxa"/>
              <w:right w:w="72" w:type="dxa"/>
            </w:tcMar>
            <w:hideMark/>
          </w:tcPr>
          <w:p w14:paraId="6491ED7D" w14:textId="354878A7" w:rsidR="00A469F8" w:rsidRPr="007A12F7" w:rsidRDefault="005B7CC2" w:rsidP="00F33A1C">
            <w:pPr>
              <w:suppressAutoHyphens/>
              <w:jc w:val="center"/>
              <w:rPr>
                <w:rFonts w:cs="Arial"/>
                <w:color w:val="auto"/>
                <w:sz w:val="18"/>
                <w:szCs w:val="18"/>
              </w:rPr>
            </w:pPr>
            <w:r w:rsidRPr="007A12F7">
              <w:rPr>
                <w:rFonts w:cs="Arial"/>
                <w:color w:val="auto"/>
                <w:sz w:val="18"/>
                <w:szCs w:val="18"/>
              </w:rPr>
              <w:t xml:space="preserve">Education providers have over 9% of highly mobile student populations on the chart found in </w:t>
            </w:r>
            <w:r w:rsidRPr="007A12F7">
              <w:rPr>
                <w:rFonts w:cs="Arial"/>
                <w:b/>
                <w:bCs/>
                <w:color w:val="auto"/>
                <w:sz w:val="18"/>
                <w:szCs w:val="18"/>
              </w:rPr>
              <w:t>Attachment A</w:t>
            </w:r>
            <w:r w:rsidRPr="007A12F7">
              <w:rPr>
                <w:rFonts w:cs="Arial"/>
                <w:color w:val="auto"/>
                <w:sz w:val="18"/>
                <w:szCs w:val="18"/>
              </w:rPr>
              <w:t>.</w:t>
            </w:r>
          </w:p>
        </w:tc>
        <w:tc>
          <w:tcPr>
            <w:tcW w:w="1302" w:type="pct"/>
            <w:gridSpan w:val="2"/>
            <w:shd w:val="clear" w:color="auto" w:fill="auto"/>
            <w:tcMar>
              <w:top w:w="0" w:type="dxa"/>
              <w:left w:w="72" w:type="dxa"/>
              <w:bottom w:w="0" w:type="dxa"/>
              <w:right w:w="72" w:type="dxa"/>
            </w:tcMar>
            <w:hideMark/>
          </w:tcPr>
          <w:p w14:paraId="2FB76B31" w14:textId="75CF3ED7" w:rsidR="00A469F8" w:rsidRPr="007A12F7" w:rsidRDefault="005B7CC2" w:rsidP="00F33A1C">
            <w:pPr>
              <w:suppressAutoHyphens/>
              <w:jc w:val="center"/>
              <w:rPr>
                <w:rFonts w:cs="Arial"/>
                <w:color w:val="auto"/>
                <w:sz w:val="18"/>
                <w:szCs w:val="18"/>
              </w:rPr>
            </w:pPr>
            <w:r w:rsidRPr="007A12F7">
              <w:rPr>
                <w:rFonts w:cs="Arial"/>
                <w:color w:val="auto"/>
                <w:sz w:val="18"/>
                <w:szCs w:val="18"/>
              </w:rPr>
              <w:t xml:space="preserve">The amount request is reasonable and appropriate based on the number of highly mobile students served by the education provider on the chart found in </w:t>
            </w:r>
            <w:r w:rsidRPr="007A12F7">
              <w:rPr>
                <w:rFonts w:cs="Arial"/>
                <w:b/>
                <w:bCs/>
                <w:color w:val="auto"/>
                <w:sz w:val="18"/>
                <w:szCs w:val="18"/>
              </w:rPr>
              <w:t>Attachment A</w:t>
            </w:r>
            <w:r w:rsidRPr="007A12F7">
              <w:rPr>
                <w:rFonts w:cs="Arial"/>
                <w:color w:val="auto"/>
                <w:sz w:val="18"/>
                <w:szCs w:val="18"/>
              </w:rPr>
              <w:t>.</w:t>
            </w:r>
          </w:p>
        </w:tc>
      </w:tr>
      <w:tr w:rsidR="00EB79F8" w:rsidRPr="007A12F7" w14:paraId="3FD829A4" w14:textId="77777777" w:rsidTr="00F86B7D">
        <w:trPr>
          <w:jc w:val="center"/>
        </w:trPr>
        <w:tc>
          <w:tcPr>
            <w:tcW w:w="1217" w:type="pct"/>
            <w:shd w:val="clear" w:color="auto" w:fill="auto"/>
            <w:tcMar>
              <w:top w:w="0" w:type="dxa"/>
              <w:left w:w="72" w:type="dxa"/>
              <w:bottom w:w="0" w:type="dxa"/>
              <w:right w:w="72" w:type="dxa"/>
            </w:tcMar>
            <w:vAlign w:val="center"/>
            <w:hideMark/>
          </w:tcPr>
          <w:p w14:paraId="26DFF3F5" w14:textId="77777777" w:rsidR="00A469F8" w:rsidRPr="007A12F7" w:rsidRDefault="00D5677F" w:rsidP="00F33A1C">
            <w:pPr>
              <w:suppressAutoHyphens/>
              <w:jc w:val="center"/>
              <w:rPr>
                <w:rFonts w:cs="Arial"/>
                <w:color w:val="auto"/>
              </w:rPr>
            </w:pPr>
            <w:sdt>
              <w:sdtPr>
                <w:rPr>
                  <w:rFonts w:cstheme="minorHAnsi"/>
                  <w:color w:val="auto"/>
                  <w:sz w:val="20"/>
                  <w:szCs w:val="20"/>
                </w:rPr>
                <w:id w:val="258258497"/>
                <w14:checkbox>
                  <w14:checked w14:val="0"/>
                  <w14:checkedState w14:val="2612" w14:font="MS Gothic"/>
                  <w14:uncheckedState w14:val="2610" w14:font="MS Gothic"/>
                </w14:checkbox>
              </w:sdtPr>
              <w:sdtEndPr/>
              <w:sdtContent>
                <w:r w:rsidR="00A469F8" w:rsidRPr="007A12F7">
                  <w:rPr>
                    <w:rFonts w:ascii="Segoe UI Symbol" w:eastAsia="MS Gothic" w:hAnsi="Segoe UI Symbol" w:cs="Segoe UI Symbol"/>
                    <w:color w:val="auto"/>
                    <w:sz w:val="20"/>
                    <w:szCs w:val="20"/>
                  </w:rPr>
                  <w:t>☐</w:t>
                </w:r>
              </w:sdtContent>
            </w:sdt>
          </w:p>
        </w:tc>
        <w:tc>
          <w:tcPr>
            <w:tcW w:w="1383" w:type="pct"/>
            <w:shd w:val="clear" w:color="auto" w:fill="auto"/>
            <w:tcMar>
              <w:top w:w="0" w:type="dxa"/>
              <w:left w:w="72" w:type="dxa"/>
              <w:bottom w:w="0" w:type="dxa"/>
              <w:right w:w="72" w:type="dxa"/>
            </w:tcMar>
            <w:vAlign w:val="center"/>
            <w:hideMark/>
          </w:tcPr>
          <w:p w14:paraId="789ED48B" w14:textId="77777777" w:rsidR="00A469F8" w:rsidRPr="007A12F7" w:rsidRDefault="00D5677F" w:rsidP="00F33A1C">
            <w:pPr>
              <w:suppressAutoHyphens/>
              <w:jc w:val="center"/>
              <w:rPr>
                <w:rFonts w:cs="Arial"/>
                <w:color w:val="auto"/>
              </w:rPr>
            </w:pPr>
            <w:sdt>
              <w:sdtPr>
                <w:rPr>
                  <w:rFonts w:cstheme="minorHAnsi"/>
                  <w:color w:val="auto"/>
                  <w:sz w:val="20"/>
                  <w:szCs w:val="20"/>
                </w:rPr>
                <w:id w:val="33315897"/>
                <w14:checkbox>
                  <w14:checked w14:val="0"/>
                  <w14:checkedState w14:val="2612" w14:font="MS Gothic"/>
                  <w14:uncheckedState w14:val="2610" w14:font="MS Gothic"/>
                </w14:checkbox>
              </w:sdtPr>
              <w:sdtEndPr/>
              <w:sdtContent>
                <w:r w:rsidR="00A469F8" w:rsidRPr="007A12F7">
                  <w:rPr>
                    <w:rFonts w:ascii="Segoe UI Symbol" w:eastAsia="MS Gothic" w:hAnsi="Segoe UI Symbol" w:cs="Segoe UI Symbol"/>
                    <w:color w:val="auto"/>
                    <w:sz w:val="20"/>
                    <w:szCs w:val="20"/>
                  </w:rPr>
                  <w:t>☐</w:t>
                </w:r>
              </w:sdtContent>
            </w:sdt>
          </w:p>
        </w:tc>
        <w:tc>
          <w:tcPr>
            <w:tcW w:w="1098" w:type="pct"/>
            <w:shd w:val="clear" w:color="auto" w:fill="auto"/>
            <w:tcMar>
              <w:top w:w="0" w:type="dxa"/>
              <w:left w:w="72" w:type="dxa"/>
              <w:bottom w:w="0" w:type="dxa"/>
              <w:right w:w="72" w:type="dxa"/>
            </w:tcMar>
            <w:vAlign w:val="center"/>
            <w:hideMark/>
          </w:tcPr>
          <w:p w14:paraId="004CD0D6" w14:textId="77777777" w:rsidR="00A469F8" w:rsidRPr="007A12F7" w:rsidRDefault="00D5677F" w:rsidP="00F33A1C">
            <w:pPr>
              <w:suppressAutoHyphens/>
              <w:jc w:val="center"/>
              <w:rPr>
                <w:rFonts w:cs="Arial"/>
                <w:color w:val="auto"/>
              </w:rPr>
            </w:pPr>
            <w:sdt>
              <w:sdtPr>
                <w:rPr>
                  <w:rFonts w:cstheme="minorHAnsi"/>
                  <w:color w:val="auto"/>
                  <w:sz w:val="20"/>
                  <w:szCs w:val="20"/>
                </w:rPr>
                <w:id w:val="-1147437101"/>
                <w14:checkbox>
                  <w14:checked w14:val="0"/>
                  <w14:checkedState w14:val="2612" w14:font="MS Gothic"/>
                  <w14:uncheckedState w14:val="2610" w14:font="MS Gothic"/>
                </w14:checkbox>
              </w:sdtPr>
              <w:sdtEndPr/>
              <w:sdtContent>
                <w:r w:rsidR="00A469F8" w:rsidRPr="007A12F7">
                  <w:rPr>
                    <w:rFonts w:ascii="Segoe UI Symbol" w:eastAsia="MS Gothic" w:hAnsi="Segoe UI Symbol" w:cs="Segoe UI Symbol"/>
                    <w:color w:val="auto"/>
                    <w:sz w:val="20"/>
                    <w:szCs w:val="20"/>
                  </w:rPr>
                  <w:t>☐</w:t>
                </w:r>
              </w:sdtContent>
            </w:sdt>
          </w:p>
        </w:tc>
        <w:tc>
          <w:tcPr>
            <w:tcW w:w="1302" w:type="pct"/>
            <w:gridSpan w:val="2"/>
            <w:shd w:val="clear" w:color="auto" w:fill="auto"/>
            <w:tcMar>
              <w:top w:w="0" w:type="dxa"/>
              <w:left w:w="72" w:type="dxa"/>
              <w:bottom w:w="0" w:type="dxa"/>
              <w:right w:w="72" w:type="dxa"/>
            </w:tcMar>
            <w:vAlign w:val="center"/>
            <w:hideMark/>
          </w:tcPr>
          <w:p w14:paraId="1DF44A6E" w14:textId="77777777" w:rsidR="00A469F8" w:rsidRPr="007A12F7" w:rsidRDefault="00D5677F" w:rsidP="00F33A1C">
            <w:pPr>
              <w:suppressAutoHyphens/>
              <w:jc w:val="center"/>
              <w:rPr>
                <w:rFonts w:cs="Arial"/>
                <w:color w:val="auto"/>
              </w:rPr>
            </w:pPr>
            <w:sdt>
              <w:sdtPr>
                <w:rPr>
                  <w:rFonts w:cstheme="minorHAnsi"/>
                  <w:color w:val="auto"/>
                  <w:sz w:val="20"/>
                  <w:szCs w:val="20"/>
                </w:rPr>
                <w:id w:val="2120419813"/>
                <w14:checkbox>
                  <w14:checked w14:val="0"/>
                  <w14:checkedState w14:val="2612" w14:font="MS Gothic"/>
                  <w14:uncheckedState w14:val="2610" w14:font="MS Gothic"/>
                </w14:checkbox>
              </w:sdtPr>
              <w:sdtEndPr/>
              <w:sdtContent>
                <w:r w:rsidR="00A469F8" w:rsidRPr="007A12F7">
                  <w:rPr>
                    <w:rFonts w:ascii="Segoe UI Symbol" w:eastAsia="MS Gothic" w:hAnsi="Segoe UI Symbol" w:cs="Segoe UI Symbol"/>
                    <w:color w:val="auto"/>
                    <w:sz w:val="20"/>
                    <w:szCs w:val="20"/>
                  </w:rPr>
                  <w:t>☐</w:t>
                </w:r>
              </w:sdtContent>
            </w:sdt>
          </w:p>
        </w:tc>
      </w:tr>
      <w:tr w:rsidR="00EB79F8" w:rsidRPr="007A12F7" w14:paraId="606DAF49" w14:textId="77777777" w:rsidTr="00F86B7D">
        <w:trPr>
          <w:jc w:val="center"/>
        </w:trPr>
        <w:tc>
          <w:tcPr>
            <w:tcW w:w="4293" w:type="pct"/>
            <w:gridSpan w:val="4"/>
            <w:shd w:val="clear" w:color="auto" w:fill="F2F2F2" w:themeFill="background1" w:themeFillShade="F2"/>
            <w:tcMar>
              <w:top w:w="0" w:type="dxa"/>
              <w:left w:w="72" w:type="dxa"/>
              <w:bottom w:w="0" w:type="dxa"/>
              <w:right w:w="72" w:type="dxa"/>
            </w:tcMar>
            <w:vAlign w:val="center"/>
            <w:hideMark/>
          </w:tcPr>
          <w:p w14:paraId="62C24BF9" w14:textId="77777777" w:rsidR="00A469F8" w:rsidRPr="007A12F7" w:rsidRDefault="00A469F8" w:rsidP="00F33A1C">
            <w:pPr>
              <w:suppressAutoHyphens/>
              <w:jc w:val="right"/>
              <w:rPr>
                <w:rFonts w:cs="Arial"/>
                <w:b/>
                <w:color w:val="auto"/>
              </w:rPr>
            </w:pPr>
            <w:r w:rsidRPr="007A12F7">
              <w:rPr>
                <w:rFonts w:cs="Arial"/>
                <w:b/>
                <w:color w:val="auto"/>
              </w:rPr>
              <w:t>Total Priority Area Points:</w:t>
            </w:r>
          </w:p>
        </w:tc>
        <w:tc>
          <w:tcPr>
            <w:tcW w:w="707" w:type="pct"/>
            <w:shd w:val="clear" w:color="auto" w:fill="auto"/>
          </w:tcPr>
          <w:p w14:paraId="52E96FAA" w14:textId="0BFBAD5A" w:rsidR="00A469F8" w:rsidRPr="007A12F7" w:rsidRDefault="00F86B7D" w:rsidP="00F33A1C">
            <w:pPr>
              <w:suppressAutoHyphens/>
              <w:jc w:val="right"/>
              <w:rPr>
                <w:rFonts w:cs="Arial"/>
                <w:b/>
                <w:color w:val="auto"/>
              </w:rPr>
            </w:pPr>
            <w:r w:rsidRPr="007A12F7">
              <w:rPr>
                <w:rFonts w:cs="Arial"/>
                <w:b/>
                <w:color w:val="auto"/>
              </w:rPr>
              <w:t>/40</w:t>
            </w:r>
          </w:p>
        </w:tc>
      </w:tr>
    </w:tbl>
    <w:p w14:paraId="0C9E7DAD" w14:textId="5BE8B7AE" w:rsidR="003068D4" w:rsidRPr="007A12F7" w:rsidRDefault="003068D4" w:rsidP="00F33A1C">
      <w:pPr>
        <w:rPr>
          <w:rFonts w:cstheme="minorHAnsi"/>
        </w:rPr>
      </w:pPr>
    </w:p>
    <w:p w14:paraId="37480D12" w14:textId="1007D761" w:rsidR="003068D4" w:rsidRPr="007A12F7" w:rsidRDefault="003068D4" w:rsidP="00F33A1C">
      <w:pPr>
        <w:rPr>
          <w:rFonts w:cstheme="minorHAnsi"/>
        </w:rPr>
      </w:pPr>
      <w:r w:rsidRPr="007A12F7">
        <w:rPr>
          <w:rFonts w:cstheme="minorHAnsi"/>
          <w:b/>
        </w:rPr>
        <w:t>GENERAL COMMENTS:</w:t>
      </w:r>
      <w:r w:rsidRPr="007A12F7">
        <w:rPr>
          <w:rFonts w:cstheme="minorHAnsi"/>
        </w:rPr>
        <w:t xml:space="preserve"> </w:t>
      </w:r>
      <w:r w:rsidR="00133484" w:rsidRPr="007A12F7">
        <w:rPr>
          <w:rFonts w:cstheme="minorHAnsi"/>
        </w:rPr>
        <w:t>I</w:t>
      </w:r>
      <w:r w:rsidRPr="007A12F7">
        <w:rPr>
          <w:rFonts w:cstheme="minorHAnsi"/>
        </w:rPr>
        <w:t>ndicate support for scoring by including overall strengths and weaknesses. These comments will be provided to applicants with their final scores.</w:t>
      </w:r>
    </w:p>
    <w:p w14:paraId="5350CA89" w14:textId="77777777" w:rsidR="00E10CF2" w:rsidRPr="007A12F7" w:rsidRDefault="00E10CF2" w:rsidP="00F33A1C">
      <w:pPr>
        <w:rPr>
          <w:rFonts w:cstheme="minorHAnsi"/>
          <w:b/>
          <w:sz w:val="16"/>
          <w:szCs w:val="16"/>
        </w:rPr>
      </w:pPr>
    </w:p>
    <w:p w14:paraId="09F3D494" w14:textId="289410AF" w:rsidR="003068D4" w:rsidRPr="007A12F7" w:rsidRDefault="003068D4" w:rsidP="00F33A1C">
      <w:pPr>
        <w:rPr>
          <w:rFonts w:cstheme="minorHAnsi"/>
          <w:b/>
        </w:rPr>
      </w:pPr>
      <w:r w:rsidRPr="007A12F7">
        <w:rPr>
          <w:rFonts w:cstheme="minorHAnsi"/>
          <w:b/>
        </w:rPr>
        <w:t>Strengths:</w:t>
      </w:r>
    </w:p>
    <w:p w14:paraId="6A2EEC5B" w14:textId="77777777" w:rsidR="003068D4" w:rsidRPr="007A12F7" w:rsidRDefault="003068D4" w:rsidP="00F33A1C">
      <w:pPr>
        <w:pStyle w:val="ListParagraph"/>
        <w:numPr>
          <w:ilvl w:val="0"/>
          <w:numId w:val="2"/>
        </w:numPr>
        <w:rPr>
          <w:rFonts w:cstheme="minorHAnsi"/>
        </w:rPr>
      </w:pPr>
    </w:p>
    <w:p w14:paraId="252E60E9" w14:textId="77777777" w:rsidR="003068D4" w:rsidRPr="007A12F7" w:rsidRDefault="003068D4" w:rsidP="00F33A1C">
      <w:pPr>
        <w:pStyle w:val="ListParagraph"/>
        <w:numPr>
          <w:ilvl w:val="0"/>
          <w:numId w:val="2"/>
        </w:numPr>
        <w:rPr>
          <w:rFonts w:cstheme="minorHAnsi"/>
        </w:rPr>
      </w:pPr>
    </w:p>
    <w:p w14:paraId="1F9BE914" w14:textId="77777777" w:rsidR="003068D4" w:rsidRPr="007A12F7" w:rsidRDefault="003068D4" w:rsidP="00F33A1C">
      <w:pPr>
        <w:rPr>
          <w:rFonts w:cstheme="minorHAnsi"/>
          <w:b/>
        </w:rPr>
      </w:pPr>
      <w:r w:rsidRPr="007A12F7">
        <w:rPr>
          <w:rFonts w:cstheme="minorHAnsi"/>
          <w:b/>
        </w:rPr>
        <w:t>Weaknesses:</w:t>
      </w:r>
    </w:p>
    <w:p w14:paraId="3B495472" w14:textId="77777777" w:rsidR="003068D4" w:rsidRPr="007A12F7" w:rsidRDefault="003068D4" w:rsidP="00F33A1C">
      <w:pPr>
        <w:pStyle w:val="ListParagraph"/>
        <w:numPr>
          <w:ilvl w:val="0"/>
          <w:numId w:val="2"/>
        </w:numPr>
        <w:rPr>
          <w:rFonts w:cstheme="minorHAnsi"/>
        </w:rPr>
      </w:pPr>
    </w:p>
    <w:p w14:paraId="07396B64" w14:textId="77777777" w:rsidR="003068D4" w:rsidRPr="007A12F7" w:rsidRDefault="003068D4" w:rsidP="00F33A1C">
      <w:pPr>
        <w:pStyle w:val="ListParagraph"/>
        <w:numPr>
          <w:ilvl w:val="0"/>
          <w:numId w:val="2"/>
        </w:numPr>
        <w:rPr>
          <w:rFonts w:cstheme="minorHAnsi"/>
        </w:rPr>
      </w:pPr>
    </w:p>
    <w:p w14:paraId="73A49963" w14:textId="77777777" w:rsidR="003068D4" w:rsidRPr="007A12F7" w:rsidRDefault="003068D4" w:rsidP="00F33A1C">
      <w:pPr>
        <w:rPr>
          <w:rFonts w:cstheme="minorHAnsi"/>
          <w:b/>
        </w:rPr>
      </w:pPr>
      <w:r w:rsidRPr="007A12F7">
        <w:rPr>
          <w:rFonts w:cstheme="minorHAnsi"/>
          <w:b/>
        </w:rPr>
        <w:t>Required Changes:</w:t>
      </w:r>
    </w:p>
    <w:p w14:paraId="0C9D5E95" w14:textId="77777777" w:rsidR="003068D4" w:rsidRPr="007A12F7" w:rsidRDefault="003068D4" w:rsidP="00F33A1C">
      <w:pPr>
        <w:pStyle w:val="ListParagraph"/>
        <w:numPr>
          <w:ilvl w:val="0"/>
          <w:numId w:val="2"/>
        </w:numPr>
        <w:rPr>
          <w:rFonts w:cstheme="minorHAnsi"/>
        </w:rPr>
      </w:pPr>
    </w:p>
    <w:p w14:paraId="0C423819" w14:textId="77777777" w:rsidR="003068D4" w:rsidRPr="007A12F7" w:rsidRDefault="003068D4" w:rsidP="00F33A1C">
      <w:pPr>
        <w:pStyle w:val="ListParagraph"/>
        <w:numPr>
          <w:ilvl w:val="0"/>
          <w:numId w:val="2"/>
        </w:numPr>
        <w:rPr>
          <w:rFonts w:cstheme="minorHAnsi"/>
        </w:rPr>
      </w:pPr>
    </w:p>
    <w:p w14:paraId="6F961403" w14:textId="74962D87" w:rsidR="003068D4" w:rsidRPr="007A12F7" w:rsidRDefault="003068D4" w:rsidP="00F33A1C">
      <w:pPr>
        <w:rPr>
          <w:rFonts w:cstheme="minorHAnsi"/>
        </w:rPr>
      </w:pPr>
    </w:p>
    <w:p w14:paraId="405D93F2" w14:textId="61018726" w:rsidR="007C28A7" w:rsidRPr="007A12F7" w:rsidRDefault="007C28A7" w:rsidP="00F33A1C">
      <w:pPr>
        <w:rPr>
          <w:rFonts w:cstheme="minorHAnsi"/>
        </w:rPr>
      </w:pPr>
    </w:p>
    <w:p w14:paraId="12AAADA6" w14:textId="38D481E9" w:rsidR="007C28A7" w:rsidRPr="007A12F7" w:rsidRDefault="007C28A7" w:rsidP="00F33A1C">
      <w:pPr>
        <w:rPr>
          <w:rFonts w:cstheme="minorHAnsi"/>
        </w:rPr>
      </w:pPr>
    </w:p>
    <w:p w14:paraId="4B88A1DC" w14:textId="53B64312" w:rsidR="007C28A7" w:rsidRPr="007A12F7" w:rsidRDefault="007C28A7" w:rsidP="00F33A1C">
      <w:pPr>
        <w:rPr>
          <w:rFonts w:cstheme="minorHAnsi"/>
        </w:rPr>
      </w:pPr>
    </w:p>
    <w:p w14:paraId="1237F4B1" w14:textId="07B2D40A" w:rsidR="007C28A7" w:rsidRPr="007A12F7" w:rsidRDefault="007C28A7" w:rsidP="00F33A1C">
      <w:pPr>
        <w:rPr>
          <w:rFonts w:cstheme="minorHAnsi"/>
        </w:rPr>
      </w:pPr>
    </w:p>
    <w:p w14:paraId="727D3DC6" w14:textId="49B7D355" w:rsidR="007C28A7" w:rsidRPr="007A12F7" w:rsidRDefault="007C28A7" w:rsidP="00F33A1C">
      <w:pPr>
        <w:rPr>
          <w:rFonts w:cstheme="minorHAnsi"/>
        </w:rPr>
      </w:pPr>
    </w:p>
    <w:p w14:paraId="2C334E34" w14:textId="77777777" w:rsidR="007C28A7" w:rsidRPr="007A12F7" w:rsidRDefault="007C28A7" w:rsidP="00F33A1C">
      <w:pPr>
        <w:rPr>
          <w:rFonts w:cstheme="minorHAnsi"/>
        </w:rPr>
      </w:pPr>
    </w:p>
    <w:tbl>
      <w:tblPr>
        <w:tblW w:w="5000" w:type="pct"/>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3068D4" w:rsidRPr="007A12F7" w14:paraId="4C6A79C5" w14:textId="77777777" w:rsidTr="00296030">
        <w:tc>
          <w:tcPr>
            <w:tcW w:w="1168" w:type="pct"/>
          </w:tcPr>
          <w:p w14:paraId="6B8AAEE6" w14:textId="77777777" w:rsidR="003068D4" w:rsidRPr="007A12F7" w:rsidRDefault="003068D4" w:rsidP="00F33A1C">
            <w:pPr>
              <w:rPr>
                <w:rFonts w:cstheme="minorHAnsi"/>
                <w:b/>
                <w:sz w:val="24"/>
                <w:szCs w:val="24"/>
              </w:rPr>
            </w:pPr>
            <w:r w:rsidRPr="007A12F7">
              <w:rPr>
                <w:rFonts w:cstheme="minorHAnsi"/>
                <w:b/>
                <w:sz w:val="24"/>
                <w:szCs w:val="24"/>
              </w:rPr>
              <w:t>RECOMMENDATION:</w:t>
            </w:r>
          </w:p>
        </w:tc>
        <w:tc>
          <w:tcPr>
            <w:tcW w:w="449" w:type="pct"/>
          </w:tcPr>
          <w:p w14:paraId="4264987A" w14:textId="77777777" w:rsidR="003068D4" w:rsidRPr="007A12F7" w:rsidRDefault="003068D4" w:rsidP="00F33A1C">
            <w:pPr>
              <w:rPr>
                <w:rFonts w:cstheme="minorHAnsi"/>
                <w:sz w:val="24"/>
                <w:szCs w:val="24"/>
              </w:rPr>
            </w:pPr>
            <w:r w:rsidRPr="007A12F7">
              <w:rPr>
                <w:rFonts w:cstheme="minorHAnsi"/>
                <w:sz w:val="24"/>
                <w:szCs w:val="24"/>
              </w:rPr>
              <w:t>Funded</w:t>
            </w:r>
          </w:p>
        </w:tc>
        <w:tc>
          <w:tcPr>
            <w:tcW w:w="382" w:type="pct"/>
            <w:tcBorders>
              <w:bottom w:val="single" w:sz="4" w:space="0" w:color="000000" w:themeColor="text1"/>
            </w:tcBorders>
          </w:tcPr>
          <w:p w14:paraId="283A61F4" w14:textId="77777777" w:rsidR="003068D4" w:rsidRPr="007A12F7" w:rsidRDefault="003068D4" w:rsidP="00F33A1C">
            <w:pPr>
              <w:jc w:val="center"/>
              <w:rPr>
                <w:rFonts w:cstheme="minorHAnsi"/>
                <w:b/>
                <w:sz w:val="24"/>
                <w:szCs w:val="24"/>
              </w:rPr>
            </w:pPr>
          </w:p>
        </w:tc>
        <w:tc>
          <w:tcPr>
            <w:tcW w:w="191" w:type="pct"/>
          </w:tcPr>
          <w:p w14:paraId="62CC9B1D" w14:textId="77777777" w:rsidR="003068D4" w:rsidRPr="007A12F7" w:rsidRDefault="003068D4" w:rsidP="00F33A1C">
            <w:pPr>
              <w:rPr>
                <w:rFonts w:cstheme="minorHAnsi"/>
                <w:sz w:val="24"/>
                <w:szCs w:val="24"/>
              </w:rPr>
            </w:pPr>
          </w:p>
        </w:tc>
        <w:tc>
          <w:tcPr>
            <w:tcW w:w="1176" w:type="pct"/>
          </w:tcPr>
          <w:p w14:paraId="5E67A0B1" w14:textId="77777777" w:rsidR="003068D4" w:rsidRPr="007A12F7" w:rsidRDefault="003068D4" w:rsidP="00F33A1C">
            <w:pPr>
              <w:rPr>
                <w:rFonts w:cstheme="minorHAnsi"/>
                <w:sz w:val="24"/>
                <w:szCs w:val="24"/>
              </w:rPr>
            </w:pPr>
            <w:r w:rsidRPr="007A12F7">
              <w:rPr>
                <w:rFonts w:cstheme="minorHAnsi"/>
                <w:sz w:val="24"/>
                <w:szCs w:val="24"/>
              </w:rPr>
              <w:t>Funded with Changes</w:t>
            </w:r>
          </w:p>
        </w:tc>
        <w:tc>
          <w:tcPr>
            <w:tcW w:w="382" w:type="pct"/>
            <w:tcBorders>
              <w:bottom w:val="single" w:sz="4" w:space="0" w:color="000000" w:themeColor="text1"/>
            </w:tcBorders>
          </w:tcPr>
          <w:p w14:paraId="488C9B7D" w14:textId="77777777" w:rsidR="003068D4" w:rsidRPr="007A12F7" w:rsidRDefault="003068D4" w:rsidP="00F33A1C">
            <w:pPr>
              <w:jc w:val="center"/>
              <w:rPr>
                <w:rFonts w:cstheme="minorHAnsi"/>
                <w:b/>
                <w:sz w:val="24"/>
                <w:szCs w:val="24"/>
              </w:rPr>
            </w:pPr>
          </w:p>
        </w:tc>
        <w:tc>
          <w:tcPr>
            <w:tcW w:w="191" w:type="pct"/>
          </w:tcPr>
          <w:p w14:paraId="5535E78C" w14:textId="77777777" w:rsidR="003068D4" w:rsidRPr="007A12F7" w:rsidRDefault="003068D4" w:rsidP="00F33A1C">
            <w:pPr>
              <w:rPr>
                <w:rFonts w:cstheme="minorHAnsi"/>
                <w:sz w:val="24"/>
                <w:szCs w:val="24"/>
              </w:rPr>
            </w:pPr>
          </w:p>
        </w:tc>
        <w:tc>
          <w:tcPr>
            <w:tcW w:w="679" w:type="pct"/>
          </w:tcPr>
          <w:p w14:paraId="1000B73C" w14:textId="77777777" w:rsidR="003068D4" w:rsidRPr="007A12F7" w:rsidRDefault="003068D4" w:rsidP="00F33A1C">
            <w:pPr>
              <w:rPr>
                <w:rFonts w:cstheme="minorHAnsi"/>
                <w:sz w:val="24"/>
                <w:szCs w:val="24"/>
              </w:rPr>
            </w:pPr>
            <w:r w:rsidRPr="007A12F7">
              <w:rPr>
                <w:rFonts w:cstheme="minorHAnsi"/>
                <w:sz w:val="24"/>
                <w:szCs w:val="24"/>
              </w:rPr>
              <w:t>Not Funded</w:t>
            </w:r>
          </w:p>
        </w:tc>
        <w:tc>
          <w:tcPr>
            <w:tcW w:w="381" w:type="pct"/>
            <w:tcBorders>
              <w:bottom w:val="single" w:sz="4" w:space="0" w:color="000000" w:themeColor="text1"/>
            </w:tcBorders>
          </w:tcPr>
          <w:p w14:paraId="06823651" w14:textId="77777777" w:rsidR="003068D4" w:rsidRPr="007A12F7" w:rsidRDefault="003068D4" w:rsidP="00F33A1C">
            <w:pPr>
              <w:jc w:val="center"/>
              <w:rPr>
                <w:rFonts w:cstheme="minorHAnsi"/>
                <w:b/>
                <w:sz w:val="24"/>
                <w:szCs w:val="24"/>
              </w:rPr>
            </w:pPr>
          </w:p>
        </w:tc>
      </w:tr>
    </w:tbl>
    <w:p w14:paraId="084883E5" w14:textId="77777777" w:rsidR="005656A6" w:rsidRPr="007A12F7" w:rsidRDefault="005656A6" w:rsidP="00F33A1C">
      <w:pPr>
        <w:contextualSpacing w:val="0"/>
        <w:rPr>
          <w:b/>
          <w:sz w:val="28"/>
          <w:szCs w:val="28"/>
        </w:rPr>
      </w:pPr>
      <w:r w:rsidRPr="007A12F7">
        <w:br w:type="page"/>
      </w:r>
    </w:p>
    <w:p w14:paraId="2AB669E8" w14:textId="732C5F14" w:rsidR="003068D4" w:rsidRPr="007A12F7" w:rsidRDefault="003068D4" w:rsidP="00F33A1C">
      <w:pPr>
        <w:pStyle w:val="Heading1"/>
      </w:pPr>
      <w:bookmarkStart w:id="45" w:name="_Toc99363046"/>
      <w:r w:rsidRPr="007A12F7">
        <w:lastRenderedPageBreak/>
        <w:t>Selection Criteria and Evaluation Rubric</w:t>
      </w:r>
      <w:bookmarkEnd w:id="45"/>
    </w:p>
    <w:p w14:paraId="3309AE37" w14:textId="1C353A15" w:rsidR="003068D4" w:rsidRPr="007A12F7" w:rsidRDefault="003068D4" w:rsidP="00A15937">
      <w:pPr>
        <w:spacing w:line="250" w:lineRule="exact"/>
      </w:pPr>
      <w:r w:rsidRPr="007A12F7">
        <w:rPr>
          <w:b/>
          <w:bCs/>
        </w:rPr>
        <w:t xml:space="preserve">Part I: Application Introduction </w:t>
      </w:r>
      <w:r w:rsidR="009E733F" w:rsidRPr="007A12F7">
        <w:t>[Not Scored]</w:t>
      </w:r>
    </w:p>
    <w:p w14:paraId="156D5205" w14:textId="37A32DFB" w:rsidR="003068D4" w:rsidRPr="007A12F7" w:rsidRDefault="008114D5" w:rsidP="00A15937">
      <w:pPr>
        <w:spacing w:line="250" w:lineRule="exact"/>
        <w:rPr>
          <w:rFonts w:cstheme="minorHAnsi"/>
          <w:u w:val="single"/>
        </w:rPr>
      </w:pPr>
      <w:r w:rsidRPr="007A12F7">
        <w:rPr>
          <w:rFonts w:cstheme="minorHAnsi"/>
          <w:u w:val="single"/>
        </w:rPr>
        <w:t xml:space="preserve">Applicant Information </w:t>
      </w:r>
      <w:r w:rsidR="003068D4" w:rsidRPr="007A12F7">
        <w:rPr>
          <w:rFonts w:cstheme="minorHAnsi"/>
          <w:u w:val="single"/>
        </w:rPr>
        <w:t>and Assurances</w:t>
      </w:r>
    </w:p>
    <w:p w14:paraId="242FDAA3" w14:textId="77777777" w:rsidR="003068D4" w:rsidRPr="007A12F7" w:rsidRDefault="003068D4" w:rsidP="00A15937">
      <w:pPr>
        <w:pStyle w:val="ListParagraph"/>
        <w:spacing w:line="250" w:lineRule="exact"/>
        <w:ind w:left="0"/>
        <w:rPr>
          <w:rFonts w:cstheme="minorHAnsi"/>
        </w:rPr>
      </w:pPr>
    </w:p>
    <w:p w14:paraId="5AE35C0E" w14:textId="77777777" w:rsidR="003068D4" w:rsidRPr="007A12F7" w:rsidRDefault="003068D4" w:rsidP="00A15937">
      <w:pPr>
        <w:spacing w:line="250" w:lineRule="exact"/>
        <w:rPr>
          <w:rFonts w:cstheme="minorHAnsi"/>
          <w:u w:val="single"/>
        </w:rPr>
      </w:pPr>
      <w:r w:rsidRPr="007A12F7">
        <w:rPr>
          <w:rFonts w:cstheme="minorHAnsi"/>
          <w:u w:val="single"/>
        </w:rPr>
        <w:t>Executive Summary</w:t>
      </w:r>
    </w:p>
    <w:p w14:paraId="5F4F71CE" w14:textId="717C00D3" w:rsidR="003068D4" w:rsidRPr="007A12F7" w:rsidRDefault="003068D4" w:rsidP="00A15937">
      <w:pPr>
        <w:spacing w:line="250" w:lineRule="exact"/>
        <w:rPr>
          <w:rFonts w:cstheme="minorHAnsi"/>
        </w:rPr>
      </w:pPr>
      <w:r w:rsidRPr="007A12F7">
        <w:rPr>
          <w:rFonts w:cstheme="minorHAnsi"/>
        </w:rPr>
        <w:t xml:space="preserve">Provide a brief description (no more than one page) of the applicant’s program to be funded by </w:t>
      </w:r>
      <w:r w:rsidR="007576BB" w:rsidRPr="007A12F7">
        <w:rPr>
          <w:rFonts w:cstheme="minorHAnsi"/>
        </w:rPr>
        <w:t>Education Stability Grant</w:t>
      </w:r>
      <w:r w:rsidRPr="007A12F7">
        <w:rPr>
          <w:rFonts w:cstheme="minorHAnsi"/>
        </w:rPr>
        <w:t xml:space="preserve">. This summary does not count toward the </w:t>
      </w:r>
      <w:r w:rsidR="007576BB" w:rsidRPr="007A12F7">
        <w:rPr>
          <w:rFonts w:cstheme="minorHAnsi"/>
        </w:rPr>
        <w:t>12</w:t>
      </w:r>
      <w:r w:rsidRPr="007A12F7">
        <w:rPr>
          <w:rFonts w:cstheme="minorHAnsi"/>
        </w:rPr>
        <w:t>-page narrative page limit.</w:t>
      </w:r>
    </w:p>
    <w:p w14:paraId="05CDDB2F" w14:textId="77777777" w:rsidR="003068D4" w:rsidRPr="007A12F7" w:rsidRDefault="003068D4" w:rsidP="00A15937">
      <w:pPr>
        <w:spacing w:line="250" w:lineRule="exact"/>
        <w:rPr>
          <w:rFonts w:cstheme="minorHAnsi"/>
        </w:rPr>
      </w:pPr>
    </w:p>
    <w:p w14:paraId="455E4A67" w14:textId="2ADF9584" w:rsidR="003068D4" w:rsidRPr="007A12F7" w:rsidRDefault="003068D4" w:rsidP="00A15937">
      <w:pPr>
        <w:spacing w:line="250" w:lineRule="exact"/>
        <w:rPr>
          <w:rFonts w:cstheme="minorHAnsi"/>
          <w:b/>
        </w:rPr>
      </w:pPr>
      <w:r w:rsidRPr="007A12F7">
        <w:rPr>
          <w:rFonts w:cstheme="minorHAnsi"/>
          <w:b/>
        </w:rPr>
        <w:t xml:space="preserve">Part II: Narrative </w:t>
      </w:r>
      <w:r w:rsidR="009E733F" w:rsidRPr="007A12F7">
        <w:rPr>
          <w:rFonts w:cstheme="minorHAnsi"/>
        </w:rPr>
        <w:t>[</w:t>
      </w:r>
      <w:r w:rsidR="007576BB" w:rsidRPr="007A12F7">
        <w:rPr>
          <w:rFonts w:cstheme="minorHAnsi"/>
        </w:rPr>
        <w:t>9</w:t>
      </w:r>
      <w:r w:rsidR="00E10CF2" w:rsidRPr="007A12F7">
        <w:rPr>
          <w:rFonts w:cstheme="minorHAnsi"/>
        </w:rPr>
        <w:t xml:space="preserve">7 </w:t>
      </w:r>
      <w:r w:rsidRPr="007A12F7">
        <w:rPr>
          <w:rFonts w:cstheme="minorHAnsi"/>
        </w:rPr>
        <w:t>Points</w:t>
      </w:r>
      <w:r w:rsidR="00E10CF2" w:rsidRPr="007A12F7">
        <w:rPr>
          <w:rFonts w:cstheme="minorHAnsi"/>
        </w:rPr>
        <w:t xml:space="preserve"> + 6 bonus points</w:t>
      </w:r>
      <w:r w:rsidR="009E733F" w:rsidRPr="007A12F7">
        <w:rPr>
          <w:rFonts w:cstheme="minorHAnsi"/>
        </w:rPr>
        <w:t>]</w:t>
      </w:r>
    </w:p>
    <w:p w14:paraId="4D593153" w14:textId="2E68729F" w:rsidR="003068D4" w:rsidRPr="007A12F7" w:rsidRDefault="003068D4" w:rsidP="00A15937">
      <w:pPr>
        <w:suppressAutoHyphens/>
        <w:spacing w:line="250" w:lineRule="exact"/>
        <w:rPr>
          <w:rFonts w:cstheme="minorHAnsi"/>
        </w:rPr>
      </w:pPr>
      <w:r w:rsidRPr="007A12F7">
        <w:rPr>
          <w:rFonts w:cstheme="minorHAnsi"/>
        </w:rPr>
        <w:t xml:space="preserve">The following criteria will be used by reviewers to evaluate the application. </w:t>
      </w:r>
      <w:r w:rsidR="00D934F8" w:rsidRPr="007A12F7">
        <w:rPr>
          <w:rFonts w:cstheme="minorHAnsi"/>
        </w:rPr>
        <w:t>F</w:t>
      </w:r>
      <w:r w:rsidRPr="007A12F7">
        <w:rPr>
          <w:rFonts w:cstheme="minorHAnsi"/>
        </w:rPr>
        <w:t>or the application to be recommended for fund</w:t>
      </w:r>
      <w:r w:rsidR="00A408F5" w:rsidRPr="007A12F7">
        <w:rPr>
          <w:rFonts w:cstheme="minorHAnsi"/>
        </w:rPr>
        <w:t xml:space="preserve">ing, it must receive at least </w:t>
      </w:r>
      <w:r w:rsidR="007576BB" w:rsidRPr="007A12F7">
        <w:rPr>
          <w:rFonts w:cstheme="minorHAnsi"/>
        </w:rPr>
        <w:t>7</w:t>
      </w:r>
      <w:r w:rsidR="00925887" w:rsidRPr="007A12F7">
        <w:rPr>
          <w:rFonts w:cstheme="minorHAnsi"/>
        </w:rPr>
        <w:t>0</w:t>
      </w:r>
      <w:r w:rsidRPr="007A12F7">
        <w:rPr>
          <w:rFonts w:cstheme="minorHAnsi"/>
        </w:rPr>
        <w:t xml:space="preserve"> points</w:t>
      </w:r>
      <w:r w:rsidR="00234F40" w:rsidRPr="007A12F7">
        <w:rPr>
          <w:rFonts w:cstheme="minorHAnsi"/>
        </w:rPr>
        <w:t xml:space="preserve"> </w:t>
      </w:r>
      <w:r w:rsidRPr="007A12F7">
        <w:rPr>
          <w:rFonts w:cstheme="minorHAnsi"/>
        </w:rPr>
        <w:t xml:space="preserve">out of the </w:t>
      </w:r>
      <w:r w:rsidR="007576BB" w:rsidRPr="007A12F7">
        <w:rPr>
          <w:rFonts w:cstheme="minorHAnsi"/>
        </w:rPr>
        <w:t xml:space="preserve">103 </w:t>
      </w:r>
      <w:r w:rsidRPr="007A12F7">
        <w:rPr>
          <w:rFonts w:cstheme="minorHAnsi"/>
        </w:rPr>
        <w:t xml:space="preserve">possible points </w:t>
      </w:r>
      <w:r w:rsidR="00403505" w:rsidRPr="007A12F7">
        <w:rPr>
          <w:rFonts w:cstheme="minorHAnsi"/>
        </w:rPr>
        <w:t xml:space="preserve">in the narrative section </w:t>
      </w:r>
      <w:r w:rsidRPr="007A12F7">
        <w:rPr>
          <w:rFonts w:cstheme="minorHAnsi"/>
        </w:rPr>
        <w:t xml:space="preserve">and all required elements must be addressed. An application that receives a score of </w:t>
      </w:r>
      <w:r w:rsidR="00296030" w:rsidRPr="007A12F7">
        <w:rPr>
          <w:rFonts w:cstheme="minorHAnsi"/>
        </w:rPr>
        <w:t>zero</w:t>
      </w:r>
      <w:r w:rsidRPr="007A12F7">
        <w:rPr>
          <w:rFonts w:cstheme="minorHAnsi"/>
        </w:rPr>
        <w:t xml:space="preserve"> on any requir</w:t>
      </w:r>
      <w:r w:rsidR="00A408F5" w:rsidRPr="007A12F7">
        <w:rPr>
          <w:rFonts w:cstheme="minorHAnsi"/>
        </w:rPr>
        <w:t>ed elements will not be funded</w:t>
      </w:r>
      <w:r w:rsidR="002245B4" w:rsidRPr="007A12F7">
        <w:rPr>
          <w:rFonts w:cstheme="minorHAnsi"/>
        </w:rPr>
        <w:t xml:space="preserve"> without revisions</w:t>
      </w:r>
      <w:r w:rsidR="00A408F5" w:rsidRPr="007A12F7">
        <w:rPr>
          <w:rFonts w:cstheme="minorHAnsi"/>
        </w:rPr>
        <w:t>.</w:t>
      </w:r>
    </w:p>
    <w:p w14:paraId="71C62A2C" w14:textId="77777777" w:rsidR="003068D4" w:rsidRPr="007A12F7" w:rsidRDefault="003068D4" w:rsidP="00A15937">
      <w:pPr>
        <w:suppressAutoHyphens/>
        <w:spacing w:line="250" w:lineRule="exact"/>
        <w:rPr>
          <w:rFonts w:cstheme="minorHAnsi"/>
        </w:rPr>
      </w:pPr>
    </w:p>
    <w:p w14:paraId="5A4CBED6" w14:textId="466A9E6B" w:rsidR="003068D4" w:rsidRPr="007A12F7" w:rsidRDefault="003068D4" w:rsidP="00A15937">
      <w:pPr>
        <w:suppressAutoHyphens/>
        <w:spacing w:line="250" w:lineRule="exact"/>
        <w:rPr>
          <w:rFonts w:cstheme="minorHAnsi"/>
          <w:b/>
        </w:rPr>
      </w:pPr>
      <w:r w:rsidRPr="007A12F7">
        <w:rPr>
          <w:rFonts w:cstheme="minorHAnsi"/>
          <w:b/>
        </w:rPr>
        <w:t xml:space="preserve">For those applicants that have previously received funding from </w:t>
      </w:r>
      <w:r w:rsidR="007576BB" w:rsidRPr="007A12F7">
        <w:rPr>
          <w:rFonts w:cstheme="minorHAnsi"/>
          <w:b/>
        </w:rPr>
        <w:t>Education Stability Grant</w:t>
      </w:r>
      <w:r w:rsidRPr="007A12F7">
        <w:rPr>
          <w:rFonts w:cstheme="minorHAnsi"/>
          <w:b/>
        </w:rPr>
        <w:t>, the expectation is that the narrative will include references to that award, where applicable. For example, discuss how the funds contributed to the program and what still needs to be accomplished. In particular, applicants should demonstrate ongoing and improved capacity in the program and a well-developed plan for sustainability.</w:t>
      </w:r>
    </w:p>
    <w:p w14:paraId="4D420476" w14:textId="2C0471AC" w:rsidR="003A0C49" w:rsidRPr="007A12F7" w:rsidRDefault="003A0C49" w:rsidP="00A15937">
      <w:pPr>
        <w:suppressAutoHyphens/>
        <w:spacing w:line="250" w:lineRule="exact"/>
        <w:rPr>
          <w:rFonts w:cstheme="minorHAnsi"/>
          <w:b/>
        </w:rPr>
      </w:pPr>
    </w:p>
    <w:p w14:paraId="41898E74" w14:textId="045EAED2" w:rsidR="009E733F" w:rsidRPr="007A12F7" w:rsidRDefault="009E733F" w:rsidP="00A15937">
      <w:pPr>
        <w:suppressAutoHyphens/>
        <w:spacing w:line="250" w:lineRule="exact"/>
        <w:rPr>
          <w:rFonts w:cstheme="minorHAnsi"/>
          <w:b/>
        </w:rPr>
      </w:pPr>
      <w:r w:rsidRPr="007A12F7">
        <w:rPr>
          <w:rFonts w:cstheme="minorHAnsi"/>
          <w:b/>
        </w:rPr>
        <w:t>Scoring Definitions</w:t>
      </w:r>
    </w:p>
    <w:p w14:paraId="41F42CE7" w14:textId="77777777" w:rsidR="009E733F" w:rsidRPr="007A12F7" w:rsidRDefault="009E733F" w:rsidP="00A15937">
      <w:pPr>
        <w:suppressAutoHyphens/>
        <w:spacing w:line="250" w:lineRule="exact"/>
        <w:rPr>
          <w:rFonts w:cstheme="minorHAnsi"/>
          <w:sz w:val="20"/>
          <w:szCs w:val="20"/>
        </w:rPr>
      </w:pPr>
      <w:r w:rsidRPr="007A12F7">
        <w:rPr>
          <w:rFonts w:cstheme="minorHAnsi"/>
          <w:sz w:val="20"/>
          <w:szCs w:val="20"/>
          <w:u w:val="single"/>
        </w:rPr>
        <w:t>Minimally Addressed or Does Not Meet Criteria</w:t>
      </w:r>
      <w:r w:rsidRPr="007A12F7">
        <w:rPr>
          <w:rFonts w:cstheme="minorHAnsi"/>
          <w:sz w:val="20"/>
          <w:szCs w:val="20"/>
        </w:rPr>
        <w:t xml:space="preserve"> - information not provided</w:t>
      </w:r>
    </w:p>
    <w:p w14:paraId="1BA8B77E" w14:textId="77777777" w:rsidR="009E733F" w:rsidRPr="007A12F7" w:rsidRDefault="009E733F" w:rsidP="00A15937">
      <w:pPr>
        <w:suppressAutoHyphens/>
        <w:spacing w:line="250" w:lineRule="exact"/>
        <w:rPr>
          <w:rFonts w:cstheme="minorHAnsi"/>
          <w:sz w:val="20"/>
          <w:szCs w:val="20"/>
        </w:rPr>
      </w:pPr>
      <w:r w:rsidRPr="007A12F7">
        <w:rPr>
          <w:rFonts w:cstheme="minorHAnsi"/>
          <w:sz w:val="20"/>
          <w:szCs w:val="20"/>
          <w:u w:val="single"/>
        </w:rPr>
        <w:t>Met Some but Not All Identified Criteria</w:t>
      </w:r>
      <w:r w:rsidRPr="007A12F7">
        <w:rPr>
          <w:rFonts w:cstheme="minorHAnsi"/>
          <w:sz w:val="20"/>
          <w:szCs w:val="20"/>
        </w:rPr>
        <w:t xml:space="preserve"> - requires additional clarification</w:t>
      </w:r>
    </w:p>
    <w:p w14:paraId="38A97E9B" w14:textId="77777777" w:rsidR="009E733F" w:rsidRPr="007A12F7" w:rsidRDefault="009E733F" w:rsidP="00A15937">
      <w:pPr>
        <w:suppressAutoHyphens/>
        <w:spacing w:line="250" w:lineRule="exact"/>
        <w:rPr>
          <w:rFonts w:cstheme="minorHAnsi"/>
          <w:sz w:val="20"/>
          <w:szCs w:val="20"/>
        </w:rPr>
      </w:pPr>
      <w:r w:rsidRPr="007A12F7">
        <w:rPr>
          <w:rFonts w:cstheme="minorHAnsi"/>
          <w:sz w:val="20"/>
          <w:szCs w:val="20"/>
          <w:u w:val="single"/>
        </w:rPr>
        <w:t>Addressed Criteria but Did Not Provide Thorough Detail</w:t>
      </w:r>
      <w:r w:rsidRPr="007A12F7">
        <w:rPr>
          <w:rFonts w:cstheme="minorHAnsi"/>
          <w:sz w:val="20"/>
          <w:szCs w:val="20"/>
        </w:rPr>
        <w:t xml:space="preserve"> - adequate response, but not thoroughly developed or high-quality response</w:t>
      </w:r>
    </w:p>
    <w:p w14:paraId="3F6550FB" w14:textId="5EA5675D" w:rsidR="009E733F" w:rsidRPr="007A12F7" w:rsidRDefault="009E733F" w:rsidP="00A15937">
      <w:pPr>
        <w:suppressAutoHyphens/>
        <w:spacing w:line="250" w:lineRule="exact"/>
        <w:rPr>
          <w:rFonts w:cstheme="minorHAnsi"/>
          <w:sz w:val="20"/>
          <w:szCs w:val="20"/>
        </w:rPr>
      </w:pPr>
      <w:r w:rsidRPr="007A12F7">
        <w:rPr>
          <w:rFonts w:cstheme="minorHAnsi"/>
          <w:sz w:val="20"/>
          <w:szCs w:val="20"/>
          <w:u w:val="single"/>
        </w:rPr>
        <w:t>Met All Criteria with High Quality</w:t>
      </w:r>
      <w:r w:rsidRPr="007A12F7">
        <w:rPr>
          <w:rFonts w:cstheme="minorHAnsi"/>
          <w:sz w:val="20"/>
          <w:szCs w:val="20"/>
        </w:rPr>
        <w:t xml:space="preserve"> - clear, concise, and well thought out response</w:t>
      </w:r>
    </w:p>
    <w:p w14:paraId="0A7B4663" w14:textId="3647F126" w:rsidR="007948CD" w:rsidRPr="007A12F7" w:rsidRDefault="007948CD" w:rsidP="00F33A1C">
      <w:pPr>
        <w:suppressAutoHyphens/>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646"/>
        <w:gridCol w:w="628"/>
        <w:gridCol w:w="628"/>
        <w:gridCol w:w="723"/>
        <w:gridCol w:w="593"/>
        <w:gridCol w:w="572"/>
      </w:tblGrid>
      <w:tr w:rsidR="007948CD" w:rsidRPr="007A12F7" w14:paraId="69DDDCA6" w14:textId="77777777" w:rsidTr="00D146CF">
        <w:trPr>
          <w:jc w:val="center"/>
        </w:trPr>
        <w:tc>
          <w:tcPr>
            <w:tcW w:w="3543" w:type="pct"/>
            <w:shd w:val="clear" w:color="auto" w:fill="9CC2E5" w:themeFill="accent1" w:themeFillTint="99"/>
            <w:vAlign w:val="center"/>
          </w:tcPr>
          <w:p w14:paraId="31C00B57" w14:textId="39570E0A" w:rsidR="007948CD" w:rsidRPr="007A12F7" w:rsidRDefault="007948CD" w:rsidP="00F33A1C">
            <w:pPr>
              <w:suppressAutoHyphens/>
              <w:outlineLvl w:val="0"/>
              <w:rPr>
                <w:rFonts w:cstheme="minorHAnsi"/>
                <w:b/>
              </w:rPr>
            </w:pPr>
            <w:bookmarkStart w:id="46" w:name="_Toc99009021"/>
            <w:bookmarkStart w:id="47" w:name="_Toc99363047"/>
            <w:r w:rsidRPr="007A12F7">
              <w:rPr>
                <w:rFonts w:cstheme="minorHAnsi"/>
                <w:b/>
              </w:rPr>
              <w:t>Section A: Demographics and Need</w:t>
            </w:r>
            <w:bookmarkEnd w:id="46"/>
            <w:bookmarkEnd w:id="47"/>
          </w:p>
        </w:tc>
        <w:tc>
          <w:tcPr>
            <w:tcW w:w="291" w:type="pct"/>
            <w:tcBorders>
              <w:bottom w:val="single" w:sz="4" w:space="0" w:color="auto"/>
            </w:tcBorders>
            <w:shd w:val="clear" w:color="auto" w:fill="9CC2E5" w:themeFill="accent1" w:themeFillTint="99"/>
            <w:tcMar>
              <w:left w:w="0" w:type="dxa"/>
              <w:right w:w="0" w:type="dxa"/>
            </w:tcMar>
          </w:tcPr>
          <w:p w14:paraId="2F7FD170" w14:textId="77777777" w:rsidR="007948CD" w:rsidRPr="007A12F7" w:rsidRDefault="007948CD" w:rsidP="00F33A1C">
            <w:pPr>
              <w:jc w:val="center"/>
              <w:rPr>
                <w:rFonts w:cstheme="minorHAnsi"/>
                <w:b/>
                <w:sz w:val="16"/>
              </w:rPr>
            </w:pPr>
            <w:r w:rsidRPr="007A12F7">
              <w:rPr>
                <w:rFonts w:eastAsia="Calibri" w:cstheme="minorHAnsi"/>
                <w:b/>
                <w:color w:val="262626"/>
                <w:sz w:val="14"/>
                <w:szCs w:val="20"/>
              </w:rPr>
              <w:t>Minimally Addressed or Does Not Meet Criteria</w:t>
            </w:r>
          </w:p>
        </w:tc>
        <w:tc>
          <w:tcPr>
            <w:tcW w:w="291" w:type="pct"/>
            <w:tcBorders>
              <w:bottom w:val="single" w:sz="4" w:space="0" w:color="auto"/>
            </w:tcBorders>
            <w:shd w:val="clear" w:color="auto" w:fill="9CC2E5" w:themeFill="accent1" w:themeFillTint="99"/>
            <w:tcMar>
              <w:left w:w="0" w:type="dxa"/>
              <w:right w:w="0" w:type="dxa"/>
            </w:tcMar>
          </w:tcPr>
          <w:p w14:paraId="55927E71" w14:textId="77777777" w:rsidR="007948CD" w:rsidRPr="007A12F7" w:rsidRDefault="007948CD" w:rsidP="00F33A1C">
            <w:pPr>
              <w:jc w:val="center"/>
              <w:rPr>
                <w:rFonts w:cstheme="minorHAnsi"/>
                <w:b/>
                <w:sz w:val="16"/>
              </w:rPr>
            </w:pPr>
            <w:r w:rsidRPr="007A12F7">
              <w:rPr>
                <w:rFonts w:eastAsia="Calibri" w:cstheme="minorHAnsi"/>
                <w:b/>
                <w:color w:val="auto"/>
                <w:kern w:val="0"/>
                <w:sz w:val="14"/>
                <w:szCs w:val="20"/>
              </w:rPr>
              <w:t>Met Some but Not All Identified Criteria</w:t>
            </w:r>
          </w:p>
        </w:tc>
        <w:tc>
          <w:tcPr>
            <w:tcW w:w="335" w:type="pct"/>
            <w:tcBorders>
              <w:bottom w:val="single" w:sz="4" w:space="0" w:color="auto"/>
            </w:tcBorders>
            <w:shd w:val="clear" w:color="auto" w:fill="9CC2E5" w:themeFill="accent1" w:themeFillTint="99"/>
            <w:tcMar>
              <w:left w:w="0" w:type="dxa"/>
              <w:right w:w="0" w:type="dxa"/>
            </w:tcMar>
          </w:tcPr>
          <w:p w14:paraId="70099D33" w14:textId="77777777" w:rsidR="007948CD" w:rsidRPr="007A12F7" w:rsidRDefault="007948CD" w:rsidP="00F33A1C">
            <w:pPr>
              <w:jc w:val="center"/>
              <w:rPr>
                <w:rFonts w:eastAsia="Calibri" w:cstheme="minorHAnsi"/>
                <w:b/>
                <w:color w:val="262626"/>
                <w:sz w:val="16"/>
              </w:rPr>
            </w:pPr>
            <w:r w:rsidRPr="007A12F7">
              <w:rPr>
                <w:rFonts w:eastAsia="Calibri" w:cstheme="minorHAnsi"/>
                <w:b/>
                <w:color w:val="262626"/>
                <w:sz w:val="14"/>
                <w:szCs w:val="20"/>
              </w:rPr>
              <w:t>Addressed Criteria but Did Not Provide Thorough Detail</w:t>
            </w:r>
          </w:p>
        </w:tc>
        <w:tc>
          <w:tcPr>
            <w:tcW w:w="275" w:type="pct"/>
            <w:tcBorders>
              <w:bottom w:val="single" w:sz="4" w:space="0" w:color="auto"/>
            </w:tcBorders>
            <w:shd w:val="clear" w:color="auto" w:fill="9CC2E5" w:themeFill="accent1" w:themeFillTint="99"/>
            <w:tcMar>
              <w:left w:w="0" w:type="dxa"/>
              <w:right w:w="0" w:type="dxa"/>
            </w:tcMar>
          </w:tcPr>
          <w:p w14:paraId="3BE099CD" w14:textId="77777777" w:rsidR="007948CD" w:rsidRPr="007A12F7" w:rsidRDefault="007948CD" w:rsidP="00F33A1C">
            <w:pPr>
              <w:jc w:val="center"/>
              <w:rPr>
                <w:rFonts w:eastAsia="Calibri" w:cstheme="minorHAnsi"/>
                <w:b/>
                <w:color w:val="262626"/>
                <w:sz w:val="14"/>
              </w:rPr>
            </w:pPr>
            <w:r w:rsidRPr="007A12F7">
              <w:rPr>
                <w:rFonts w:eastAsia="Calibri" w:cstheme="minorHAnsi"/>
                <w:b/>
                <w:color w:val="262626"/>
                <w:sz w:val="14"/>
                <w:szCs w:val="20"/>
              </w:rPr>
              <w:t>Met All Criteria with High Quality</w:t>
            </w:r>
          </w:p>
        </w:tc>
        <w:tc>
          <w:tcPr>
            <w:tcW w:w="265" w:type="pct"/>
            <w:tcBorders>
              <w:bottom w:val="single" w:sz="4" w:space="0" w:color="auto"/>
            </w:tcBorders>
            <w:shd w:val="clear" w:color="auto" w:fill="9CC2E5" w:themeFill="accent1" w:themeFillTint="99"/>
            <w:vAlign w:val="center"/>
          </w:tcPr>
          <w:p w14:paraId="32791315" w14:textId="77777777" w:rsidR="007948CD" w:rsidRPr="007A12F7" w:rsidRDefault="007948CD" w:rsidP="00F33A1C">
            <w:pPr>
              <w:jc w:val="center"/>
              <w:rPr>
                <w:rFonts w:eastAsia="Calibri" w:cstheme="minorHAnsi"/>
                <w:b/>
                <w:color w:val="262626"/>
              </w:rPr>
            </w:pPr>
            <w:r w:rsidRPr="007A12F7">
              <w:rPr>
                <w:rFonts w:eastAsia="Calibri" w:cstheme="minorHAnsi"/>
                <w:b/>
                <w:color w:val="262626"/>
                <w:sz w:val="20"/>
                <w:szCs w:val="20"/>
              </w:rPr>
              <w:t>TOTAL</w:t>
            </w:r>
          </w:p>
        </w:tc>
      </w:tr>
      <w:tr w:rsidR="007948CD" w:rsidRPr="007A12F7" w14:paraId="1B7F4F10" w14:textId="77777777" w:rsidTr="007948CD">
        <w:trPr>
          <w:jc w:val="center"/>
        </w:trPr>
        <w:tc>
          <w:tcPr>
            <w:tcW w:w="3543" w:type="pct"/>
            <w:shd w:val="clear" w:color="auto" w:fill="auto"/>
          </w:tcPr>
          <w:p w14:paraId="7F66CC34" w14:textId="35EF161A" w:rsidR="007948CD" w:rsidRPr="007A12F7" w:rsidRDefault="007948CD" w:rsidP="00A15937">
            <w:pPr>
              <w:pStyle w:val="TableParagraph"/>
              <w:numPr>
                <w:ilvl w:val="0"/>
                <w:numId w:val="26"/>
              </w:numPr>
              <w:spacing w:line="260" w:lineRule="exact"/>
              <w:rPr>
                <w:kern w:val="16"/>
              </w:rPr>
            </w:pPr>
            <w:r w:rsidRPr="007A12F7">
              <w:rPr>
                <w:kern w:val="16"/>
              </w:rPr>
              <w:t>Describe any barriers the education provider currently has in serving highly mobile students. Include any community indicators such as unemployment rates, geographical location, capacity to serve vulnerable student populations, poverty, etc. Explain how the COVID-19 pandemic has impacted these barriers or created additional barriers.</w:t>
            </w:r>
          </w:p>
        </w:tc>
        <w:tc>
          <w:tcPr>
            <w:tcW w:w="291" w:type="pct"/>
            <w:shd w:val="clear" w:color="auto" w:fill="auto"/>
            <w:vAlign w:val="center"/>
          </w:tcPr>
          <w:p w14:paraId="25B4E96B" w14:textId="763AAF77" w:rsidR="007948CD" w:rsidRPr="007A12F7" w:rsidRDefault="007948CD" w:rsidP="00F33A1C">
            <w:pPr>
              <w:suppressAutoHyphens/>
              <w:jc w:val="center"/>
              <w:rPr>
                <w:rFonts w:cstheme="minorHAnsi"/>
                <w:color w:val="auto"/>
                <w:kern w:val="2"/>
              </w:rPr>
            </w:pPr>
            <w:r w:rsidRPr="007A12F7">
              <w:t>0</w:t>
            </w:r>
          </w:p>
        </w:tc>
        <w:tc>
          <w:tcPr>
            <w:tcW w:w="291" w:type="pct"/>
            <w:shd w:val="clear" w:color="auto" w:fill="auto"/>
            <w:vAlign w:val="center"/>
          </w:tcPr>
          <w:p w14:paraId="286B7188" w14:textId="3DF96151" w:rsidR="007948CD" w:rsidRPr="007A12F7" w:rsidRDefault="007948CD" w:rsidP="00F33A1C">
            <w:pPr>
              <w:suppressAutoHyphens/>
              <w:jc w:val="center"/>
              <w:rPr>
                <w:color w:val="auto"/>
                <w:kern w:val="2"/>
              </w:rPr>
            </w:pPr>
            <w:r w:rsidRPr="007A12F7">
              <w:t>2</w:t>
            </w:r>
          </w:p>
        </w:tc>
        <w:tc>
          <w:tcPr>
            <w:tcW w:w="335" w:type="pct"/>
            <w:shd w:val="clear" w:color="auto" w:fill="auto"/>
            <w:vAlign w:val="center"/>
          </w:tcPr>
          <w:p w14:paraId="3CEF4912" w14:textId="4DC12D43" w:rsidR="007948CD" w:rsidRPr="007A12F7" w:rsidRDefault="007948CD" w:rsidP="00F33A1C">
            <w:pPr>
              <w:suppressAutoHyphens/>
              <w:jc w:val="center"/>
              <w:rPr>
                <w:color w:val="auto"/>
                <w:kern w:val="2"/>
              </w:rPr>
            </w:pPr>
            <w:r w:rsidRPr="007A12F7">
              <w:t>4</w:t>
            </w:r>
          </w:p>
        </w:tc>
        <w:tc>
          <w:tcPr>
            <w:tcW w:w="275" w:type="pct"/>
            <w:shd w:val="clear" w:color="auto" w:fill="auto"/>
            <w:vAlign w:val="center"/>
          </w:tcPr>
          <w:p w14:paraId="42D30923" w14:textId="1697BA15" w:rsidR="007948CD" w:rsidRPr="007A12F7" w:rsidRDefault="007948CD" w:rsidP="00F33A1C">
            <w:pPr>
              <w:suppressAutoHyphens/>
              <w:jc w:val="center"/>
              <w:rPr>
                <w:color w:val="auto"/>
                <w:kern w:val="2"/>
              </w:rPr>
            </w:pPr>
            <w:r w:rsidRPr="007A12F7">
              <w:t>6</w:t>
            </w:r>
          </w:p>
        </w:tc>
        <w:tc>
          <w:tcPr>
            <w:tcW w:w="265" w:type="pct"/>
            <w:vAlign w:val="center"/>
          </w:tcPr>
          <w:p w14:paraId="35125623" w14:textId="77777777" w:rsidR="007948CD" w:rsidRPr="007A12F7" w:rsidRDefault="007948CD" w:rsidP="00F33A1C">
            <w:pPr>
              <w:suppressAutoHyphens/>
              <w:jc w:val="center"/>
              <w:rPr>
                <w:rFonts w:cstheme="minorHAnsi"/>
                <w:color w:val="auto"/>
                <w:kern w:val="2"/>
              </w:rPr>
            </w:pPr>
          </w:p>
        </w:tc>
      </w:tr>
      <w:tr w:rsidR="007948CD" w:rsidRPr="007A12F7" w14:paraId="2099641D" w14:textId="77777777" w:rsidTr="007948CD">
        <w:trPr>
          <w:jc w:val="center"/>
        </w:trPr>
        <w:tc>
          <w:tcPr>
            <w:tcW w:w="3543" w:type="pct"/>
            <w:shd w:val="clear" w:color="auto" w:fill="auto"/>
          </w:tcPr>
          <w:p w14:paraId="7052D9C7" w14:textId="77777777" w:rsidR="007948CD" w:rsidRPr="007A12F7" w:rsidRDefault="007948CD" w:rsidP="00A15937">
            <w:pPr>
              <w:pStyle w:val="TableParagraph"/>
              <w:numPr>
                <w:ilvl w:val="0"/>
                <w:numId w:val="5"/>
              </w:numPr>
              <w:spacing w:line="260" w:lineRule="exact"/>
              <w:rPr>
                <w:kern w:val="16"/>
              </w:rPr>
            </w:pPr>
            <w:r w:rsidRPr="007A12F7">
              <w:rPr>
                <w:kern w:val="16"/>
              </w:rPr>
              <w:t>Describe the educational barriers facing the students to be served as applicable in the following areas:</w:t>
            </w:r>
          </w:p>
          <w:p w14:paraId="35799597" w14:textId="77777777" w:rsidR="007948CD" w:rsidRPr="007A12F7" w:rsidRDefault="007948CD" w:rsidP="00A15937">
            <w:pPr>
              <w:pStyle w:val="TableParagraph"/>
              <w:numPr>
                <w:ilvl w:val="1"/>
                <w:numId w:val="5"/>
              </w:numPr>
              <w:spacing w:line="260" w:lineRule="exact"/>
              <w:rPr>
                <w:kern w:val="16"/>
              </w:rPr>
            </w:pPr>
            <w:r w:rsidRPr="007A12F7">
              <w:rPr>
                <w:kern w:val="16"/>
              </w:rPr>
              <w:t>Outreach and identification</w:t>
            </w:r>
          </w:p>
          <w:p w14:paraId="146C83B8" w14:textId="77777777" w:rsidR="007948CD" w:rsidRPr="007A12F7" w:rsidRDefault="007948CD" w:rsidP="00A15937">
            <w:pPr>
              <w:pStyle w:val="TableParagraph"/>
              <w:numPr>
                <w:ilvl w:val="1"/>
                <w:numId w:val="5"/>
              </w:numPr>
              <w:spacing w:line="260" w:lineRule="exact"/>
              <w:rPr>
                <w:kern w:val="16"/>
              </w:rPr>
            </w:pPr>
            <w:r w:rsidRPr="007A12F7">
              <w:rPr>
                <w:kern w:val="16"/>
              </w:rPr>
              <w:t>Student mobility/lack of educational stability</w:t>
            </w:r>
          </w:p>
          <w:p w14:paraId="2205F6B9" w14:textId="77777777" w:rsidR="007948CD" w:rsidRPr="007A12F7" w:rsidRDefault="007948CD" w:rsidP="00A15937">
            <w:pPr>
              <w:pStyle w:val="TableParagraph"/>
              <w:numPr>
                <w:ilvl w:val="1"/>
                <w:numId w:val="5"/>
              </w:numPr>
              <w:spacing w:line="260" w:lineRule="exact"/>
              <w:ind w:left="551" w:hanging="160"/>
              <w:rPr>
                <w:kern w:val="16"/>
              </w:rPr>
            </w:pPr>
            <w:r w:rsidRPr="007A12F7">
              <w:rPr>
                <w:kern w:val="16"/>
              </w:rPr>
              <w:t>Grade promotion</w:t>
            </w:r>
          </w:p>
          <w:p w14:paraId="59D6D89E" w14:textId="77777777" w:rsidR="007948CD" w:rsidRPr="007A12F7" w:rsidRDefault="007948CD" w:rsidP="00A15937">
            <w:pPr>
              <w:pStyle w:val="TableParagraph"/>
              <w:numPr>
                <w:ilvl w:val="1"/>
                <w:numId w:val="5"/>
              </w:numPr>
              <w:spacing w:line="260" w:lineRule="exact"/>
              <w:ind w:left="551" w:hanging="160"/>
              <w:rPr>
                <w:kern w:val="16"/>
              </w:rPr>
            </w:pPr>
            <w:r w:rsidRPr="007A12F7">
              <w:rPr>
                <w:kern w:val="16"/>
              </w:rPr>
              <w:t>Credit recovery/Credit attainment</w:t>
            </w:r>
          </w:p>
          <w:p w14:paraId="22411532" w14:textId="77777777" w:rsidR="007948CD" w:rsidRPr="007A12F7" w:rsidRDefault="007948CD" w:rsidP="00A15937">
            <w:pPr>
              <w:pStyle w:val="TableParagraph"/>
              <w:numPr>
                <w:ilvl w:val="1"/>
                <w:numId w:val="5"/>
              </w:numPr>
              <w:spacing w:line="260" w:lineRule="exact"/>
              <w:rPr>
                <w:kern w:val="16"/>
              </w:rPr>
            </w:pPr>
            <w:r w:rsidRPr="007A12F7">
              <w:rPr>
                <w:kern w:val="16"/>
              </w:rPr>
              <w:t>Immediate enrollment</w:t>
            </w:r>
          </w:p>
          <w:p w14:paraId="35D6D2F1" w14:textId="77777777" w:rsidR="007948CD" w:rsidRPr="007A12F7" w:rsidRDefault="007948CD" w:rsidP="00A15937">
            <w:pPr>
              <w:pStyle w:val="TableParagraph"/>
              <w:numPr>
                <w:ilvl w:val="1"/>
                <w:numId w:val="5"/>
              </w:numPr>
              <w:spacing w:line="260" w:lineRule="exact"/>
              <w:ind w:left="551" w:hanging="160"/>
              <w:rPr>
                <w:kern w:val="16"/>
              </w:rPr>
            </w:pPr>
            <w:r w:rsidRPr="007A12F7">
              <w:rPr>
                <w:kern w:val="16"/>
              </w:rPr>
              <w:t>Transportation</w:t>
            </w:r>
          </w:p>
          <w:p w14:paraId="0D672EBC" w14:textId="77777777" w:rsidR="007948CD" w:rsidRPr="007A12F7" w:rsidRDefault="007948CD" w:rsidP="00A15937">
            <w:pPr>
              <w:pStyle w:val="TableParagraph"/>
              <w:spacing w:line="260" w:lineRule="exact"/>
              <w:ind w:left="391"/>
              <w:rPr>
                <w:kern w:val="16"/>
              </w:rPr>
            </w:pPr>
          </w:p>
          <w:p w14:paraId="7E08E430" w14:textId="4A78AB34" w:rsidR="007948CD" w:rsidRPr="007A12F7" w:rsidRDefault="007948CD" w:rsidP="00A15937">
            <w:pPr>
              <w:suppressAutoHyphens/>
              <w:spacing w:line="260" w:lineRule="exact"/>
              <w:contextualSpacing w:val="0"/>
              <w:rPr>
                <w:color w:val="auto"/>
                <w:kern w:val="2"/>
              </w:rPr>
            </w:pPr>
            <w:r w:rsidRPr="007A12F7">
              <w:t>Add additional barriers that reflect the local educational context of the eligible applicants.</w:t>
            </w:r>
          </w:p>
        </w:tc>
        <w:tc>
          <w:tcPr>
            <w:tcW w:w="291" w:type="pct"/>
            <w:shd w:val="clear" w:color="auto" w:fill="auto"/>
            <w:vAlign w:val="center"/>
          </w:tcPr>
          <w:p w14:paraId="3626FB4D" w14:textId="52692812" w:rsidR="007948CD" w:rsidRPr="007A12F7" w:rsidRDefault="007948CD" w:rsidP="00F33A1C">
            <w:pPr>
              <w:suppressAutoHyphens/>
              <w:jc w:val="center"/>
              <w:rPr>
                <w:rFonts w:cstheme="minorHAnsi"/>
                <w:color w:val="auto"/>
                <w:kern w:val="0"/>
              </w:rPr>
            </w:pPr>
            <w:r w:rsidRPr="007A12F7">
              <w:t>0</w:t>
            </w:r>
          </w:p>
        </w:tc>
        <w:tc>
          <w:tcPr>
            <w:tcW w:w="291" w:type="pct"/>
            <w:shd w:val="clear" w:color="auto" w:fill="auto"/>
            <w:vAlign w:val="center"/>
          </w:tcPr>
          <w:p w14:paraId="1083882D" w14:textId="14B05AE1" w:rsidR="007948CD" w:rsidRPr="007A12F7" w:rsidRDefault="007948CD" w:rsidP="00F33A1C">
            <w:pPr>
              <w:suppressAutoHyphens/>
              <w:jc w:val="center"/>
              <w:rPr>
                <w:color w:val="auto"/>
                <w:kern w:val="0"/>
              </w:rPr>
            </w:pPr>
            <w:r w:rsidRPr="007A12F7">
              <w:t>2</w:t>
            </w:r>
          </w:p>
        </w:tc>
        <w:tc>
          <w:tcPr>
            <w:tcW w:w="335" w:type="pct"/>
            <w:shd w:val="clear" w:color="auto" w:fill="auto"/>
            <w:vAlign w:val="center"/>
          </w:tcPr>
          <w:p w14:paraId="210BD99A" w14:textId="780F1285" w:rsidR="007948CD" w:rsidRPr="007A12F7" w:rsidRDefault="007948CD" w:rsidP="00F33A1C">
            <w:pPr>
              <w:suppressAutoHyphens/>
              <w:jc w:val="center"/>
              <w:rPr>
                <w:color w:val="auto"/>
                <w:kern w:val="0"/>
              </w:rPr>
            </w:pPr>
            <w:r w:rsidRPr="007A12F7">
              <w:t>4</w:t>
            </w:r>
          </w:p>
        </w:tc>
        <w:tc>
          <w:tcPr>
            <w:tcW w:w="275" w:type="pct"/>
            <w:shd w:val="clear" w:color="auto" w:fill="auto"/>
            <w:vAlign w:val="center"/>
          </w:tcPr>
          <w:p w14:paraId="5EA7A5B6" w14:textId="49B710C7" w:rsidR="007948CD" w:rsidRPr="007A12F7" w:rsidRDefault="007948CD" w:rsidP="00F33A1C">
            <w:pPr>
              <w:suppressAutoHyphens/>
              <w:jc w:val="center"/>
              <w:rPr>
                <w:color w:val="auto"/>
                <w:kern w:val="0"/>
              </w:rPr>
            </w:pPr>
            <w:r w:rsidRPr="007A12F7">
              <w:t>6</w:t>
            </w:r>
          </w:p>
        </w:tc>
        <w:tc>
          <w:tcPr>
            <w:tcW w:w="265" w:type="pct"/>
            <w:vAlign w:val="center"/>
          </w:tcPr>
          <w:p w14:paraId="608D1CDE" w14:textId="77777777" w:rsidR="007948CD" w:rsidRPr="007A12F7" w:rsidRDefault="007948CD" w:rsidP="00F33A1C">
            <w:pPr>
              <w:suppressAutoHyphens/>
              <w:jc w:val="center"/>
              <w:rPr>
                <w:rFonts w:cstheme="minorHAnsi"/>
                <w:color w:val="auto"/>
                <w:kern w:val="0"/>
              </w:rPr>
            </w:pPr>
          </w:p>
        </w:tc>
      </w:tr>
      <w:tr w:rsidR="007948CD" w:rsidRPr="007A12F7" w14:paraId="658980C4" w14:textId="77777777" w:rsidTr="007948CD">
        <w:trPr>
          <w:jc w:val="center"/>
        </w:trPr>
        <w:tc>
          <w:tcPr>
            <w:tcW w:w="3543" w:type="pct"/>
            <w:shd w:val="clear" w:color="auto" w:fill="auto"/>
          </w:tcPr>
          <w:p w14:paraId="124CB99E" w14:textId="77777777" w:rsidR="007948CD" w:rsidRPr="007A12F7" w:rsidRDefault="007948CD" w:rsidP="00A15937">
            <w:pPr>
              <w:pStyle w:val="TableParagraph"/>
              <w:numPr>
                <w:ilvl w:val="0"/>
                <w:numId w:val="4"/>
              </w:numPr>
              <w:spacing w:line="260" w:lineRule="exact"/>
              <w:rPr>
                <w:kern w:val="16"/>
              </w:rPr>
            </w:pPr>
            <w:r w:rsidRPr="007A12F7">
              <w:rPr>
                <w:kern w:val="16"/>
              </w:rPr>
              <w:t>Provide a clear description of current programming supporting highly mobile student groups. Include the following information:</w:t>
            </w:r>
          </w:p>
          <w:p w14:paraId="2479A011" w14:textId="77777777" w:rsidR="007948CD" w:rsidRPr="007A12F7" w:rsidRDefault="007948CD" w:rsidP="00A15937">
            <w:pPr>
              <w:pStyle w:val="TableParagraph"/>
              <w:numPr>
                <w:ilvl w:val="1"/>
                <w:numId w:val="4"/>
              </w:numPr>
              <w:spacing w:line="260" w:lineRule="exact"/>
              <w:ind w:hanging="192"/>
              <w:rPr>
                <w:kern w:val="16"/>
              </w:rPr>
            </w:pPr>
            <w:r w:rsidRPr="007A12F7">
              <w:rPr>
                <w:kern w:val="16"/>
              </w:rPr>
              <w:t>Ages and grades of students served;</w:t>
            </w:r>
          </w:p>
          <w:p w14:paraId="68FE7275" w14:textId="77777777" w:rsidR="007948CD" w:rsidRPr="007A12F7" w:rsidRDefault="007948CD" w:rsidP="00A15937">
            <w:pPr>
              <w:pStyle w:val="TableParagraph"/>
              <w:numPr>
                <w:ilvl w:val="1"/>
                <w:numId w:val="4"/>
              </w:numPr>
              <w:spacing w:line="260" w:lineRule="exact"/>
              <w:ind w:hanging="192"/>
              <w:rPr>
                <w:kern w:val="16"/>
              </w:rPr>
            </w:pPr>
            <w:r w:rsidRPr="007A12F7">
              <w:rPr>
                <w:kern w:val="16"/>
              </w:rPr>
              <w:t>Types of services and activities offered;</w:t>
            </w:r>
          </w:p>
          <w:p w14:paraId="4BE073CD" w14:textId="77777777" w:rsidR="007948CD" w:rsidRPr="007A12F7" w:rsidRDefault="007948CD" w:rsidP="00A15937">
            <w:pPr>
              <w:pStyle w:val="TableParagraph"/>
              <w:numPr>
                <w:ilvl w:val="1"/>
                <w:numId w:val="4"/>
              </w:numPr>
              <w:spacing w:line="260" w:lineRule="exact"/>
              <w:ind w:hanging="192"/>
              <w:rPr>
                <w:kern w:val="16"/>
              </w:rPr>
            </w:pPr>
            <w:r w:rsidRPr="007A12F7">
              <w:rPr>
                <w:kern w:val="16"/>
              </w:rPr>
              <w:t>Current service gaps at the education provider and community level; and</w:t>
            </w:r>
          </w:p>
          <w:p w14:paraId="37A282DA" w14:textId="27E9B564" w:rsidR="007948CD" w:rsidRPr="007A12F7" w:rsidRDefault="007948CD" w:rsidP="00A15937">
            <w:pPr>
              <w:pStyle w:val="TableParagraph"/>
              <w:numPr>
                <w:ilvl w:val="1"/>
                <w:numId w:val="4"/>
              </w:numPr>
              <w:spacing w:line="260" w:lineRule="exact"/>
              <w:ind w:hanging="192"/>
              <w:rPr>
                <w:kern w:val="16"/>
              </w:rPr>
            </w:pPr>
            <w:r w:rsidRPr="007A12F7">
              <w:t>Describe the process used to identify service gaps. Note: Add information from the eligible applicant’s unified improvement plan (UIP) and/or continuous improvement plan as applicable.</w:t>
            </w:r>
          </w:p>
        </w:tc>
        <w:tc>
          <w:tcPr>
            <w:tcW w:w="291" w:type="pct"/>
            <w:shd w:val="clear" w:color="auto" w:fill="auto"/>
            <w:vAlign w:val="center"/>
          </w:tcPr>
          <w:p w14:paraId="7082C89F" w14:textId="3DED8072" w:rsidR="007948CD" w:rsidRPr="007A12F7" w:rsidRDefault="007948CD" w:rsidP="00F33A1C">
            <w:pPr>
              <w:suppressAutoHyphens/>
              <w:jc w:val="center"/>
              <w:rPr>
                <w:rFonts w:cstheme="minorHAnsi"/>
              </w:rPr>
            </w:pPr>
            <w:r w:rsidRPr="007A12F7">
              <w:t>0</w:t>
            </w:r>
          </w:p>
        </w:tc>
        <w:tc>
          <w:tcPr>
            <w:tcW w:w="291" w:type="pct"/>
            <w:shd w:val="clear" w:color="auto" w:fill="auto"/>
            <w:vAlign w:val="center"/>
          </w:tcPr>
          <w:p w14:paraId="64577D63" w14:textId="4B77270D" w:rsidR="007948CD" w:rsidRPr="007A12F7" w:rsidRDefault="007948CD" w:rsidP="00F33A1C">
            <w:pPr>
              <w:suppressAutoHyphens/>
              <w:jc w:val="center"/>
              <w:rPr>
                <w:rFonts w:cstheme="minorHAnsi"/>
              </w:rPr>
            </w:pPr>
            <w:r w:rsidRPr="007A12F7">
              <w:t>2</w:t>
            </w:r>
          </w:p>
        </w:tc>
        <w:tc>
          <w:tcPr>
            <w:tcW w:w="335" w:type="pct"/>
            <w:shd w:val="clear" w:color="auto" w:fill="auto"/>
            <w:vAlign w:val="center"/>
          </w:tcPr>
          <w:p w14:paraId="0B722219" w14:textId="49E1356F" w:rsidR="007948CD" w:rsidRPr="007A12F7" w:rsidRDefault="007948CD" w:rsidP="00F33A1C">
            <w:pPr>
              <w:suppressAutoHyphens/>
              <w:jc w:val="center"/>
              <w:rPr>
                <w:rFonts w:cstheme="minorHAnsi"/>
              </w:rPr>
            </w:pPr>
            <w:r w:rsidRPr="007A12F7">
              <w:t>4</w:t>
            </w:r>
          </w:p>
        </w:tc>
        <w:tc>
          <w:tcPr>
            <w:tcW w:w="275" w:type="pct"/>
            <w:shd w:val="clear" w:color="auto" w:fill="auto"/>
            <w:vAlign w:val="center"/>
          </w:tcPr>
          <w:p w14:paraId="3492D879" w14:textId="28CEDE2F" w:rsidR="007948CD" w:rsidRPr="007A12F7" w:rsidRDefault="007948CD" w:rsidP="00F33A1C">
            <w:pPr>
              <w:suppressAutoHyphens/>
              <w:jc w:val="center"/>
              <w:rPr>
                <w:rFonts w:cstheme="minorHAnsi"/>
              </w:rPr>
            </w:pPr>
            <w:r w:rsidRPr="007A12F7">
              <w:t>6</w:t>
            </w:r>
          </w:p>
        </w:tc>
        <w:tc>
          <w:tcPr>
            <w:tcW w:w="265" w:type="pct"/>
            <w:vAlign w:val="center"/>
          </w:tcPr>
          <w:p w14:paraId="00876710" w14:textId="77777777" w:rsidR="007948CD" w:rsidRPr="007A12F7" w:rsidRDefault="007948CD" w:rsidP="00F33A1C">
            <w:pPr>
              <w:suppressAutoHyphens/>
              <w:jc w:val="center"/>
              <w:rPr>
                <w:rFonts w:cstheme="minorHAnsi"/>
              </w:rPr>
            </w:pPr>
          </w:p>
        </w:tc>
      </w:tr>
      <w:tr w:rsidR="007948CD" w:rsidRPr="007A12F7" w14:paraId="7BC0A793" w14:textId="77777777" w:rsidTr="00D146CF">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71DC2A2" w14:textId="77777777" w:rsidR="007948CD" w:rsidRPr="007A12F7" w:rsidRDefault="007948CD" w:rsidP="00F33A1C">
            <w:pPr>
              <w:suppressAutoHyphens/>
              <w:rPr>
                <w:rFonts w:cstheme="minorHAnsi"/>
                <w:b/>
              </w:rPr>
            </w:pPr>
            <w:r w:rsidRPr="007A12F7">
              <w:rPr>
                <w:rFonts w:cstheme="minorHAnsi"/>
                <w:b/>
              </w:rPr>
              <w:t>Reviewer Comments:</w:t>
            </w:r>
          </w:p>
        </w:tc>
      </w:tr>
      <w:tr w:rsidR="007948CD" w:rsidRPr="007A12F7" w14:paraId="3CF92BAD" w14:textId="77777777" w:rsidTr="00D146CF">
        <w:trPr>
          <w:jc w:val="center"/>
        </w:trPr>
        <w:tc>
          <w:tcPr>
            <w:tcW w:w="4460" w:type="pct"/>
            <w:gridSpan w:val="4"/>
            <w:shd w:val="clear" w:color="auto" w:fill="F2F2F2" w:themeFill="background1" w:themeFillShade="F2"/>
            <w:vAlign w:val="center"/>
          </w:tcPr>
          <w:p w14:paraId="28E9B3BB" w14:textId="77777777" w:rsidR="007948CD" w:rsidRPr="007A12F7" w:rsidRDefault="007948CD" w:rsidP="00F33A1C">
            <w:pPr>
              <w:suppressAutoHyphens/>
              <w:jc w:val="right"/>
              <w:rPr>
                <w:rFonts w:cstheme="minorHAnsi"/>
                <w:b/>
              </w:rPr>
            </w:pPr>
            <w:r w:rsidRPr="007A12F7">
              <w:rPr>
                <w:rFonts w:cstheme="minorHAnsi"/>
                <w:b/>
              </w:rPr>
              <w:t>Total</w:t>
            </w:r>
          </w:p>
        </w:tc>
        <w:tc>
          <w:tcPr>
            <w:tcW w:w="540" w:type="pct"/>
            <w:gridSpan w:val="2"/>
            <w:shd w:val="clear" w:color="auto" w:fill="auto"/>
            <w:vAlign w:val="center"/>
          </w:tcPr>
          <w:p w14:paraId="28A0D431" w14:textId="46C2DC29" w:rsidR="007948CD" w:rsidRPr="007A12F7" w:rsidRDefault="007948CD" w:rsidP="00F33A1C">
            <w:pPr>
              <w:suppressAutoHyphens/>
              <w:jc w:val="right"/>
              <w:rPr>
                <w:b/>
                <w:bCs/>
              </w:rPr>
            </w:pPr>
            <w:r w:rsidRPr="007A12F7">
              <w:rPr>
                <w:b/>
                <w:bCs/>
              </w:rPr>
              <w:t>/18</w:t>
            </w:r>
          </w:p>
        </w:tc>
      </w:tr>
    </w:tbl>
    <w:p w14:paraId="00FB0697" w14:textId="77777777" w:rsidR="007948CD" w:rsidRPr="007A12F7" w:rsidRDefault="007948CD" w:rsidP="00F33A1C">
      <w:pPr>
        <w:suppressAutoHyphens/>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646"/>
        <w:gridCol w:w="628"/>
        <w:gridCol w:w="628"/>
        <w:gridCol w:w="723"/>
        <w:gridCol w:w="593"/>
        <w:gridCol w:w="572"/>
      </w:tblGrid>
      <w:tr w:rsidR="007948CD" w:rsidRPr="007A12F7" w14:paraId="7E30C9FB" w14:textId="77777777" w:rsidTr="00D146CF">
        <w:trPr>
          <w:jc w:val="center"/>
        </w:trPr>
        <w:tc>
          <w:tcPr>
            <w:tcW w:w="3543" w:type="pct"/>
            <w:shd w:val="clear" w:color="auto" w:fill="9CC2E5" w:themeFill="accent1" w:themeFillTint="99"/>
            <w:vAlign w:val="center"/>
          </w:tcPr>
          <w:p w14:paraId="404B84AB" w14:textId="42953B90" w:rsidR="007948CD" w:rsidRPr="007A12F7" w:rsidRDefault="00EE1F24" w:rsidP="00F33A1C">
            <w:pPr>
              <w:suppressAutoHyphens/>
              <w:outlineLvl w:val="0"/>
              <w:rPr>
                <w:rFonts w:cstheme="minorHAnsi"/>
                <w:b/>
              </w:rPr>
            </w:pPr>
            <w:bookmarkStart w:id="48" w:name="_Toc99009022"/>
            <w:bookmarkStart w:id="49" w:name="_Toc99363048"/>
            <w:r w:rsidRPr="007A12F7">
              <w:rPr>
                <w:rFonts w:cstheme="minorHAnsi"/>
                <w:b/>
              </w:rPr>
              <w:t>Section B: Performance Measures and Evaluation</w:t>
            </w:r>
            <w:bookmarkEnd w:id="48"/>
            <w:bookmarkEnd w:id="49"/>
          </w:p>
        </w:tc>
        <w:tc>
          <w:tcPr>
            <w:tcW w:w="291" w:type="pct"/>
            <w:tcBorders>
              <w:bottom w:val="single" w:sz="4" w:space="0" w:color="auto"/>
            </w:tcBorders>
            <w:shd w:val="clear" w:color="auto" w:fill="9CC2E5" w:themeFill="accent1" w:themeFillTint="99"/>
            <w:tcMar>
              <w:left w:w="0" w:type="dxa"/>
              <w:right w:w="0" w:type="dxa"/>
            </w:tcMar>
          </w:tcPr>
          <w:p w14:paraId="2C2D6B7D" w14:textId="77777777" w:rsidR="007948CD" w:rsidRPr="007A12F7" w:rsidRDefault="007948CD" w:rsidP="00F33A1C">
            <w:pPr>
              <w:jc w:val="center"/>
              <w:rPr>
                <w:rFonts w:cstheme="minorHAnsi"/>
                <w:b/>
                <w:sz w:val="16"/>
              </w:rPr>
            </w:pPr>
            <w:r w:rsidRPr="007A12F7">
              <w:rPr>
                <w:rFonts w:eastAsia="Calibri" w:cstheme="minorHAnsi"/>
                <w:b/>
                <w:color w:val="262626"/>
                <w:sz w:val="14"/>
                <w:szCs w:val="20"/>
              </w:rPr>
              <w:t>Minimally Addressed or Does Not Meet Criteria</w:t>
            </w:r>
          </w:p>
        </w:tc>
        <w:tc>
          <w:tcPr>
            <w:tcW w:w="291" w:type="pct"/>
            <w:tcBorders>
              <w:bottom w:val="single" w:sz="4" w:space="0" w:color="auto"/>
            </w:tcBorders>
            <w:shd w:val="clear" w:color="auto" w:fill="9CC2E5" w:themeFill="accent1" w:themeFillTint="99"/>
            <w:tcMar>
              <w:left w:w="0" w:type="dxa"/>
              <w:right w:w="0" w:type="dxa"/>
            </w:tcMar>
          </w:tcPr>
          <w:p w14:paraId="65816C4E" w14:textId="77777777" w:rsidR="007948CD" w:rsidRPr="007A12F7" w:rsidRDefault="007948CD" w:rsidP="00F33A1C">
            <w:pPr>
              <w:jc w:val="center"/>
              <w:rPr>
                <w:rFonts w:cstheme="minorHAnsi"/>
                <w:b/>
                <w:sz w:val="16"/>
              </w:rPr>
            </w:pPr>
            <w:r w:rsidRPr="007A12F7">
              <w:rPr>
                <w:rFonts w:eastAsia="Calibri" w:cstheme="minorHAnsi"/>
                <w:b/>
                <w:color w:val="auto"/>
                <w:kern w:val="0"/>
                <w:sz w:val="14"/>
                <w:szCs w:val="20"/>
              </w:rPr>
              <w:t>Met Some but Not All Identified Criteria</w:t>
            </w:r>
          </w:p>
        </w:tc>
        <w:tc>
          <w:tcPr>
            <w:tcW w:w="335" w:type="pct"/>
            <w:tcBorders>
              <w:bottom w:val="single" w:sz="4" w:space="0" w:color="auto"/>
            </w:tcBorders>
            <w:shd w:val="clear" w:color="auto" w:fill="9CC2E5" w:themeFill="accent1" w:themeFillTint="99"/>
            <w:tcMar>
              <w:left w:w="0" w:type="dxa"/>
              <w:right w:w="0" w:type="dxa"/>
            </w:tcMar>
          </w:tcPr>
          <w:p w14:paraId="3124DAA2" w14:textId="77777777" w:rsidR="007948CD" w:rsidRPr="007A12F7" w:rsidRDefault="007948CD" w:rsidP="00F33A1C">
            <w:pPr>
              <w:jc w:val="center"/>
              <w:rPr>
                <w:rFonts w:eastAsia="Calibri" w:cstheme="minorHAnsi"/>
                <w:b/>
                <w:color w:val="262626"/>
                <w:sz w:val="16"/>
              </w:rPr>
            </w:pPr>
            <w:r w:rsidRPr="007A12F7">
              <w:rPr>
                <w:rFonts w:eastAsia="Calibri" w:cstheme="minorHAnsi"/>
                <w:b/>
                <w:color w:val="262626"/>
                <w:sz w:val="14"/>
                <w:szCs w:val="20"/>
              </w:rPr>
              <w:t>Addressed Criteria but Did Not Provide Thorough Detail</w:t>
            </w:r>
          </w:p>
        </w:tc>
        <w:tc>
          <w:tcPr>
            <w:tcW w:w="275" w:type="pct"/>
            <w:tcBorders>
              <w:bottom w:val="single" w:sz="4" w:space="0" w:color="auto"/>
            </w:tcBorders>
            <w:shd w:val="clear" w:color="auto" w:fill="9CC2E5" w:themeFill="accent1" w:themeFillTint="99"/>
            <w:tcMar>
              <w:left w:w="0" w:type="dxa"/>
              <w:right w:w="0" w:type="dxa"/>
            </w:tcMar>
          </w:tcPr>
          <w:p w14:paraId="6DE43AB6" w14:textId="77777777" w:rsidR="007948CD" w:rsidRPr="007A12F7" w:rsidRDefault="007948CD" w:rsidP="00F33A1C">
            <w:pPr>
              <w:jc w:val="center"/>
              <w:rPr>
                <w:rFonts w:eastAsia="Calibri" w:cstheme="minorHAnsi"/>
                <w:b/>
                <w:color w:val="262626"/>
                <w:sz w:val="14"/>
              </w:rPr>
            </w:pPr>
            <w:r w:rsidRPr="007A12F7">
              <w:rPr>
                <w:rFonts w:eastAsia="Calibri" w:cstheme="minorHAnsi"/>
                <w:b/>
                <w:color w:val="262626"/>
                <w:sz w:val="14"/>
                <w:szCs w:val="20"/>
              </w:rPr>
              <w:t>Met All Criteria with High Quality</w:t>
            </w:r>
          </w:p>
        </w:tc>
        <w:tc>
          <w:tcPr>
            <w:tcW w:w="265" w:type="pct"/>
            <w:tcBorders>
              <w:bottom w:val="single" w:sz="4" w:space="0" w:color="auto"/>
            </w:tcBorders>
            <w:shd w:val="clear" w:color="auto" w:fill="9CC2E5" w:themeFill="accent1" w:themeFillTint="99"/>
            <w:vAlign w:val="center"/>
          </w:tcPr>
          <w:p w14:paraId="67AD4B5B" w14:textId="77777777" w:rsidR="007948CD" w:rsidRPr="007A12F7" w:rsidRDefault="007948CD" w:rsidP="00F33A1C">
            <w:pPr>
              <w:jc w:val="center"/>
              <w:rPr>
                <w:rFonts w:eastAsia="Calibri" w:cstheme="minorHAnsi"/>
                <w:b/>
                <w:color w:val="262626"/>
              </w:rPr>
            </w:pPr>
            <w:r w:rsidRPr="007A12F7">
              <w:rPr>
                <w:rFonts w:eastAsia="Calibri" w:cstheme="minorHAnsi"/>
                <w:b/>
                <w:color w:val="262626"/>
                <w:sz w:val="20"/>
                <w:szCs w:val="20"/>
              </w:rPr>
              <w:t>TOTAL</w:t>
            </w:r>
          </w:p>
        </w:tc>
      </w:tr>
      <w:tr w:rsidR="00EE1F24" w:rsidRPr="007A12F7" w14:paraId="6FAC34B7" w14:textId="77777777" w:rsidTr="00EE1F24">
        <w:trPr>
          <w:jc w:val="center"/>
        </w:trPr>
        <w:tc>
          <w:tcPr>
            <w:tcW w:w="5000" w:type="pct"/>
            <w:gridSpan w:val="6"/>
            <w:shd w:val="clear" w:color="auto" w:fill="F2F2F2" w:themeFill="background1" w:themeFillShade="F2"/>
            <w:vAlign w:val="center"/>
          </w:tcPr>
          <w:p w14:paraId="1DA76EC5" w14:textId="77777777" w:rsidR="00EE1F24" w:rsidRPr="007A12F7" w:rsidRDefault="00EE1F24" w:rsidP="00F33A1C">
            <w:pPr>
              <w:rPr>
                <w:rFonts w:eastAsia="Calibri" w:cstheme="minorHAnsi"/>
                <w:bCs/>
                <w:color w:val="262626"/>
              </w:rPr>
            </w:pPr>
            <w:r w:rsidRPr="007A12F7">
              <w:rPr>
                <w:rFonts w:eastAsia="Calibri" w:cstheme="minorHAnsi"/>
                <w:bCs/>
                <w:color w:val="262626"/>
              </w:rPr>
              <w:t>As part of the conditions of the grant, each applicant must develop one performance measure in each of three categories that are required by Colorado Revised Statute 22-32-138.5 and CCR Rule. The three categories are: 1) academic progress, 2) attendance progress, and 3) social-emotional and behavioral outcomes.</w:t>
            </w:r>
          </w:p>
          <w:p w14:paraId="3B5134BD" w14:textId="77777777" w:rsidR="00EE1F24" w:rsidRPr="007A12F7" w:rsidRDefault="00EE1F24" w:rsidP="00F33A1C">
            <w:pPr>
              <w:rPr>
                <w:rFonts w:eastAsia="Calibri" w:cstheme="minorHAnsi"/>
                <w:bCs/>
                <w:color w:val="262626"/>
              </w:rPr>
            </w:pPr>
          </w:p>
          <w:p w14:paraId="356100D7" w14:textId="77777777" w:rsidR="00EE1F24" w:rsidRPr="007A12F7" w:rsidRDefault="00EE1F24" w:rsidP="00F33A1C">
            <w:pPr>
              <w:rPr>
                <w:rFonts w:eastAsia="Calibri" w:cstheme="minorHAnsi"/>
                <w:bCs/>
                <w:color w:val="262626"/>
              </w:rPr>
            </w:pPr>
            <w:r w:rsidRPr="007A12F7">
              <w:rPr>
                <w:rFonts w:eastAsia="Calibri" w:cstheme="minorHAnsi"/>
                <w:bCs/>
                <w:color w:val="262626"/>
              </w:rPr>
              <w:t xml:space="preserve">Refer to </w:t>
            </w:r>
            <w:r w:rsidRPr="007A12F7">
              <w:rPr>
                <w:rFonts w:eastAsia="Calibri" w:cstheme="minorHAnsi"/>
                <w:b/>
                <w:color w:val="262626"/>
              </w:rPr>
              <w:t>Attachment C</w:t>
            </w:r>
            <w:r w:rsidRPr="007A12F7">
              <w:rPr>
                <w:rFonts w:eastAsia="Calibri" w:cstheme="minorHAnsi"/>
                <w:bCs/>
                <w:color w:val="262626"/>
              </w:rPr>
              <w:t xml:space="preserve">, which provides a tool for applicants in establishing SMART performance measures in each of the required categories. The use of </w:t>
            </w:r>
            <w:r w:rsidRPr="007A12F7">
              <w:rPr>
                <w:rFonts w:eastAsia="Calibri" w:cstheme="minorHAnsi"/>
                <w:b/>
                <w:color w:val="262626"/>
              </w:rPr>
              <w:t>Attachment C</w:t>
            </w:r>
            <w:r w:rsidRPr="007A12F7">
              <w:rPr>
                <w:rFonts w:eastAsia="Calibri" w:cstheme="minorHAnsi"/>
                <w:bCs/>
                <w:color w:val="262626"/>
              </w:rPr>
              <w:t xml:space="preserve"> is optional and is not required to be included in the application.</w:t>
            </w:r>
          </w:p>
          <w:p w14:paraId="0F5CA17F" w14:textId="656A0B33" w:rsidR="00EE1F24" w:rsidRPr="007A12F7" w:rsidRDefault="00EE1F24" w:rsidP="00F33A1C">
            <w:pPr>
              <w:rPr>
                <w:rFonts w:eastAsia="Calibri" w:cstheme="minorHAnsi"/>
                <w:b/>
                <w:color w:val="262626"/>
                <w:sz w:val="20"/>
                <w:szCs w:val="20"/>
              </w:rPr>
            </w:pPr>
            <w:r w:rsidRPr="007A12F7">
              <w:rPr>
                <w:rFonts w:eastAsia="Calibri" w:cstheme="minorHAnsi"/>
                <w:bCs/>
                <w:color w:val="262626"/>
              </w:rPr>
              <w:t xml:space="preserve">Information on writing SMART goals is included in </w:t>
            </w:r>
            <w:r w:rsidRPr="007A12F7">
              <w:rPr>
                <w:rFonts w:eastAsia="Calibri" w:cstheme="minorHAnsi"/>
                <w:b/>
                <w:color w:val="262626"/>
              </w:rPr>
              <w:t>Attachment C</w:t>
            </w:r>
            <w:r w:rsidRPr="007A12F7">
              <w:rPr>
                <w:rFonts w:eastAsia="Calibri" w:cstheme="minorHAnsi"/>
                <w:bCs/>
                <w:color w:val="262626"/>
              </w:rPr>
              <w:t>.</w:t>
            </w:r>
          </w:p>
        </w:tc>
      </w:tr>
      <w:tr w:rsidR="00EE1F24" w:rsidRPr="007A12F7" w14:paraId="25845E65" w14:textId="77777777" w:rsidTr="00EE1F24">
        <w:trPr>
          <w:jc w:val="center"/>
        </w:trPr>
        <w:tc>
          <w:tcPr>
            <w:tcW w:w="3543" w:type="pct"/>
            <w:shd w:val="clear" w:color="auto" w:fill="auto"/>
          </w:tcPr>
          <w:p w14:paraId="30C19FEA" w14:textId="0F5C3649" w:rsidR="00EE1F24" w:rsidRPr="007A12F7" w:rsidRDefault="00EE1F24" w:rsidP="00D8014C">
            <w:pPr>
              <w:numPr>
                <w:ilvl w:val="0"/>
                <w:numId w:val="30"/>
              </w:numPr>
              <w:suppressAutoHyphens/>
              <w:contextualSpacing w:val="0"/>
              <w:rPr>
                <w:rFonts w:cstheme="minorHAnsi"/>
                <w:bCs/>
                <w:color w:val="auto"/>
              </w:rPr>
            </w:pPr>
            <w:r w:rsidRPr="007A12F7">
              <w:t xml:space="preserve">Using a SMART goal format, the applicant states the required performance measure for academic progress. Provide an explanation on how the eligible applicant will address the academic needs of highly mobile students as related to the intent of the grant application (see page 3 of the RFA). Describe the </w:t>
            </w:r>
            <w:r w:rsidRPr="007A12F7">
              <w:rPr>
                <w:u w:val="single"/>
              </w:rPr>
              <w:t xml:space="preserve">process </w:t>
            </w:r>
            <w:r w:rsidRPr="007A12F7">
              <w:t>to track progress on the performance measure. Specify sources of data, methods to collect information, frequency of collection and who will be designated to coordinate data tracking and the analysis.</w:t>
            </w:r>
          </w:p>
        </w:tc>
        <w:tc>
          <w:tcPr>
            <w:tcW w:w="291" w:type="pct"/>
            <w:shd w:val="clear" w:color="auto" w:fill="auto"/>
            <w:vAlign w:val="center"/>
          </w:tcPr>
          <w:p w14:paraId="0F20A60F" w14:textId="28C737E1" w:rsidR="00EE1F24" w:rsidRPr="007A12F7" w:rsidRDefault="00EE1F24" w:rsidP="00F33A1C">
            <w:pPr>
              <w:suppressAutoHyphens/>
              <w:jc w:val="center"/>
              <w:rPr>
                <w:rFonts w:cstheme="minorHAnsi"/>
                <w:color w:val="auto"/>
                <w:kern w:val="2"/>
              </w:rPr>
            </w:pPr>
            <w:r w:rsidRPr="007A12F7">
              <w:rPr>
                <w:rFonts w:cstheme="minorHAnsi"/>
                <w:color w:val="auto"/>
                <w:kern w:val="2"/>
              </w:rPr>
              <w:t>0</w:t>
            </w:r>
          </w:p>
        </w:tc>
        <w:tc>
          <w:tcPr>
            <w:tcW w:w="291" w:type="pct"/>
            <w:shd w:val="clear" w:color="auto" w:fill="auto"/>
            <w:vAlign w:val="center"/>
          </w:tcPr>
          <w:p w14:paraId="728F3CF3" w14:textId="7DB76F80" w:rsidR="00EE1F24" w:rsidRPr="007A12F7" w:rsidRDefault="00EE1F24" w:rsidP="00F33A1C">
            <w:pPr>
              <w:suppressAutoHyphens/>
              <w:jc w:val="center"/>
              <w:rPr>
                <w:color w:val="auto"/>
                <w:kern w:val="2"/>
              </w:rPr>
            </w:pPr>
            <w:r w:rsidRPr="007A12F7">
              <w:rPr>
                <w:color w:val="auto"/>
                <w:kern w:val="2"/>
              </w:rPr>
              <w:t>2</w:t>
            </w:r>
          </w:p>
        </w:tc>
        <w:tc>
          <w:tcPr>
            <w:tcW w:w="335" w:type="pct"/>
            <w:shd w:val="clear" w:color="auto" w:fill="auto"/>
            <w:vAlign w:val="center"/>
          </w:tcPr>
          <w:p w14:paraId="7C223C9F" w14:textId="013D8D9F" w:rsidR="00EE1F24" w:rsidRPr="007A12F7" w:rsidRDefault="00EE1F24" w:rsidP="00F33A1C">
            <w:pPr>
              <w:suppressAutoHyphens/>
              <w:jc w:val="center"/>
              <w:rPr>
                <w:color w:val="auto"/>
                <w:kern w:val="2"/>
              </w:rPr>
            </w:pPr>
            <w:r w:rsidRPr="007A12F7">
              <w:rPr>
                <w:color w:val="auto"/>
                <w:kern w:val="2"/>
              </w:rPr>
              <w:t>4</w:t>
            </w:r>
          </w:p>
        </w:tc>
        <w:tc>
          <w:tcPr>
            <w:tcW w:w="275" w:type="pct"/>
            <w:shd w:val="clear" w:color="auto" w:fill="auto"/>
            <w:vAlign w:val="center"/>
          </w:tcPr>
          <w:p w14:paraId="487C93D3" w14:textId="316EB3A7" w:rsidR="00EE1F24" w:rsidRPr="007A12F7" w:rsidRDefault="00EE1F24" w:rsidP="00F33A1C">
            <w:pPr>
              <w:suppressAutoHyphens/>
              <w:jc w:val="center"/>
              <w:rPr>
                <w:color w:val="auto"/>
                <w:kern w:val="2"/>
              </w:rPr>
            </w:pPr>
            <w:r w:rsidRPr="007A12F7">
              <w:rPr>
                <w:color w:val="auto"/>
                <w:kern w:val="2"/>
              </w:rPr>
              <w:t>6</w:t>
            </w:r>
          </w:p>
        </w:tc>
        <w:tc>
          <w:tcPr>
            <w:tcW w:w="265" w:type="pct"/>
            <w:vAlign w:val="center"/>
          </w:tcPr>
          <w:p w14:paraId="6E3FED6D" w14:textId="77777777" w:rsidR="00EE1F24" w:rsidRPr="007A12F7" w:rsidRDefault="00EE1F24" w:rsidP="00F33A1C">
            <w:pPr>
              <w:suppressAutoHyphens/>
              <w:jc w:val="center"/>
              <w:rPr>
                <w:rFonts w:cstheme="minorHAnsi"/>
                <w:color w:val="auto"/>
                <w:kern w:val="2"/>
              </w:rPr>
            </w:pPr>
          </w:p>
        </w:tc>
      </w:tr>
      <w:tr w:rsidR="00EE1F24" w:rsidRPr="007A12F7" w14:paraId="51159910" w14:textId="77777777" w:rsidTr="008B0A39">
        <w:trPr>
          <w:jc w:val="center"/>
        </w:trPr>
        <w:tc>
          <w:tcPr>
            <w:tcW w:w="3543" w:type="pct"/>
            <w:shd w:val="clear" w:color="auto" w:fill="auto"/>
          </w:tcPr>
          <w:p w14:paraId="6225FC77" w14:textId="1BBDB39F" w:rsidR="00EE1F24" w:rsidRPr="007A12F7" w:rsidRDefault="00EE1F24" w:rsidP="00D8014C">
            <w:pPr>
              <w:numPr>
                <w:ilvl w:val="0"/>
                <w:numId w:val="30"/>
              </w:numPr>
              <w:suppressAutoHyphens/>
              <w:contextualSpacing w:val="0"/>
              <w:rPr>
                <w:color w:val="auto"/>
                <w:kern w:val="2"/>
              </w:rPr>
            </w:pPr>
            <w:r w:rsidRPr="007A12F7">
              <w:t>Using a SMART goal format, the applicant states the required performance measure for attendance progress. Explain how requested funds will improve attendance for highly mobile students, and how the education provider will address root causes and barriers to attendance.</w:t>
            </w:r>
          </w:p>
        </w:tc>
        <w:tc>
          <w:tcPr>
            <w:tcW w:w="291" w:type="pct"/>
            <w:shd w:val="clear" w:color="auto" w:fill="auto"/>
            <w:vAlign w:val="center"/>
          </w:tcPr>
          <w:p w14:paraId="66534EC6" w14:textId="6D2A2838" w:rsidR="00EE1F24" w:rsidRPr="007A12F7" w:rsidRDefault="00EE1F24" w:rsidP="00F33A1C">
            <w:pPr>
              <w:suppressAutoHyphens/>
              <w:jc w:val="center"/>
              <w:rPr>
                <w:rFonts w:cstheme="minorHAnsi"/>
                <w:color w:val="auto"/>
                <w:kern w:val="0"/>
              </w:rPr>
            </w:pPr>
            <w:r w:rsidRPr="007A12F7">
              <w:rPr>
                <w:rFonts w:cstheme="minorHAnsi"/>
                <w:color w:val="auto"/>
                <w:kern w:val="2"/>
              </w:rPr>
              <w:t>0</w:t>
            </w:r>
          </w:p>
        </w:tc>
        <w:tc>
          <w:tcPr>
            <w:tcW w:w="291" w:type="pct"/>
            <w:shd w:val="clear" w:color="auto" w:fill="auto"/>
            <w:vAlign w:val="center"/>
          </w:tcPr>
          <w:p w14:paraId="2501F133" w14:textId="0555D5EC" w:rsidR="00EE1F24" w:rsidRPr="007A12F7" w:rsidRDefault="00EE1F24" w:rsidP="00F33A1C">
            <w:pPr>
              <w:suppressAutoHyphens/>
              <w:jc w:val="center"/>
              <w:rPr>
                <w:color w:val="auto"/>
                <w:kern w:val="0"/>
              </w:rPr>
            </w:pPr>
            <w:r w:rsidRPr="007A12F7">
              <w:rPr>
                <w:color w:val="auto"/>
                <w:kern w:val="2"/>
              </w:rPr>
              <w:t>2</w:t>
            </w:r>
          </w:p>
        </w:tc>
        <w:tc>
          <w:tcPr>
            <w:tcW w:w="335" w:type="pct"/>
            <w:shd w:val="clear" w:color="auto" w:fill="auto"/>
            <w:vAlign w:val="center"/>
          </w:tcPr>
          <w:p w14:paraId="568F0140" w14:textId="48FC6FAA" w:rsidR="00EE1F24" w:rsidRPr="007A12F7" w:rsidRDefault="00EE1F24" w:rsidP="00F33A1C">
            <w:pPr>
              <w:suppressAutoHyphens/>
              <w:jc w:val="center"/>
              <w:rPr>
                <w:color w:val="auto"/>
                <w:kern w:val="0"/>
              </w:rPr>
            </w:pPr>
            <w:r w:rsidRPr="007A12F7">
              <w:rPr>
                <w:color w:val="auto"/>
                <w:kern w:val="2"/>
              </w:rPr>
              <w:t>4</w:t>
            </w:r>
          </w:p>
        </w:tc>
        <w:tc>
          <w:tcPr>
            <w:tcW w:w="275" w:type="pct"/>
            <w:shd w:val="clear" w:color="auto" w:fill="auto"/>
            <w:vAlign w:val="center"/>
          </w:tcPr>
          <w:p w14:paraId="472FD847" w14:textId="175497B0" w:rsidR="00EE1F24" w:rsidRPr="007A12F7" w:rsidRDefault="00EE1F24" w:rsidP="00F33A1C">
            <w:pPr>
              <w:suppressAutoHyphens/>
              <w:jc w:val="center"/>
              <w:rPr>
                <w:color w:val="auto"/>
                <w:kern w:val="0"/>
              </w:rPr>
            </w:pPr>
            <w:r w:rsidRPr="007A12F7">
              <w:rPr>
                <w:color w:val="auto"/>
                <w:kern w:val="2"/>
              </w:rPr>
              <w:t>6</w:t>
            </w:r>
          </w:p>
        </w:tc>
        <w:tc>
          <w:tcPr>
            <w:tcW w:w="265" w:type="pct"/>
            <w:vAlign w:val="center"/>
          </w:tcPr>
          <w:p w14:paraId="11890871" w14:textId="77777777" w:rsidR="00EE1F24" w:rsidRPr="007A12F7" w:rsidRDefault="00EE1F24" w:rsidP="00F33A1C">
            <w:pPr>
              <w:suppressAutoHyphens/>
              <w:jc w:val="center"/>
              <w:rPr>
                <w:rFonts w:cstheme="minorHAnsi"/>
                <w:color w:val="auto"/>
                <w:kern w:val="0"/>
              </w:rPr>
            </w:pPr>
          </w:p>
        </w:tc>
      </w:tr>
      <w:tr w:rsidR="00EE1F24" w:rsidRPr="007A12F7" w14:paraId="716DDEF7" w14:textId="77777777" w:rsidTr="00C30C10">
        <w:trPr>
          <w:jc w:val="center"/>
        </w:trPr>
        <w:tc>
          <w:tcPr>
            <w:tcW w:w="3543" w:type="pct"/>
            <w:shd w:val="clear" w:color="auto" w:fill="auto"/>
          </w:tcPr>
          <w:p w14:paraId="449DD5A0" w14:textId="266D7666" w:rsidR="00EE1F24" w:rsidRPr="007A12F7" w:rsidRDefault="00EE1F24" w:rsidP="00D8014C">
            <w:pPr>
              <w:numPr>
                <w:ilvl w:val="0"/>
                <w:numId w:val="30"/>
              </w:numPr>
              <w:suppressAutoHyphens/>
              <w:contextualSpacing w:val="0"/>
              <w:rPr>
                <w:rFonts w:cstheme="minorHAnsi"/>
              </w:rPr>
            </w:pPr>
            <w:r w:rsidRPr="007A12F7">
              <w:t xml:space="preserve"> Using a SMART goal format, the applicant states the required performance measure for social-emotional and behavioral outcomes. Describe the </w:t>
            </w:r>
            <w:r w:rsidRPr="007A12F7">
              <w:rPr>
                <w:u w:val="single"/>
              </w:rPr>
              <w:t xml:space="preserve">process </w:t>
            </w:r>
            <w:r w:rsidRPr="007A12F7">
              <w:t>to track progress on the performance measure. Specify sources of data, methods to collect information, frequency of collection and who will be designated to coordinate data tracking and the analysis.</w:t>
            </w:r>
          </w:p>
        </w:tc>
        <w:tc>
          <w:tcPr>
            <w:tcW w:w="291" w:type="pct"/>
            <w:shd w:val="clear" w:color="auto" w:fill="auto"/>
            <w:vAlign w:val="center"/>
          </w:tcPr>
          <w:p w14:paraId="76193AA8" w14:textId="6E928A44" w:rsidR="00EE1F24" w:rsidRPr="007A12F7" w:rsidRDefault="00EE1F24" w:rsidP="00F33A1C">
            <w:pPr>
              <w:suppressAutoHyphens/>
              <w:jc w:val="center"/>
              <w:rPr>
                <w:rFonts w:cstheme="minorHAnsi"/>
              </w:rPr>
            </w:pPr>
            <w:r w:rsidRPr="007A12F7">
              <w:rPr>
                <w:rFonts w:cstheme="minorHAnsi"/>
                <w:color w:val="auto"/>
                <w:kern w:val="2"/>
              </w:rPr>
              <w:t>0</w:t>
            </w:r>
          </w:p>
        </w:tc>
        <w:tc>
          <w:tcPr>
            <w:tcW w:w="291" w:type="pct"/>
            <w:shd w:val="clear" w:color="auto" w:fill="auto"/>
            <w:vAlign w:val="center"/>
          </w:tcPr>
          <w:p w14:paraId="40EC2F93" w14:textId="06CF3E74" w:rsidR="00EE1F24" w:rsidRPr="007A12F7" w:rsidRDefault="00EE1F24" w:rsidP="00F33A1C">
            <w:pPr>
              <w:suppressAutoHyphens/>
              <w:jc w:val="center"/>
              <w:rPr>
                <w:rFonts w:cstheme="minorHAnsi"/>
              </w:rPr>
            </w:pPr>
            <w:r w:rsidRPr="007A12F7">
              <w:rPr>
                <w:color w:val="auto"/>
                <w:kern w:val="2"/>
              </w:rPr>
              <w:t>2</w:t>
            </w:r>
          </w:p>
        </w:tc>
        <w:tc>
          <w:tcPr>
            <w:tcW w:w="335" w:type="pct"/>
            <w:shd w:val="clear" w:color="auto" w:fill="auto"/>
            <w:vAlign w:val="center"/>
          </w:tcPr>
          <w:p w14:paraId="3FE9EDA6" w14:textId="579BA368" w:rsidR="00EE1F24" w:rsidRPr="007A12F7" w:rsidRDefault="00EE1F24" w:rsidP="00F33A1C">
            <w:pPr>
              <w:suppressAutoHyphens/>
              <w:jc w:val="center"/>
              <w:rPr>
                <w:rFonts w:cstheme="minorHAnsi"/>
              </w:rPr>
            </w:pPr>
            <w:r w:rsidRPr="007A12F7">
              <w:rPr>
                <w:color w:val="auto"/>
                <w:kern w:val="2"/>
              </w:rPr>
              <w:t>4</w:t>
            </w:r>
          </w:p>
        </w:tc>
        <w:tc>
          <w:tcPr>
            <w:tcW w:w="275" w:type="pct"/>
            <w:shd w:val="clear" w:color="auto" w:fill="auto"/>
            <w:vAlign w:val="center"/>
          </w:tcPr>
          <w:p w14:paraId="0C4ECB94" w14:textId="08D8C0A0" w:rsidR="00EE1F24" w:rsidRPr="007A12F7" w:rsidRDefault="00EE1F24" w:rsidP="00F33A1C">
            <w:pPr>
              <w:suppressAutoHyphens/>
              <w:jc w:val="center"/>
              <w:rPr>
                <w:rFonts w:cstheme="minorHAnsi"/>
              </w:rPr>
            </w:pPr>
            <w:r w:rsidRPr="007A12F7">
              <w:rPr>
                <w:color w:val="auto"/>
                <w:kern w:val="2"/>
              </w:rPr>
              <w:t>6</w:t>
            </w:r>
          </w:p>
        </w:tc>
        <w:tc>
          <w:tcPr>
            <w:tcW w:w="265" w:type="pct"/>
            <w:vAlign w:val="center"/>
          </w:tcPr>
          <w:p w14:paraId="45E4B12D" w14:textId="77777777" w:rsidR="00EE1F24" w:rsidRPr="007A12F7" w:rsidRDefault="00EE1F24" w:rsidP="00F33A1C">
            <w:pPr>
              <w:suppressAutoHyphens/>
              <w:jc w:val="center"/>
              <w:rPr>
                <w:rFonts w:cstheme="minorHAnsi"/>
              </w:rPr>
            </w:pPr>
          </w:p>
        </w:tc>
      </w:tr>
      <w:tr w:rsidR="00EE1F24" w:rsidRPr="007A12F7" w14:paraId="280E6B6A" w14:textId="77777777" w:rsidTr="00120BA2">
        <w:trPr>
          <w:jc w:val="center"/>
        </w:trPr>
        <w:tc>
          <w:tcPr>
            <w:tcW w:w="3543" w:type="pct"/>
            <w:shd w:val="clear" w:color="auto" w:fill="auto"/>
          </w:tcPr>
          <w:p w14:paraId="3164DC7C" w14:textId="095A14F5" w:rsidR="00EE1F24" w:rsidRPr="007A12F7" w:rsidRDefault="00EE1F24" w:rsidP="00D8014C">
            <w:pPr>
              <w:numPr>
                <w:ilvl w:val="0"/>
                <w:numId w:val="30"/>
              </w:numPr>
              <w:suppressAutoHyphens/>
              <w:contextualSpacing w:val="0"/>
              <w:rPr>
                <w:rFonts w:cstheme="minorHAnsi"/>
              </w:rPr>
            </w:pPr>
            <w:r w:rsidRPr="007A12F7">
              <w:t>Describe the applicant’s capacity, or how they would acquire the capacity, to complete the required online report, such as collecting demographic data, State Assigned Student Identifiers of the students served, and tracking student outcomes for the students served in the grant funded program.</w:t>
            </w:r>
          </w:p>
        </w:tc>
        <w:tc>
          <w:tcPr>
            <w:tcW w:w="291" w:type="pct"/>
            <w:shd w:val="clear" w:color="auto" w:fill="auto"/>
            <w:vAlign w:val="center"/>
          </w:tcPr>
          <w:p w14:paraId="056B56EB" w14:textId="69F9AABD" w:rsidR="00EE1F24" w:rsidRPr="007A12F7" w:rsidRDefault="00EE1F24" w:rsidP="00F33A1C">
            <w:pPr>
              <w:suppressAutoHyphens/>
              <w:jc w:val="center"/>
              <w:rPr>
                <w:rFonts w:cstheme="minorHAnsi"/>
              </w:rPr>
            </w:pPr>
            <w:r w:rsidRPr="007A12F7">
              <w:rPr>
                <w:rFonts w:cstheme="minorHAnsi"/>
                <w:color w:val="auto"/>
                <w:kern w:val="2"/>
              </w:rPr>
              <w:t>0</w:t>
            </w:r>
          </w:p>
        </w:tc>
        <w:tc>
          <w:tcPr>
            <w:tcW w:w="291" w:type="pct"/>
            <w:shd w:val="clear" w:color="auto" w:fill="auto"/>
            <w:vAlign w:val="center"/>
          </w:tcPr>
          <w:p w14:paraId="01F22EFF" w14:textId="2A17F35F" w:rsidR="00EE1F24" w:rsidRPr="007A12F7" w:rsidRDefault="00EE1F24" w:rsidP="00F33A1C">
            <w:pPr>
              <w:suppressAutoHyphens/>
              <w:jc w:val="center"/>
              <w:rPr>
                <w:rFonts w:cstheme="minorHAnsi"/>
              </w:rPr>
            </w:pPr>
            <w:r w:rsidRPr="007A12F7">
              <w:rPr>
                <w:color w:val="auto"/>
                <w:kern w:val="2"/>
              </w:rPr>
              <w:t>2</w:t>
            </w:r>
          </w:p>
        </w:tc>
        <w:tc>
          <w:tcPr>
            <w:tcW w:w="335" w:type="pct"/>
            <w:shd w:val="clear" w:color="auto" w:fill="auto"/>
            <w:vAlign w:val="center"/>
          </w:tcPr>
          <w:p w14:paraId="430193E6" w14:textId="73E04DC3" w:rsidR="00EE1F24" w:rsidRPr="007A12F7" w:rsidRDefault="00EE1F24" w:rsidP="00F33A1C">
            <w:pPr>
              <w:suppressAutoHyphens/>
              <w:jc w:val="center"/>
              <w:rPr>
                <w:rFonts w:cstheme="minorHAnsi"/>
              </w:rPr>
            </w:pPr>
            <w:r w:rsidRPr="007A12F7">
              <w:rPr>
                <w:color w:val="auto"/>
                <w:kern w:val="2"/>
              </w:rPr>
              <w:t>4</w:t>
            </w:r>
          </w:p>
        </w:tc>
        <w:tc>
          <w:tcPr>
            <w:tcW w:w="275" w:type="pct"/>
            <w:shd w:val="clear" w:color="auto" w:fill="auto"/>
            <w:vAlign w:val="center"/>
          </w:tcPr>
          <w:p w14:paraId="2E93BF4A" w14:textId="7F143243" w:rsidR="00EE1F24" w:rsidRPr="007A12F7" w:rsidRDefault="00EE1F24" w:rsidP="00F33A1C">
            <w:pPr>
              <w:suppressAutoHyphens/>
              <w:jc w:val="center"/>
              <w:rPr>
                <w:rFonts w:cstheme="minorHAnsi"/>
              </w:rPr>
            </w:pPr>
            <w:r w:rsidRPr="007A12F7">
              <w:rPr>
                <w:color w:val="auto"/>
                <w:kern w:val="2"/>
              </w:rPr>
              <w:t>6</w:t>
            </w:r>
          </w:p>
        </w:tc>
        <w:tc>
          <w:tcPr>
            <w:tcW w:w="265" w:type="pct"/>
            <w:vAlign w:val="center"/>
          </w:tcPr>
          <w:p w14:paraId="751E5777" w14:textId="77777777" w:rsidR="00EE1F24" w:rsidRPr="007A12F7" w:rsidRDefault="00EE1F24" w:rsidP="00F33A1C">
            <w:pPr>
              <w:suppressAutoHyphens/>
              <w:jc w:val="center"/>
              <w:rPr>
                <w:rFonts w:cstheme="minorHAnsi"/>
              </w:rPr>
            </w:pPr>
          </w:p>
        </w:tc>
      </w:tr>
      <w:tr w:rsidR="007948CD" w:rsidRPr="007A12F7" w14:paraId="354D9AB6" w14:textId="77777777" w:rsidTr="00D146CF">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0F9ED9" w14:textId="77777777" w:rsidR="007948CD" w:rsidRPr="007A12F7" w:rsidRDefault="007948CD" w:rsidP="00F33A1C">
            <w:pPr>
              <w:suppressAutoHyphens/>
              <w:rPr>
                <w:rFonts w:cstheme="minorHAnsi"/>
                <w:b/>
              </w:rPr>
            </w:pPr>
            <w:r w:rsidRPr="007A12F7">
              <w:rPr>
                <w:rFonts w:cstheme="minorHAnsi"/>
                <w:b/>
              </w:rPr>
              <w:t>Reviewer Comments:</w:t>
            </w:r>
          </w:p>
        </w:tc>
      </w:tr>
      <w:tr w:rsidR="007948CD" w:rsidRPr="007A12F7" w14:paraId="152D017D" w14:textId="77777777" w:rsidTr="00D146CF">
        <w:trPr>
          <w:jc w:val="center"/>
        </w:trPr>
        <w:tc>
          <w:tcPr>
            <w:tcW w:w="4460" w:type="pct"/>
            <w:gridSpan w:val="4"/>
            <w:shd w:val="clear" w:color="auto" w:fill="F2F2F2" w:themeFill="background1" w:themeFillShade="F2"/>
            <w:vAlign w:val="center"/>
          </w:tcPr>
          <w:p w14:paraId="7D351493" w14:textId="77777777" w:rsidR="007948CD" w:rsidRPr="007A12F7" w:rsidRDefault="007948CD" w:rsidP="00F33A1C">
            <w:pPr>
              <w:suppressAutoHyphens/>
              <w:jc w:val="right"/>
              <w:rPr>
                <w:rFonts w:cstheme="minorHAnsi"/>
                <w:b/>
              </w:rPr>
            </w:pPr>
            <w:r w:rsidRPr="007A12F7">
              <w:rPr>
                <w:rFonts w:cstheme="minorHAnsi"/>
                <w:b/>
              </w:rPr>
              <w:t>Total</w:t>
            </w:r>
          </w:p>
        </w:tc>
        <w:tc>
          <w:tcPr>
            <w:tcW w:w="540" w:type="pct"/>
            <w:gridSpan w:val="2"/>
            <w:shd w:val="clear" w:color="auto" w:fill="auto"/>
            <w:vAlign w:val="center"/>
          </w:tcPr>
          <w:p w14:paraId="78635125" w14:textId="5DAFF3FF" w:rsidR="007948CD" w:rsidRPr="007A12F7" w:rsidRDefault="007948CD" w:rsidP="00F33A1C">
            <w:pPr>
              <w:suppressAutoHyphens/>
              <w:jc w:val="right"/>
              <w:rPr>
                <w:b/>
                <w:bCs/>
              </w:rPr>
            </w:pPr>
            <w:r w:rsidRPr="007A12F7">
              <w:rPr>
                <w:b/>
                <w:bCs/>
              </w:rPr>
              <w:t>/</w:t>
            </w:r>
            <w:r w:rsidR="00EE1F24" w:rsidRPr="007A12F7">
              <w:rPr>
                <w:b/>
                <w:bCs/>
              </w:rPr>
              <w:t>24</w:t>
            </w:r>
          </w:p>
        </w:tc>
      </w:tr>
    </w:tbl>
    <w:p w14:paraId="1686271E" w14:textId="7A9ED46D" w:rsidR="007576BB" w:rsidRPr="007A12F7" w:rsidRDefault="007576BB" w:rsidP="00D15F78">
      <w:pPr>
        <w:pStyle w:val="TOC3"/>
        <w:spacing w:after="0"/>
        <w:ind w:left="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646"/>
        <w:gridCol w:w="630"/>
        <w:gridCol w:w="177"/>
        <w:gridCol w:w="451"/>
        <w:gridCol w:w="721"/>
        <w:gridCol w:w="593"/>
        <w:gridCol w:w="572"/>
      </w:tblGrid>
      <w:tr w:rsidR="004654B3" w:rsidRPr="007A12F7" w14:paraId="052DE354" w14:textId="77777777" w:rsidTr="004654B3">
        <w:trPr>
          <w:jc w:val="center"/>
        </w:trPr>
        <w:tc>
          <w:tcPr>
            <w:tcW w:w="3543" w:type="pct"/>
            <w:shd w:val="clear" w:color="auto" w:fill="9CC2E5" w:themeFill="accent1" w:themeFillTint="99"/>
            <w:vAlign w:val="center"/>
          </w:tcPr>
          <w:p w14:paraId="49810017" w14:textId="4831FFF9" w:rsidR="007948CD" w:rsidRPr="007A12F7" w:rsidRDefault="00EE1F24" w:rsidP="00F33A1C">
            <w:pPr>
              <w:suppressAutoHyphens/>
              <w:outlineLvl w:val="0"/>
              <w:rPr>
                <w:rFonts w:cstheme="minorHAnsi"/>
                <w:b/>
              </w:rPr>
            </w:pPr>
            <w:bookmarkStart w:id="50" w:name="_Toc99009023"/>
            <w:bookmarkStart w:id="51" w:name="_Toc99363049"/>
            <w:r w:rsidRPr="007A12F7">
              <w:rPr>
                <w:rFonts w:cstheme="minorHAnsi"/>
                <w:b/>
              </w:rPr>
              <w:t>Section C: Program Design and Implementation</w:t>
            </w:r>
            <w:bookmarkEnd w:id="50"/>
            <w:bookmarkEnd w:id="51"/>
          </w:p>
        </w:tc>
        <w:tc>
          <w:tcPr>
            <w:tcW w:w="292" w:type="pct"/>
            <w:tcBorders>
              <w:bottom w:val="single" w:sz="4" w:space="0" w:color="auto"/>
            </w:tcBorders>
            <w:shd w:val="clear" w:color="auto" w:fill="9CC2E5" w:themeFill="accent1" w:themeFillTint="99"/>
            <w:tcMar>
              <w:left w:w="0" w:type="dxa"/>
              <w:right w:w="0" w:type="dxa"/>
            </w:tcMar>
          </w:tcPr>
          <w:p w14:paraId="74ED4C7E" w14:textId="77777777" w:rsidR="007948CD" w:rsidRPr="007A12F7" w:rsidRDefault="007948CD" w:rsidP="00F33A1C">
            <w:pPr>
              <w:jc w:val="center"/>
              <w:rPr>
                <w:rFonts w:cstheme="minorHAnsi"/>
                <w:b/>
                <w:sz w:val="16"/>
              </w:rPr>
            </w:pPr>
            <w:r w:rsidRPr="007A12F7">
              <w:rPr>
                <w:rFonts w:eastAsia="Calibri" w:cstheme="minorHAnsi"/>
                <w:b/>
                <w:color w:val="262626"/>
                <w:sz w:val="14"/>
                <w:szCs w:val="20"/>
              </w:rPr>
              <w:t>Minimally Addressed or Does Not Meet Criteria</w:t>
            </w:r>
          </w:p>
        </w:tc>
        <w:tc>
          <w:tcPr>
            <w:tcW w:w="291" w:type="pct"/>
            <w:gridSpan w:val="2"/>
            <w:tcBorders>
              <w:bottom w:val="single" w:sz="4" w:space="0" w:color="auto"/>
            </w:tcBorders>
            <w:shd w:val="clear" w:color="auto" w:fill="9CC2E5" w:themeFill="accent1" w:themeFillTint="99"/>
            <w:tcMar>
              <w:left w:w="0" w:type="dxa"/>
              <w:right w:w="0" w:type="dxa"/>
            </w:tcMar>
          </w:tcPr>
          <w:p w14:paraId="4E9C6B51" w14:textId="77777777" w:rsidR="007948CD" w:rsidRPr="007A12F7" w:rsidRDefault="007948CD" w:rsidP="00F33A1C">
            <w:pPr>
              <w:jc w:val="center"/>
              <w:rPr>
                <w:rFonts w:cstheme="minorHAnsi"/>
                <w:b/>
                <w:sz w:val="16"/>
              </w:rPr>
            </w:pPr>
            <w:r w:rsidRPr="007A12F7">
              <w:rPr>
                <w:rFonts w:eastAsia="Calibri" w:cstheme="minorHAnsi"/>
                <w:b/>
                <w:color w:val="auto"/>
                <w:kern w:val="0"/>
                <w:sz w:val="14"/>
                <w:szCs w:val="20"/>
              </w:rPr>
              <w:t>Met Some but Not All Identified Criteria</w:t>
            </w:r>
          </w:p>
        </w:tc>
        <w:tc>
          <w:tcPr>
            <w:tcW w:w="334" w:type="pct"/>
            <w:tcBorders>
              <w:bottom w:val="single" w:sz="4" w:space="0" w:color="auto"/>
            </w:tcBorders>
            <w:shd w:val="clear" w:color="auto" w:fill="9CC2E5" w:themeFill="accent1" w:themeFillTint="99"/>
            <w:tcMar>
              <w:left w:w="0" w:type="dxa"/>
              <w:right w:w="0" w:type="dxa"/>
            </w:tcMar>
          </w:tcPr>
          <w:p w14:paraId="61CDF1D8" w14:textId="77777777" w:rsidR="007948CD" w:rsidRPr="007A12F7" w:rsidRDefault="007948CD" w:rsidP="00F33A1C">
            <w:pPr>
              <w:jc w:val="center"/>
              <w:rPr>
                <w:rFonts w:eastAsia="Calibri" w:cstheme="minorHAnsi"/>
                <w:b/>
                <w:color w:val="262626"/>
                <w:sz w:val="16"/>
              </w:rPr>
            </w:pPr>
            <w:r w:rsidRPr="007A12F7">
              <w:rPr>
                <w:rFonts w:eastAsia="Calibri" w:cstheme="minorHAnsi"/>
                <w:b/>
                <w:color w:val="262626"/>
                <w:sz w:val="14"/>
                <w:szCs w:val="20"/>
              </w:rPr>
              <w:t>Addressed Criteria but Did Not Provide Thorough Detail</w:t>
            </w:r>
          </w:p>
        </w:tc>
        <w:tc>
          <w:tcPr>
            <w:tcW w:w="275" w:type="pct"/>
            <w:tcBorders>
              <w:bottom w:val="single" w:sz="4" w:space="0" w:color="auto"/>
            </w:tcBorders>
            <w:shd w:val="clear" w:color="auto" w:fill="9CC2E5" w:themeFill="accent1" w:themeFillTint="99"/>
            <w:tcMar>
              <w:left w:w="0" w:type="dxa"/>
              <w:right w:w="0" w:type="dxa"/>
            </w:tcMar>
          </w:tcPr>
          <w:p w14:paraId="34C3C921" w14:textId="77777777" w:rsidR="007948CD" w:rsidRPr="007A12F7" w:rsidRDefault="007948CD" w:rsidP="00F33A1C">
            <w:pPr>
              <w:jc w:val="center"/>
              <w:rPr>
                <w:rFonts w:eastAsia="Calibri" w:cstheme="minorHAnsi"/>
                <w:b/>
                <w:color w:val="262626"/>
                <w:sz w:val="14"/>
              </w:rPr>
            </w:pPr>
            <w:r w:rsidRPr="007A12F7">
              <w:rPr>
                <w:rFonts w:eastAsia="Calibri" w:cstheme="minorHAnsi"/>
                <w:b/>
                <w:color w:val="262626"/>
                <w:sz w:val="14"/>
                <w:szCs w:val="20"/>
              </w:rPr>
              <w:t>Met All Criteria with High Quality</w:t>
            </w:r>
          </w:p>
        </w:tc>
        <w:tc>
          <w:tcPr>
            <w:tcW w:w="265" w:type="pct"/>
            <w:tcBorders>
              <w:bottom w:val="single" w:sz="4" w:space="0" w:color="auto"/>
            </w:tcBorders>
            <w:shd w:val="clear" w:color="auto" w:fill="9CC2E5" w:themeFill="accent1" w:themeFillTint="99"/>
            <w:vAlign w:val="center"/>
          </w:tcPr>
          <w:p w14:paraId="5607D2C6" w14:textId="77777777" w:rsidR="007948CD" w:rsidRPr="007A12F7" w:rsidRDefault="007948CD" w:rsidP="00F33A1C">
            <w:pPr>
              <w:jc w:val="center"/>
              <w:rPr>
                <w:rFonts w:eastAsia="Calibri" w:cstheme="minorHAnsi"/>
                <w:b/>
                <w:color w:val="262626"/>
              </w:rPr>
            </w:pPr>
            <w:r w:rsidRPr="007A12F7">
              <w:rPr>
                <w:rFonts w:eastAsia="Calibri" w:cstheme="minorHAnsi"/>
                <w:b/>
                <w:color w:val="262626"/>
                <w:sz w:val="20"/>
                <w:szCs w:val="20"/>
              </w:rPr>
              <w:t>TOTAL</w:t>
            </w:r>
          </w:p>
        </w:tc>
      </w:tr>
      <w:tr w:rsidR="00EE1F24" w:rsidRPr="007A12F7" w14:paraId="2FF32397" w14:textId="77777777" w:rsidTr="00EE1F24">
        <w:trPr>
          <w:jc w:val="center"/>
        </w:trPr>
        <w:tc>
          <w:tcPr>
            <w:tcW w:w="5000" w:type="pct"/>
            <w:gridSpan w:val="7"/>
            <w:shd w:val="clear" w:color="auto" w:fill="F2F2F2" w:themeFill="background1" w:themeFillShade="F2"/>
          </w:tcPr>
          <w:p w14:paraId="38ABC00A" w14:textId="1EF4DF3F" w:rsidR="00EE1F24" w:rsidRPr="007A12F7" w:rsidRDefault="00EE1F24" w:rsidP="00F33A1C">
            <w:pPr>
              <w:suppressAutoHyphens/>
              <w:rPr>
                <w:rFonts w:cstheme="minorHAnsi"/>
                <w:color w:val="auto"/>
                <w:kern w:val="2"/>
              </w:rPr>
            </w:pPr>
            <w:r w:rsidRPr="007A12F7">
              <w:rPr>
                <w:rFonts w:cstheme="minorHAnsi"/>
                <w:color w:val="auto"/>
                <w:kern w:val="2"/>
              </w:rPr>
              <w:t xml:space="preserve">The priorities for this RFA are tied to creating a collaborative model that address root causes associated with mobility, low academic performance, and graduation rates for students experiencing high mobility. The implementation chart format and descriptors are provided to assist education providers in developing a plan that addresses some of the root causes in order to address the three performance measures (academic, attendance, and social-emotional and behavioral). Applicants are encouraged to design a program that includes elements of the Highly Mobile Student Framework for Service and Support (See </w:t>
            </w:r>
            <w:r w:rsidRPr="007A12F7">
              <w:rPr>
                <w:rFonts w:cstheme="minorHAnsi"/>
                <w:b/>
                <w:bCs/>
                <w:color w:val="auto"/>
                <w:kern w:val="2"/>
              </w:rPr>
              <w:t>Attachment B</w:t>
            </w:r>
            <w:r w:rsidRPr="007A12F7">
              <w:rPr>
                <w:rFonts w:cstheme="minorHAnsi"/>
                <w:color w:val="auto"/>
                <w:kern w:val="2"/>
              </w:rPr>
              <w:t>): Essential Needs, Connectedness, Innovative Solutions to Address Barriers to Learning, and Multiple Pathways.</w:t>
            </w:r>
          </w:p>
        </w:tc>
      </w:tr>
      <w:tr w:rsidR="004654B3" w:rsidRPr="007A12F7" w14:paraId="604B507F" w14:textId="77777777" w:rsidTr="004654B3">
        <w:trPr>
          <w:jc w:val="center"/>
        </w:trPr>
        <w:tc>
          <w:tcPr>
            <w:tcW w:w="3543" w:type="pct"/>
            <w:shd w:val="clear" w:color="auto" w:fill="auto"/>
          </w:tcPr>
          <w:p w14:paraId="4C76C87C" w14:textId="012A3DBB" w:rsidR="00EE1F24" w:rsidRPr="007A12F7" w:rsidRDefault="00EE1F24" w:rsidP="00D8014C">
            <w:pPr>
              <w:numPr>
                <w:ilvl w:val="0"/>
                <w:numId w:val="31"/>
              </w:numPr>
              <w:suppressAutoHyphens/>
              <w:contextualSpacing w:val="0"/>
              <w:rPr>
                <w:rFonts w:cstheme="minorHAnsi"/>
                <w:bCs/>
                <w:color w:val="auto"/>
              </w:rPr>
            </w:pPr>
            <w:r w:rsidRPr="007A12F7">
              <w:t>Outline how requested funds will supplement and support the current program to address the needs and service gaps in Section A.</w:t>
            </w:r>
          </w:p>
        </w:tc>
        <w:tc>
          <w:tcPr>
            <w:tcW w:w="292" w:type="pct"/>
            <w:shd w:val="clear" w:color="auto" w:fill="auto"/>
            <w:vAlign w:val="center"/>
          </w:tcPr>
          <w:p w14:paraId="03F61504" w14:textId="4C8ED05A" w:rsidR="00EE1F24" w:rsidRPr="007A12F7" w:rsidRDefault="00EE1F24" w:rsidP="00F33A1C">
            <w:pPr>
              <w:suppressAutoHyphens/>
              <w:jc w:val="center"/>
              <w:rPr>
                <w:rFonts w:cstheme="minorHAnsi"/>
                <w:color w:val="auto"/>
                <w:kern w:val="2"/>
              </w:rPr>
            </w:pPr>
            <w:r w:rsidRPr="007A12F7">
              <w:t>0</w:t>
            </w:r>
          </w:p>
        </w:tc>
        <w:tc>
          <w:tcPr>
            <w:tcW w:w="291" w:type="pct"/>
            <w:gridSpan w:val="2"/>
            <w:shd w:val="clear" w:color="auto" w:fill="auto"/>
            <w:vAlign w:val="center"/>
          </w:tcPr>
          <w:p w14:paraId="1290F75F" w14:textId="1DDBE6FD" w:rsidR="00EE1F24" w:rsidRPr="007A12F7" w:rsidRDefault="00EE1F24" w:rsidP="00F33A1C">
            <w:pPr>
              <w:suppressAutoHyphens/>
              <w:jc w:val="center"/>
              <w:rPr>
                <w:color w:val="auto"/>
                <w:kern w:val="2"/>
              </w:rPr>
            </w:pPr>
            <w:r w:rsidRPr="007A12F7">
              <w:t>2</w:t>
            </w:r>
          </w:p>
        </w:tc>
        <w:tc>
          <w:tcPr>
            <w:tcW w:w="334" w:type="pct"/>
            <w:shd w:val="clear" w:color="auto" w:fill="auto"/>
            <w:vAlign w:val="center"/>
          </w:tcPr>
          <w:p w14:paraId="5E6EC4D6" w14:textId="18393222" w:rsidR="00EE1F24" w:rsidRPr="007A12F7" w:rsidRDefault="00EE1F24" w:rsidP="00F33A1C">
            <w:pPr>
              <w:suppressAutoHyphens/>
              <w:jc w:val="center"/>
              <w:rPr>
                <w:color w:val="auto"/>
                <w:kern w:val="2"/>
              </w:rPr>
            </w:pPr>
            <w:r w:rsidRPr="007A12F7">
              <w:t>4</w:t>
            </w:r>
          </w:p>
        </w:tc>
        <w:tc>
          <w:tcPr>
            <w:tcW w:w="275" w:type="pct"/>
            <w:shd w:val="clear" w:color="auto" w:fill="auto"/>
            <w:vAlign w:val="center"/>
          </w:tcPr>
          <w:p w14:paraId="5A8230F7" w14:textId="6544FAFF" w:rsidR="00EE1F24" w:rsidRPr="007A12F7" w:rsidRDefault="00EE1F24" w:rsidP="00F33A1C">
            <w:pPr>
              <w:suppressAutoHyphens/>
              <w:jc w:val="center"/>
              <w:rPr>
                <w:color w:val="auto"/>
                <w:kern w:val="2"/>
              </w:rPr>
            </w:pPr>
            <w:r w:rsidRPr="007A12F7">
              <w:t>6</w:t>
            </w:r>
          </w:p>
        </w:tc>
        <w:tc>
          <w:tcPr>
            <w:tcW w:w="265" w:type="pct"/>
            <w:vAlign w:val="center"/>
          </w:tcPr>
          <w:p w14:paraId="4F9D4ACC" w14:textId="77777777" w:rsidR="00EE1F24" w:rsidRPr="007A12F7" w:rsidRDefault="00EE1F24" w:rsidP="00F33A1C">
            <w:pPr>
              <w:suppressAutoHyphens/>
              <w:jc w:val="center"/>
              <w:rPr>
                <w:rFonts w:cstheme="minorHAnsi"/>
                <w:color w:val="auto"/>
                <w:kern w:val="2"/>
              </w:rPr>
            </w:pPr>
          </w:p>
        </w:tc>
      </w:tr>
      <w:tr w:rsidR="004654B3" w:rsidRPr="007A12F7" w14:paraId="59C086B9" w14:textId="77777777" w:rsidTr="004654B3">
        <w:trPr>
          <w:jc w:val="center"/>
        </w:trPr>
        <w:tc>
          <w:tcPr>
            <w:tcW w:w="3543" w:type="pct"/>
            <w:tcBorders>
              <w:bottom w:val="single" w:sz="4" w:space="0" w:color="auto"/>
            </w:tcBorders>
            <w:shd w:val="clear" w:color="auto" w:fill="auto"/>
          </w:tcPr>
          <w:p w14:paraId="445BF08D" w14:textId="225DEEC4" w:rsidR="00EE1F24" w:rsidRPr="007A12F7" w:rsidRDefault="00EE1F24" w:rsidP="00D8014C">
            <w:pPr>
              <w:numPr>
                <w:ilvl w:val="0"/>
                <w:numId w:val="31"/>
              </w:numPr>
              <w:suppressAutoHyphens/>
              <w:contextualSpacing w:val="0"/>
              <w:rPr>
                <w:color w:val="auto"/>
                <w:kern w:val="2"/>
              </w:rPr>
            </w:pPr>
            <w:r w:rsidRPr="007A12F7">
              <w:t>Describe the proposed program, including an estimate of the number of students to be served and implementation of activities/strategies. Explain how the program addresses the priority considerations on page 4.</w:t>
            </w:r>
          </w:p>
        </w:tc>
        <w:tc>
          <w:tcPr>
            <w:tcW w:w="292" w:type="pct"/>
            <w:tcBorders>
              <w:bottom w:val="single" w:sz="4" w:space="0" w:color="auto"/>
            </w:tcBorders>
            <w:shd w:val="clear" w:color="auto" w:fill="auto"/>
            <w:vAlign w:val="center"/>
          </w:tcPr>
          <w:p w14:paraId="162837F4" w14:textId="5A63593C" w:rsidR="00EE1F24" w:rsidRPr="007A12F7" w:rsidRDefault="00EE1F24" w:rsidP="00F33A1C">
            <w:pPr>
              <w:suppressAutoHyphens/>
              <w:jc w:val="center"/>
              <w:rPr>
                <w:rFonts w:cstheme="minorHAnsi"/>
                <w:color w:val="auto"/>
                <w:kern w:val="0"/>
              </w:rPr>
            </w:pPr>
            <w:r w:rsidRPr="007A12F7">
              <w:t>0</w:t>
            </w:r>
          </w:p>
        </w:tc>
        <w:tc>
          <w:tcPr>
            <w:tcW w:w="291" w:type="pct"/>
            <w:gridSpan w:val="2"/>
            <w:tcBorders>
              <w:bottom w:val="single" w:sz="4" w:space="0" w:color="auto"/>
            </w:tcBorders>
            <w:shd w:val="clear" w:color="auto" w:fill="auto"/>
            <w:vAlign w:val="center"/>
          </w:tcPr>
          <w:p w14:paraId="1FF7403E" w14:textId="09AE5F7F" w:rsidR="00EE1F24" w:rsidRPr="007A12F7" w:rsidRDefault="00EE1F24" w:rsidP="00F33A1C">
            <w:pPr>
              <w:suppressAutoHyphens/>
              <w:jc w:val="center"/>
              <w:rPr>
                <w:color w:val="auto"/>
                <w:kern w:val="0"/>
              </w:rPr>
            </w:pPr>
            <w:r w:rsidRPr="007A12F7">
              <w:t>2</w:t>
            </w:r>
          </w:p>
        </w:tc>
        <w:tc>
          <w:tcPr>
            <w:tcW w:w="334" w:type="pct"/>
            <w:tcBorders>
              <w:bottom w:val="single" w:sz="4" w:space="0" w:color="auto"/>
            </w:tcBorders>
            <w:shd w:val="clear" w:color="auto" w:fill="auto"/>
            <w:vAlign w:val="center"/>
          </w:tcPr>
          <w:p w14:paraId="6B6851A1" w14:textId="5C41C21B" w:rsidR="00EE1F24" w:rsidRPr="007A12F7" w:rsidRDefault="00EE1F24" w:rsidP="00F33A1C">
            <w:pPr>
              <w:suppressAutoHyphens/>
              <w:jc w:val="center"/>
              <w:rPr>
                <w:color w:val="auto"/>
                <w:kern w:val="0"/>
              </w:rPr>
            </w:pPr>
            <w:r w:rsidRPr="007A12F7">
              <w:t>5</w:t>
            </w:r>
          </w:p>
        </w:tc>
        <w:tc>
          <w:tcPr>
            <w:tcW w:w="275" w:type="pct"/>
            <w:tcBorders>
              <w:bottom w:val="single" w:sz="4" w:space="0" w:color="auto"/>
            </w:tcBorders>
            <w:shd w:val="clear" w:color="auto" w:fill="auto"/>
            <w:vAlign w:val="center"/>
          </w:tcPr>
          <w:p w14:paraId="1C1075CA" w14:textId="27A39F46" w:rsidR="00EE1F24" w:rsidRPr="007A12F7" w:rsidRDefault="00EE1F24" w:rsidP="00F33A1C">
            <w:pPr>
              <w:suppressAutoHyphens/>
              <w:jc w:val="center"/>
              <w:rPr>
                <w:color w:val="auto"/>
                <w:kern w:val="0"/>
              </w:rPr>
            </w:pPr>
            <w:r w:rsidRPr="007A12F7">
              <w:t>8</w:t>
            </w:r>
          </w:p>
        </w:tc>
        <w:tc>
          <w:tcPr>
            <w:tcW w:w="265" w:type="pct"/>
            <w:tcBorders>
              <w:bottom w:val="single" w:sz="4" w:space="0" w:color="auto"/>
            </w:tcBorders>
            <w:vAlign w:val="center"/>
          </w:tcPr>
          <w:p w14:paraId="3E839A3A" w14:textId="77777777" w:rsidR="00EE1F24" w:rsidRPr="007A12F7" w:rsidRDefault="00EE1F24" w:rsidP="00F33A1C">
            <w:pPr>
              <w:suppressAutoHyphens/>
              <w:jc w:val="center"/>
              <w:rPr>
                <w:rFonts w:cstheme="minorHAnsi"/>
                <w:color w:val="auto"/>
                <w:kern w:val="0"/>
              </w:rPr>
            </w:pPr>
          </w:p>
        </w:tc>
      </w:tr>
      <w:tr w:rsidR="004654B3" w:rsidRPr="007A12F7" w14:paraId="4BCBD072" w14:textId="77777777" w:rsidTr="004654B3">
        <w:trPr>
          <w:jc w:val="center"/>
        </w:trPr>
        <w:tc>
          <w:tcPr>
            <w:tcW w:w="3543" w:type="pct"/>
            <w:tcBorders>
              <w:bottom w:val="nil"/>
            </w:tcBorders>
            <w:shd w:val="clear" w:color="auto" w:fill="auto"/>
          </w:tcPr>
          <w:p w14:paraId="49FD5760" w14:textId="3A6C2983" w:rsidR="00EE1F24" w:rsidRPr="007A12F7" w:rsidRDefault="00EE1F24" w:rsidP="00D8014C">
            <w:pPr>
              <w:numPr>
                <w:ilvl w:val="0"/>
                <w:numId w:val="31"/>
              </w:numPr>
              <w:suppressAutoHyphens/>
              <w:contextualSpacing w:val="0"/>
              <w:rPr>
                <w:rFonts w:cstheme="minorHAnsi"/>
              </w:rPr>
            </w:pPr>
            <w:r w:rsidRPr="007A12F7">
              <w:lastRenderedPageBreak/>
              <w:t>For each performance measure and target, provide implementation details. Details should include, major activities/services, implementation benchmarks, a timeline for activities (including grant year), and the person responsible.</w:t>
            </w:r>
          </w:p>
        </w:tc>
        <w:tc>
          <w:tcPr>
            <w:tcW w:w="292" w:type="pct"/>
            <w:tcBorders>
              <w:bottom w:val="single" w:sz="4" w:space="0" w:color="auto"/>
            </w:tcBorders>
            <w:shd w:val="clear" w:color="auto" w:fill="auto"/>
            <w:vAlign w:val="center"/>
          </w:tcPr>
          <w:p w14:paraId="170DD47F" w14:textId="196E80F0" w:rsidR="00EE1F24" w:rsidRPr="007A12F7" w:rsidRDefault="00EE1F24" w:rsidP="00F33A1C">
            <w:pPr>
              <w:suppressAutoHyphens/>
              <w:jc w:val="center"/>
              <w:rPr>
                <w:rFonts w:cstheme="minorHAnsi"/>
              </w:rPr>
            </w:pPr>
            <w:r w:rsidRPr="007A12F7">
              <w:t>0</w:t>
            </w:r>
          </w:p>
        </w:tc>
        <w:tc>
          <w:tcPr>
            <w:tcW w:w="291" w:type="pct"/>
            <w:gridSpan w:val="2"/>
            <w:tcBorders>
              <w:bottom w:val="single" w:sz="4" w:space="0" w:color="auto"/>
            </w:tcBorders>
            <w:shd w:val="clear" w:color="auto" w:fill="auto"/>
            <w:vAlign w:val="center"/>
          </w:tcPr>
          <w:p w14:paraId="089DBEB8" w14:textId="4499E7AB" w:rsidR="00EE1F24" w:rsidRPr="007A12F7" w:rsidRDefault="00EE1F24" w:rsidP="00F33A1C">
            <w:pPr>
              <w:suppressAutoHyphens/>
              <w:jc w:val="center"/>
              <w:rPr>
                <w:rFonts w:cstheme="minorHAnsi"/>
              </w:rPr>
            </w:pPr>
            <w:r w:rsidRPr="007A12F7">
              <w:t>2</w:t>
            </w:r>
          </w:p>
        </w:tc>
        <w:tc>
          <w:tcPr>
            <w:tcW w:w="334" w:type="pct"/>
            <w:tcBorders>
              <w:bottom w:val="single" w:sz="4" w:space="0" w:color="auto"/>
            </w:tcBorders>
            <w:shd w:val="clear" w:color="auto" w:fill="auto"/>
            <w:vAlign w:val="center"/>
          </w:tcPr>
          <w:p w14:paraId="26AA3D43" w14:textId="01555C22" w:rsidR="00EE1F24" w:rsidRPr="007A12F7" w:rsidRDefault="00EE1F24" w:rsidP="00F33A1C">
            <w:pPr>
              <w:suppressAutoHyphens/>
              <w:jc w:val="center"/>
              <w:rPr>
                <w:rFonts w:cstheme="minorHAnsi"/>
              </w:rPr>
            </w:pPr>
            <w:r w:rsidRPr="007A12F7">
              <w:t>5</w:t>
            </w:r>
          </w:p>
        </w:tc>
        <w:tc>
          <w:tcPr>
            <w:tcW w:w="275" w:type="pct"/>
            <w:tcBorders>
              <w:bottom w:val="single" w:sz="4" w:space="0" w:color="auto"/>
            </w:tcBorders>
            <w:shd w:val="clear" w:color="auto" w:fill="auto"/>
            <w:vAlign w:val="center"/>
          </w:tcPr>
          <w:p w14:paraId="6BFCF174" w14:textId="48B99D12" w:rsidR="00EE1F24" w:rsidRPr="007A12F7" w:rsidRDefault="00EE1F24" w:rsidP="00F33A1C">
            <w:pPr>
              <w:suppressAutoHyphens/>
              <w:jc w:val="center"/>
              <w:rPr>
                <w:rFonts w:cstheme="minorHAnsi"/>
              </w:rPr>
            </w:pPr>
            <w:r w:rsidRPr="007A12F7">
              <w:t>8</w:t>
            </w:r>
          </w:p>
        </w:tc>
        <w:tc>
          <w:tcPr>
            <w:tcW w:w="265" w:type="pct"/>
            <w:tcBorders>
              <w:bottom w:val="single" w:sz="4" w:space="0" w:color="auto"/>
            </w:tcBorders>
            <w:vAlign w:val="center"/>
          </w:tcPr>
          <w:p w14:paraId="61C7DF3B" w14:textId="77777777" w:rsidR="00EE1F24" w:rsidRPr="007A12F7" w:rsidRDefault="00EE1F24" w:rsidP="00F33A1C">
            <w:pPr>
              <w:suppressAutoHyphens/>
              <w:jc w:val="center"/>
              <w:rPr>
                <w:rFonts w:cstheme="minorHAnsi"/>
              </w:rPr>
            </w:pPr>
          </w:p>
        </w:tc>
      </w:tr>
      <w:tr w:rsidR="00B341C7" w:rsidRPr="007A12F7" w14:paraId="58172DD8" w14:textId="77777777" w:rsidTr="00776E85">
        <w:trPr>
          <w:trHeight w:val="2160"/>
          <w:jc w:val="center"/>
        </w:trPr>
        <w:tc>
          <w:tcPr>
            <w:tcW w:w="5000" w:type="pct"/>
            <w:gridSpan w:val="7"/>
            <w:tcBorders>
              <w:top w:val="nil"/>
            </w:tcBorders>
            <w:shd w:val="clear" w:color="auto" w:fill="auto"/>
          </w:tcPr>
          <w:p w14:paraId="1A17D9B8" w14:textId="77777777" w:rsidR="00B341C7" w:rsidRPr="007A12F7" w:rsidRDefault="00B341C7" w:rsidP="00F33A1C">
            <w:pPr>
              <w:suppressAutoHyphens/>
              <w:jc w:val="center"/>
              <w:rPr>
                <w:rFonts w:cstheme="minorHAnsi"/>
                <w:sz w:val="8"/>
                <w:szCs w:val="8"/>
              </w:rPr>
            </w:pPr>
          </w:p>
          <w:p w14:paraId="749C4CF9" w14:textId="2193A060" w:rsidR="00776E85" w:rsidRPr="007A12F7" w:rsidRDefault="00776E85" w:rsidP="00F33A1C">
            <w:pPr>
              <w:suppressAutoHyphens/>
            </w:pPr>
            <w:r w:rsidRPr="007A12F7">
              <w:t>Implementation Chart Format and Descriptors:</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2205"/>
              <w:gridCol w:w="1710"/>
              <w:gridCol w:w="1710"/>
              <w:gridCol w:w="1710"/>
              <w:gridCol w:w="1620"/>
              <w:gridCol w:w="1530"/>
            </w:tblGrid>
            <w:tr w:rsidR="00776E85" w:rsidRPr="007A12F7" w14:paraId="01C9C014" w14:textId="77777777" w:rsidTr="00776E85">
              <w:tc>
                <w:tcPr>
                  <w:tcW w:w="2205" w:type="dxa"/>
                  <w:shd w:val="clear" w:color="auto" w:fill="E7E6E6"/>
                  <w:vAlign w:val="center"/>
                </w:tcPr>
                <w:p w14:paraId="24371D11" w14:textId="77777777" w:rsidR="00776E85" w:rsidRPr="007A12F7" w:rsidRDefault="00776E85" w:rsidP="00F33A1C">
                  <w:pPr>
                    <w:pStyle w:val="TableParagraph"/>
                    <w:ind w:left="15"/>
                    <w:jc w:val="center"/>
                    <w:rPr>
                      <w:b/>
                      <w:iCs/>
                      <w:sz w:val="19"/>
                    </w:rPr>
                  </w:pPr>
                  <w:r w:rsidRPr="007A12F7">
                    <w:rPr>
                      <w:b/>
                      <w:iCs/>
                      <w:sz w:val="19"/>
                    </w:rPr>
                    <w:t>Performance Measure</w:t>
                  </w:r>
                </w:p>
              </w:tc>
              <w:tc>
                <w:tcPr>
                  <w:tcW w:w="1710" w:type="dxa"/>
                  <w:shd w:val="clear" w:color="auto" w:fill="E7E6E6"/>
                  <w:vAlign w:val="center"/>
                </w:tcPr>
                <w:p w14:paraId="7162EC64" w14:textId="77777777" w:rsidR="00776E85" w:rsidRPr="007A12F7" w:rsidRDefault="00776E85" w:rsidP="00F33A1C">
                  <w:pPr>
                    <w:pStyle w:val="TableParagraph"/>
                    <w:jc w:val="center"/>
                    <w:rPr>
                      <w:b/>
                      <w:iCs/>
                      <w:sz w:val="19"/>
                    </w:rPr>
                  </w:pPr>
                  <w:r w:rsidRPr="007A12F7">
                    <w:rPr>
                      <w:b/>
                      <w:iCs/>
                      <w:sz w:val="19"/>
                    </w:rPr>
                    <w:t>Targets</w:t>
                  </w:r>
                </w:p>
              </w:tc>
              <w:tc>
                <w:tcPr>
                  <w:tcW w:w="1710" w:type="dxa"/>
                  <w:shd w:val="clear" w:color="auto" w:fill="E7E6E6"/>
                  <w:vAlign w:val="center"/>
                </w:tcPr>
                <w:p w14:paraId="7B13A2A6" w14:textId="77777777" w:rsidR="00776E85" w:rsidRPr="007A12F7" w:rsidRDefault="00776E85" w:rsidP="00F33A1C">
                  <w:pPr>
                    <w:pStyle w:val="TableParagraph"/>
                    <w:ind w:left="16"/>
                    <w:jc w:val="center"/>
                    <w:rPr>
                      <w:b/>
                      <w:iCs/>
                      <w:sz w:val="19"/>
                    </w:rPr>
                  </w:pPr>
                  <w:r w:rsidRPr="007A12F7">
                    <w:rPr>
                      <w:b/>
                      <w:iCs/>
                      <w:w w:val="95"/>
                      <w:sz w:val="19"/>
                    </w:rPr>
                    <w:t>Activities/</w:t>
                  </w:r>
                  <w:r w:rsidRPr="007A12F7">
                    <w:rPr>
                      <w:b/>
                      <w:iCs/>
                      <w:sz w:val="19"/>
                    </w:rPr>
                    <w:t>Services</w:t>
                  </w:r>
                </w:p>
              </w:tc>
              <w:tc>
                <w:tcPr>
                  <w:tcW w:w="1710" w:type="dxa"/>
                  <w:shd w:val="clear" w:color="auto" w:fill="E7E6E6"/>
                  <w:vAlign w:val="center"/>
                </w:tcPr>
                <w:p w14:paraId="3B53B0EB" w14:textId="77777777" w:rsidR="00776E85" w:rsidRPr="007A12F7" w:rsidRDefault="00776E85" w:rsidP="00F33A1C">
                  <w:pPr>
                    <w:pStyle w:val="TableParagraph"/>
                    <w:ind w:right="15"/>
                    <w:jc w:val="center"/>
                    <w:rPr>
                      <w:b/>
                      <w:iCs/>
                      <w:sz w:val="19"/>
                    </w:rPr>
                  </w:pPr>
                  <w:r w:rsidRPr="007A12F7">
                    <w:rPr>
                      <w:b/>
                      <w:iCs/>
                      <w:sz w:val="19"/>
                    </w:rPr>
                    <w:t>Implementation Benchmarks</w:t>
                  </w:r>
                </w:p>
              </w:tc>
              <w:tc>
                <w:tcPr>
                  <w:tcW w:w="1620" w:type="dxa"/>
                  <w:shd w:val="clear" w:color="auto" w:fill="E7E6E6"/>
                  <w:vAlign w:val="center"/>
                </w:tcPr>
                <w:p w14:paraId="14B6EF88" w14:textId="77777777" w:rsidR="00776E85" w:rsidRPr="007A12F7" w:rsidRDefault="00776E85" w:rsidP="00F33A1C">
                  <w:pPr>
                    <w:pStyle w:val="TableParagraph"/>
                    <w:ind w:hanging="3"/>
                    <w:jc w:val="center"/>
                    <w:rPr>
                      <w:b/>
                      <w:iCs/>
                      <w:sz w:val="19"/>
                    </w:rPr>
                  </w:pPr>
                  <w:r w:rsidRPr="007A12F7">
                    <w:rPr>
                      <w:b/>
                      <w:iCs/>
                      <w:sz w:val="19"/>
                    </w:rPr>
                    <w:t>Timeline (should cover 3 years)</w:t>
                  </w:r>
                </w:p>
              </w:tc>
              <w:tc>
                <w:tcPr>
                  <w:tcW w:w="1530" w:type="dxa"/>
                  <w:shd w:val="clear" w:color="auto" w:fill="E7E6E6"/>
                  <w:vAlign w:val="center"/>
                </w:tcPr>
                <w:p w14:paraId="490FE4CF" w14:textId="77777777" w:rsidR="00776E85" w:rsidRPr="007A12F7" w:rsidRDefault="00776E85" w:rsidP="00F33A1C">
                  <w:pPr>
                    <w:pStyle w:val="TableParagraph"/>
                    <w:ind w:hanging="14"/>
                    <w:jc w:val="center"/>
                    <w:rPr>
                      <w:b/>
                      <w:iCs/>
                      <w:sz w:val="19"/>
                    </w:rPr>
                  </w:pPr>
                  <w:r w:rsidRPr="007A12F7">
                    <w:rPr>
                      <w:b/>
                      <w:iCs/>
                      <w:sz w:val="19"/>
                    </w:rPr>
                    <w:t>Person(s) Responsible</w:t>
                  </w:r>
                </w:p>
              </w:tc>
            </w:tr>
            <w:tr w:rsidR="00776E85" w:rsidRPr="007A12F7" w14:paraId="659B2377" w14:textId="77777777" w:rsidTr="00776E85">
              <w:tc>
                <w:tcPr>
                  <w:tcW w:w="2205" w:type="dxa"/>
                </w:tcPr>
                <w:p w14:paraId="13353AD1" w14:textId="59C21AB1" w:rsidR="00776E85" w:rsidRPr="007A12F7" w:rsidRDefault="00776E85" w:rsidP="00F33A1C">
                  <w:pPr>
                    <w:pStyle w:val="TableParagraph"/>
                    <w:ind w:left="15"/>
                    <w:jc w:val="center"/>
                    <w:rPr>
                      <w:iCs/>
                      <w:sz w:val="19"/>
                    </w:rPr>
                  </w:pPr>
                  <w:r w:rsidRPr="007A12F7">
                    <w:rPr>
                      <w:iCs/>
                      <w:sz w:val="19"/>
                    </w:rPr>
                    <w:t>State the performance measure. Note: categories include: (1) Academic,</w:t>
                  </w:r>
                  <w:r w:rsidRPr="007A12F7">
                    <w:rPr>
                      <w:iCs/>
                      <w:sz w:val="19"/>
                    </w:rPr>
                    <w:br/>
                    <w:t>(2) Attendance, (3) Social- Emotional and Behavioral</w:t>
                  </w:r>
                </w:p>
              </w:tc>
              <w:tc>
                <w:tcPr>
                  <w:tcW w:w="1710" w:type="dxa"/>
                </w:tcPr>
                <w:p w14:paraId="7C1E1AB2" w14:textId="14215835" w:rsidR="00776E85" w:rsidRPr="007A12F7" w:rsidRDefault="005947A2" w:rsidP="00F33A1C">
                  <w:pPr>
                    <w:pStyle w:val="TableParagraph"/>
                    <w:jc w:val="center"/>
                    <w:rPr>
                      <w:iCs/>
                      <w:sz w:val="19"/>
                    </w:rPr>
                  </w:pPr>
                  <w:r w:rsidRPr="007A12F7">
                    <w:rPr>
                      <w:noProof/>
                    </w:rPr>
                    <w:drawing>
                      <wp:anchor distT="0" distB="0" distL="0" distR="0" simplePos="0" relativeHeight="251665408" behindDoc="0" locked="0" layoutInCell="1" allowOverlap="1" wp14:anchorId="6616A9A4" wp14:editId="4554CBF4">
                        <wp:simplePos x="0" y="0"/>
                        <wp:positionH relativeFrom="page">
                          <wp:posOffset>904875</wp:posOffset>
                        </wp:positionH>
                        <wp:positionV relativeFrom="page">
                          <wp:posOffset>-269760</wp:posOffset>
                        </wp:positionV>
                        <wp:extent cx="240330" cy="218598"/>
                        <wp:effectExtent l="0" t="0" r="7620" b="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9" cstate="print"/>
                                <a:stretch>
                                  <a:fillRect/>
                                </a:stretch>
                              </pic:blipFill>
                              <pic:spPr>
                                <a:xfrm>
                                  <a:off x="0" y="0"/>
                                  <a:ext cx="240330" cy="218598"/>
                                </a:xfrm>
                                <a:prstGeom prst="rect">
                                  <a:avLst/>
                                </a:prstGeom>
                              </pic:spPr>
                            </pic:pic>
                          </a:graphicData>
                        </a:graphic>
                        <wp14:sizeRelH relativeFrom="margin">
                          <wp14:pctWidth>0</wp14:pctWidth>
                        </wp14:sizeRelH>
                        <wp14:sizeRelV relativeFrom="margin">
                          <wp14:pctHeight>0</wp14:pctHeight>
                        </wp14:sizeRelV>
                      </wp:anchor>
                    </w:drawing>
                  </w:r>
                  <w:r w:rsidRPr="007A12F7">
                    <w:rPr>
                      <w:noProof/>
                    </w:rPr>
                    <w:drawing>
                      <wp:anchor distT="0" distB="0" distL="0" distR="0" simplePos="0" relativeHeight="251663360" behindDoc="0" locked="0" layoutInCell="1" allowOverlap="1" wp14:anchorId="1BEF5020" wp14:editId="30C7351D">
                        <wp:simplePos x="0" y="0"/>
                        <wp:positionH relativeFrom="page">
                          <wp:posOffset>-89535</wp:posOffset>
                        </wp:positionH>
                        <wp:positionV relativeFrom="page">
                          <wp:posOffset>-269875</wp:posOffset>
                        </wp:positionV>
                        <wp:extent cx="240330" cy="218598"/>
                        <wp:effectExtent l="0" t="0" r="762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9" cstate="print"/>
                                <a:stretch>
                                  <a:fillRect/>
                                </a:stretch>
                              </pic:blipFill>
                              <pic:spPr>
                                <a:xfrm>
                                  <a:off x="0" y="0"/>
                                  <a:ext cx="240330" cy="218598"/>
                                </a:xfrm>
                                <a:prstGeom prst="rect">
                                  <a:avLst/>
                                </a:prstGeom>
                              </pic:spPr>
                            </pic:pic>
                          </a:graphicData>
                        </a:graphic>
                      </wp:anchor>
                    </w:drawing>
                  </w:r>
                  <w:r w:rsidR="00776E85" w:rsidRPr="007A12F7">
                    <w:rPr>
                      <w:iCs/>
                      <w:sz w:val="19"/>
                    </w:rPr>
                    <w:t>The targets to be met during the grant cycle for the specific performance measure</w:t>
                  </w:r>
                </w:p>
              </w:tc>
              <w:tc>
                <w:tcPr>
                  <w:tcW w:w="1710" w:type="dxa"/>
                </w:tcPr>
                <w:p w14:paraId="29F31667" w14:textId="65E6721E" w:rsidR="00776E85" w:rsidRPr="007A12F7" w:rsidRDefault="00776E85" w:rsidP="00F33A1C">
                  <w:pPr>
                    <w:pStyle w:val="TableParagraph"/>
                    <w:ind w:left="16"/>
                    <w:jc w:val="center"/>
                    <w:rPr>
                      <w:iCs/>
                      <w:sz w:val="19"/>
                    </w:rPr>
                  </w:pPr>
                  <w:r w:rsidRPr="007A12F7">
                    <w:rPr>
                      <w:iCs/>
                      <w:sz w:val="19"/>
                    </w:rPr>
                    <w:t>The activities and services tied to meeting targets and performance measures</w:t>
                  </w:r>
                </w:p>
              </w:tc>
              <w:tc>
                <w:tcPr>
                  <w:tcW w:w="1710" w:type="dxa"/>
                </w:tcPr>
                <w:p w14:paraId="6DAF2B15" w14:textId="6FDD8D01" w:rsidR="00776E85" w:rsidRPr="007A12F7" w:rsidRDefault="005947A2" w:rsidP="00F33A1C">
                  <w:pPr>
                    <w:pStyle w:val="TableParagraph"/>
                    <w:ind w:right="15"/>
                    <w:jc w:val="center"/>
                    <w:rPr>
                      <w:iCs/>
                      <w:sz w:val="19"/>
                    </w:rPr>
                  </w:pPr>
                  <w:r w:rsidRPr="007A12F7">
                    <w:rPr>
                      <w:noProof/>
                    </w:rPr>
                    <w:drawing>
                      <wp:anchor distT="0" distB="0" distL="0" distR="0" simplePos="0" relativeHeight="251669504" behindDoc="0" locked="0" layoutInCell="1" allowOverlap="1" wp14:anchorId="35EC3AA7" wp14:editId="629A69C8">
                        <wp:simplePos x="0" y="0"/>
                        <wp:positionH relativeFrom="page">
                          <wp:posOffset>952500</wp:posOffset>
                        </wp:positionH>
                        <wp:positionV relativeFrom="page">
                          <wp:posOffset>-269760</wp:posOffset>
                        </wp:positionV>
                        <wp:extent cx="240330" cy="218598"/>
                        <wp:effectExtent l="0" t="0" r="7620" b="0"/>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9" cstate="print"/>
                                <a:stretch>
                                  <a:fillRect/>
                                </a:stretch>
                              </pic:blipFill>
                              <pic:spPr>
                                <a:xfrm>
                                  <a:off x="0" y="0"/>
                                  <a:ext cx="240330" cy="218598"/>
                                </a:xfrm>
                                <a:prstGeom prst="rect">
                                  <a:avLst/>
                                </a:prstGeom>
                              </pic:spPr>
                            </pic:pic>
                          </a:graphicData>
                        </a:graphic>
                        <wp14:sizeRelH relativeFrom="margin">
                          <wp14:pctWidth>0</wp14:pctWidth>
                        </wp14:sizeRelH>
                        <wp14:sizeRelV relativeFrom="margin">
                          <wp14:pctHeight>0</wp14:pctHeight>
                        </wp14:sizeRelV>
                      </wp:anchor>
                    </w:drawing>
                  </w:r>
                  <w:r w:rsidRPr="007A12F7">
                    <w:rPr>
                      <w:noProof/>
                    </w:rPr>
                    <w:drawing>
                      <wp:anchor distT="0" distB="0" distL="0" distR="0" simplePos="0" relativeHeight="251667456" behindDoc="0" locked="0" layoutInCell="1" allowOverlap="1" wp14:anchorId="17E6EF6F" wp14:editId="230AEA69">
                        <wp:simplePos x="0" y="0"/>
                        <wp:positionH relativeFrom="page">
                          <wp:posOffset>-76200</wp:posOffset>
                        </wp:positionH>
                        <wp:positionV relativeFrom="page">
                          <wp:posOffset>-269760</wp:posOffset>
                        </wp:positionV>
                        <wp:extent cx="240330" cy="218598"/>
                        <wp:effectExtent l="0" t="0" r="7620" b="0"/>
                        <wp:wrapNone/>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9" cstate="print"/>
                                <a:stretch>
                                  <a:fillRect/>
                                </a:stretch>
                              </pic:blipFill>
                              <pic:spPr>
                                <a:xfrm>
                                  <a:off x="0" y="0"/>
                                  <a:ext cx="240330" cy="218598"/>
                                </a:xfrm>
                                <a:prstGeom prst="rect">
                                  <a:avLst/>
                                </a:prstGeom>
                              </pic:spPr>
                            </pic:pic>
                          </a:graphicData>
                        </a:graphic>
                        <wp14:sizeRelH relativeFrom="margin">
                          <wp14:pctWidth>0</wp14:pctWidth>
                        </wp14:sizeRelH>
                        <wp14:sizeRelV relativeFrom="margin">
                          <wp14:pctHeight>0</wp14:pctHeight>
                        </wp14:sizeRelV>
                      </wp:anchor>
                    </w:drawing>
                  </w:r>
                  <w:r w:rsidR="00776E85" w:rsidRPr="007A12F7">
                    <w:rPr>
                      <w:iCs/>
                      <w:sz w:val="19"/>
                    </w:rPr>
                    <w:t>Benchmarks are reasonable and realistic</w:t>
                  </w:r>
                </w:p>
              </w:tc>
              <w:tc>
                <w:tcPr>
                  <w:tcW w:w="1620" w:type="dxa"/>
                </w:tcPr>
                <w:p w14:paraId="7414B146" w14:textId="73FC8E29" w:rsidR="00776E85" w:rsidRPr="007A12F7" w:rsidRDefault="00776E85" w:rsidP="00F33A1C">
                  <w:pPr>
                    <w:pStyle w:val="TableParagraph"/>
                    <w:ind w:hanging="3"/>
                    <w:jc w:val="center"/>
                    <w:rPr>
                      <w:iCs/>
                      <w:sz w:val="19"/>
                    </w:rPr>
                  </w:pPr>
                  <w:r w:rsidRPr="007A12F7">
                    <w:rPr>
                      <w:iCs/>
                      <w:sz w:val="19"/>
                    </w:rPr>
                    <w:t>Timeline is reasonable and realistic</w:t>
                  </w:r>
                </w:p>
              </w:tc>
              <w:tc>
                <w:tcPr>
                  <w:tcW w:w="1530" w:type="dxa"/>
                </w:tcPr>
                <w:p w14:paraId="58E1B2F4" w14:textId="7A7668B4" w:rsidR="00776E85" w:rsidRPr="007A12F7" w:rsidRDefault="005947A2" w:rsidP="00F33A1C">
                  <w:pPr>
                    <w:pStyle w:val="TableParagraph"/>
                    <w:ind w:hanging="14"/>
                    <w:jc w:val="center"/>
                    <w:rPr>
                      <w:iCs/>
                      <w:sz w:val="19"/>
                    </w:rPr>
                  </w:pPr>
                  <w:r w:rsidRPr="007A12F7">
                    <w:rPr>
                      <w:noProof/>
                    </w:rPr>
                    <w:drawing>
                      <wp:anchor distT="0" distB="0" distL="0" distR="0" simplePos="0" relativeHeight="251671552" behindDoc="0" locked="0" layoutInCell="1" allowOverlap="1" wp14:anchorId="799A6670" wp14:editId="40AC1DD3">
                        <wp:simplePos x="0" y="0"/>
                        <wp:positionH relativeFrom="page">
                          <wp:posOffset>-47625</wp:posOffset>
                        </wp:positionH>
                        <wp:positionV relativeFrom="page">
                          <wp:posOffset>-269875</wp:posOffset>
                        </wp:positionV>
                        <wp:extent cx="240330" cy="218598"/>
                        <wp:effectExtent l="0" t="0" r="7620" b="0"/>
                        <wp:wrapNone/>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9" cstate="print"/>
                                <a:stretch>
                                  <a:fillRect/>
                                </a:stretch>
                              </pic:blipFill>
                              <pic:spPr>
                                <a:xfrm>
                                  <a:off x="0" y="0"/>
                                  <a:ext cx="240330" cy="218598"/>
                                </a:xfrm>
                                <a:prstGeom prst="rect">
                                  <a:avLst/>
                                </a:prstGeom>
                              </pic:spPr>
                            </pic:pic>
                          </a:graphicData>
                        </a:graphic>
                        <wp14:sizeRelH relativeFrom="margin">
                          <wp14:pctWidth>0</wp14:pctWidth>
                        </wp14:sizeRelH>
                        <wp14:sizeRelV relativeFrom="margin">
                          <wp14:pctHeight>0</wp14:pctHeight>
                        </wp14:sizeRelV>
                      </wp:anchor>
                    </w:drawing>
                  </w:r>
                  <w:r w:rsidR="00776E85" w:rsidRPr="007A12F7">
                    <w:rPr>
                      <w:iCs/>
                      <w:sz w:val="19"/>
                    </w:rPr>
                    <w:t>Clear accountability for ongoing implementation of activities/services</w:t>
                  </w:r>
                </w:p>
              </w:tc>
            </w:tr>
          </w:tbl>
          <w:p w14:paraId="6A91026E" w14:textId="20082C68" w:rsidR="00776E85" w:rsidRPr="007A12F7" w:rsidRDefault="00776E85" w:rsidP="00F33A1C">
            <w:pPr>
              <w:suppressAutoHyphens/>
              <w:jc w:val="center"/>
              <w:rPr>
                <w:rFonts w:cstheme="minorHAnsi"/>
              </w:rPr>
            </w:pPr>
          </w:p>
        </w:tc>
      </w:tr>
      <w:tr w:rsidR="00776E85" w:rsidRPr="007A12F7" w14:paraId="108AEDED" w14:textId="77777777" w:rsidTr="004654B3">
        <w:trPr>
          <w:jc w:val="center"/>
        </w:trPr>
        <w:tc>
          <w:tcPr>
            <w:tcW w:w="3543" w:type="pct"/>
            <w:shd w:val="clear" w:color="auto" w:fill="auto"/>
          </w:tcPr>
          <w:p w14:paraId="6B6AC086" w14:textId="2B9BB981" w:rsidR="00776E85" w:rsidRPr="007A12F7" w:rsidRDefault="00776E85" w:rsidP="00D8014C">
            <w:pPr>
              <w:numPr>
                <w:ilvl w:val="0"/>
                <w:numId w:val="31"/>
              </w:numPr>
              <w:suppressAutoHyphens/>
              <w:contextualSpacing w:val="0"/>
              <w:rPr>
                <w:rFonts w:cstheme="minorHAnsi"/>
              </w:rPr>
            </w:pPr>
            <w:r w:rsidRPr="007A12F7">
              <w:t xml:space="preserve">Describe the relationship of services among the education provider </w:t>
            </w:r>
            <w:r w:rsidRPr="007A12F7">
              <w:rPr>
                <w:b/>
              </w:rPr>
              <w:t xml:space="preserve">federal/state funded programs and educational reform efforts </w:t>
            </w:r>
            <w:r w:rsidRPr="007A12F7">
              <w:t>[i.e., Early Childhood Education, Migrant Education, Special Education, English Language Acquisition, afterschool programs (21</w:t>
            </w:r>
            <w:r w:rsidRPr="007A12F7">
              <w:rPr>
                <w:sz w:val="14"/>
              </w:rPr>
              <w:t xml:space="preserve">st </w:t>
            </w:r>
            <w:r w:rsidRPr="007A12F7">
              <w:t xml:space="preserve">Century Community Learning Centers), School and LEA </w:t>
            </w:r>
            <w:hyperlink r:id="rId30">
              <w:r w:rsidRPr="007A12F7">
                <w:rPr>
                  <w:color w:val="0563C1"/>
                  <w:u w:val="single" w:color="0563C1"/>
                </w:rPr>
                <w:t xml:space="preserve">Unified Improvement Plans </w:t>
              </w:r>
            </w:hyperlink>
            <w:r w:rsidRPr="007A12F7">
              <w:t xml:space="preserve">(UIP) and </w:t>
            </w:r>
            <w:hyperlink r:id="rId31">
              <w:r w:rsidRPr="007A12F7">
                <w:rPr>
                  <w:color w:val="0563C1"/>
                  <w:u w:val="single" w:color="0563C1"/>
                </w:rPr>
                <w:t xml:space="preserve">Individual Career and Academic Plans </w:t>
              </w:r>
            </w:hyperlink>
            <w:r w:rsidRPr="007A12F7">
              <w:t>(ICAP)].</w:t>
            </w:r>
          </w:p>
        </w:tc>
        <w:tc>
          <w:tcPr>
            <w:tcW w:w="292" w:type="pct"/>
            <w:shd w:val="clear" w:color="auto" w:fill="auto"/>
            <w:vAlign w:val="center"/>
          </w:tcPr>
          <w:p w14:paraId="7968B4BC" w14:textId="766CA35B" w:rsidR="00776E85" w:rsidRPr="007A12F7" w:rsidRDefault="005D1037" w:rsidP="00F33A1C">
            <w:pPr>
              <w:suppressAutoHyphens/>
              <w:jc w:val="center"/>
              <w:rPr>
                <w:rFonts w:cstheme="minorHAnsi"/>
              </w:rPr>
            </w:pPr>
            <w:r w:rsidRPr="007A12F7">
              <w:rPr>
                <w:rFonts w:cstheme="minorHAnsi"/>
              </w:rPr>
              <w:t>0</w:t>
            </w:r>
          </w:p>
        </w:tc>
        <w:tc>
          <w:tcPr>
            <w:tcW w:w="291" w:type="pct"/>
            <w:gridSpan w:val="2"/>
            <w:shd w:val="clear" w:color="auto" w:fill="auto"/>
            <w:vAlign w:val="center"/>
          </w:tcPr>
          <w:p w14:paraId="40EA8B68" w14:textId="47487EF3" w:rsidR="00776E85" w:rsidRPr="007A12F7" w:rsidRDefault="005D1037" w:rsidP="00F33A1C">
            <w:pPr>
              <w:suppressAutoHyphens/>
              <w:jc w:val="center"/>
              <w:rPr>
                <w:rFonts w:cstheme="minorHAnsi"/>
              </w:rPr>
            </w:pPr>
            <w:r w:rsidRPr="007A12F7">
              <w:rPr>
                <w:rFonts w:cstheme="minorHAnsi"/>
              </w:rPr>
              <w:t>2</w:t>
            </w:r>
          </w:p>
        </w:tc>
        <w:tc>
          <w:tcPr>
            <w:tcW w:w="334" w:type="pct"/>
            <w:shd w:val="clear" w:color="auto" w:fill="auto"/>
            <w:vAlign w:val="center"/>
          </w:tcPr>
          <w:p w14:paraId="00F2D90C" w14:textId="186758BB" w:rsidR="00776E85" w:rsidRPr="007A12F7" w:rsidRDefault="005D1037" w:rsidP="00F33A1C">
            <w:pPr>
              <w:suppressAutoHyphens/>
              <w:jc w:val="center"/>
              <w:rPr>
                <w:rFonts w:cstheme="minorHAnsi"/>
              </w:rPr>
            </w:pPr>
            <w:r w:rsidRPr="007A12F7">
              <w:rPr>
                <w:rFonts w:cstheme="minorHAnsi"/>
              </w:rPr>
              <w:t>4</w:t>
            </w:r>
          </w:p>
        </w:tc>
        <w:tc>
          <w:tcPr>
            <w:tcW w:w="275" w:type="pct"/>
            <w:shd w:val="clear" w:color="auto" w:fill="auto"/>
            <w:vAlign w:val="center"/>
          </w:tcPr>
          <w:p w14:paraId="7F7D40AD" w14:textId="4FC3CA36" w:rsidR="00776E85" w:rsidRPr="007A12F7" w:rsidRDefault="005D1037" w:rsidP="00F33A1C">
            <w:pPr>
              <w:suppressAutoHyphens/>
              <w:jc w:val="center"/>
              <w:rPr>
                <w:rFonts w:cstheme="minorHAnsi"/>
              </w:rPr>
            </w:pPr>
            <w:r w:rsidRPr="007A12F7">
              <w:rPr>
                <w:rFonts w:cstheme="minorHAnsi"/>
              </w:rPr>
              <w:t>6</w:t>
            </w:r>
          </w:p>
        </w:tc>
        <w:tc>
          <w:tcPr>
            <w:tcW w:w="265" w:type="pct"/>
            <w:vAlign w:val="center"/>
          </w:tcPr>
          <w:p w14:paraId="03272A35" w14:textId="77777777" w:rsidR="00776E85" w:rsidRPr="007A12F7" w:rsidRDefault="00776E85" w:rsidP="00F33A1C">
            <w:pPr>
              <w:suppressAutoHyphens/>
              <w:jc w:val="center"/>
              <w:rPr>
                <w:rFonts w:cstheme="minorHAnsi"/>
              </w:rPr>
            </w:pPr>
          </w:p>
        </w:tc>
      </w:tr>
      <w:tr w:rsidR="005D1037" w:rsidRPr="007A12F7" w14:paraId="440AEBB6" w14:textId="77777777" w:rsidTr="004654B3">
        <w:trPr>
          <w:jc w:val="center"/>
        </w:trPr>
        <w:tc>
          <w:tcPr>
            <w:tcW w:w="3543" w:type="pct"/>
            <w:shd w:val="clear" w:color="auto" w:fill="auto"/>
          </w:tcPr>
          <w:p w14:paraId="5B8EC483" w14:textId="06003DA1" w:rsidR="005D1037" w:rsidRPr="007A12F7" w:rsidRDefault="005D1037" w:rsidP="00D8014C">
            <w:pPr>
              <w:numPr>
                <w:ilvl w:val="0"/>
                <w:numId w:val="31"/>
              </w:numPr>
              <w:suppressAutoHyphens/>
              <w:contextualSpacing w:val="0"/>
              <w:rPr>
                <w:rFonts w:cstheme="minorHAnsi"/>
              </w:rPr>
            </w:pPr>
            <w:r w:rsidRPr="007A12F7">
              <w:t>Describe coordination efforts (or proposed efforts) the education provider will use to leverage internal and external partners to serve highly mobile students.</w:t>
            </w:r>
          </w:p>
        </w:tc>
        <w:tc>
          <w:tcPr>
            <w:tcW w:w="292" w:type="pct"/>
            <w:shd w:val="clear" w:color="auto" w:fill="auto"/>
            <w:vAlign w:val="center"/>
          </w:tcPr>
          <w:p w14:paraId="0F15ADEF" w14:textId="4DACB7A0" w:rsidR="005D1037" w:rsidRPr="007A12F7" w:rsidRDefault="005D1037" w:rsidP="00F33A1C">
            <w:pPr>
              <w:suppressAutoHyphens/>
              <w:jc w:val="center"/>
              <w:rPr>
                <w:rFonts w:cstheme="minorHAnsi"/>
              </w:rPr>
            </w:pPr>
            <w:r w:rsidRPr="007A12F7">
              <w:rPr>
                <w:rFonts w:cstheme="minorHAnsi"/>
              </w:rPr>
              <w:t>0</w:t>
            </w:r>
          </w:p>
        </w:tc>
        <w:tc>
          <w:tcPr>
            <w:tcW w:w="291" w:type="pct"/>
            <w:gridSpan w:val="2"/>
            <w:shd w:val="clear" w:color="auto" w:fill="auto"/>
            <w:vAlign w:val="center"/>
          </w:tcPr>
          <w:p w14:paraId="4DBE6338" w14:textId="017D0B78" w:rsidR="005D1037" w:rsidRPr="007A12F7" w:rsidRDefault="005D1037" w:rsidP="00F33A1C">
            <w:pPr>
              <w:suppressAutoHyphens/>
              <w:jc w:val="center"/>
              <w:rPr>
                <w:rFonts w:cstheme="minorHAnsi"/>
              </w:rPr>
            </w:pPr>
            <w:r w:rsidRPr="007A12F7">
              <w:rPr>
                <w:rFonts w:cstheme="minorHAnsi"/>
              </w:rPr>
              <w:t>2</w:t>
            </w:r>
          </w:p>
        </w:tc>
        <w:tc>
          <w:tcPr>
            <w:tcW w:w="334" w:type="pct"/>
            <w:shd w:val="clear" w:color="auto" w:fill="auto"/>
            <w:vAlign w:val="center"/>
          </w:tcPr>
          <w:p w14:paraId="1BF13A6E" w14:textId="352DA8E7" w:rsidR="005D1037" w:rsidRPr="007A12F7" w:rsidRDefault="005D1037" w:rsidP="00F33A1C">
            <w:pPr>
              <w:suppressAutoHyphens/>
              <w:jc w:val="center"/>
              <w:rPr>
                <w:rFonts w:cstheme="minorHAnsi"/>
              </w:rPr>
            </w:pPr>
            <w:r w:rsidRPr="007A12F7">
              <w:rPr>
                <w:rFonts w:cstheme="minorHAnsi"/>
              </w:rPr>
              <w:t>4</w:t>
            </w:r>
          </w:p>
        </w:tc>
        <w:tc>
          <w:tcPr>
            <w:tcW w:w="275" w:type="pct"/>
            <w:shd w:val="clear" w:color="auto" w:fill="auto"/>
            <w:vAlign w:val="center"/>
          </w:tcPr>
          <w:p w14:paraId="105B54B2" w14:textId="33B56323" w:rsidR="005D1037" w:rsidRPr="007A12F7" w:rsidRDefault="005D1037" w:rsidP="00F33A1C">
            <w:pPr>
              <w:suppressAutoHyphens/>
              <w:jc w:val="center"/>
              <w:rPr>
                <w:rFonts w:cstheme="minorHAnsi"/>
              </w:rPr>
            </w:pPr>
            <w:r w:rsidRPr="007A12F7">
              <w:rPr>
                <w:rFonts w:cstheme="minorHAnsi"/>
              </w:rPr>
              <w:t>6</w:t>
            </w:r>
          </w:p>
        </w:tc>
        <w:tc>
          <w:tcPr>
            <w:tcW w:w="265" w:type="pct"/>
            <w:vAlign w:val="center"/>
          </w:tcPr>
          <w:p w14:paraId="1ACCF620" w14:textId="77777777" w:rsidR="005D1037" w:rsidRPr="007A12F7" w:rsidRDefault="005D1037" w:rsidP="00F33A1C">
            <w:pPr>
              <w:suppressAutoHyphens/>
              <w:jc w:val="center"/>
              <w:rPr>
                <w:rFonts w:cstheme="minorHAnsi"/>
              </w:rPr>
            </w:pPr>
          </w:p>
        </w:tc>
      </w:tr>
      <w:tr w:rsidR="005D1037" w:rsidRPr="007A12F7" w14:paraId="5423BAEC" w14:textId="77777777" w:rsidTr="004654B3">
        <w:trPr>
          <w:jc w:val="center"/>
        </w:trPr>
        <w:tc>
          <w:tcPr>
            <w:tcW w:w="3543" w:type="pct"/>
            <w:shd w:val="clear" w:color="auto" w:fill="auto"/>
          </w:tcPr>
          <w:p w14:paraId="2D000E8C" w14:textId="54610EB4" w:rsidR="005D1037" w:rsidRPr="007A12F7" w:rsidRDefault="005D1037" w:rsidP="00D8014C">
            <w:pPr>
              <w:numPr>
                <w:ilvl w:val="0"/>
                <w:numId w:val="31"/>
              </w:numPr>
              <w:suppressAutoHyphens/>
              <w:contextualSpacing w:val="0"/>
              <w:rPr>
                <w:rFonts w:cstheme="minorHAnsi"/>
              </w:rPr>
            </w:pPr>
            <w:r w:rsidRPr="007A12F7">
              <w:t>Describe how external partnerships address barriers to root causes of high mobility, such as lack of affordable housing, economic gaps, multiple foster placements, school moves outside of regular grade promotion, etc.</w:t>
            </w:r>
          </w:p>
        </w:tc>
        <w:tc>
          <w:tcPr>
            <w:tcW w:w="292" w:type="pct"/>
            <w:shd w:val="clear" w:color="auto" w:fill="auto"/>
            <w:vAlign w:val="center"/>
          </w:tcPr>
          <w:p w14:paraId="763ACC6D" w14:textId="22ADF46D" w:rsidR="005D1037" w:rsidRPr="007A12F7" w:rsidRDefault="005D1037" w:rsidP="00F33A1C">
            <w:pPr>
              <w:suppressAutoHyphens/>
              <w:jc w:val="center"/>
              <w:rPr>
                <w:rFonts w:cstheme="minorHAnsi"/>
              </w:rPr>
            </w:pPr>
            <w:r w:rsidRPr="007A12F7">
              <w:rPr>
                <w:rFonts w:cstheme="minorHAnsi"/>
              </w:rPr>
              <w:t>0</w:t>
            </w:r>
          </w:p>
        </w:tc>
        <w:tc>
          <w:tcPr>
            <w:tcW w:w="291" w:type="pct"/>
            <w:gridSpan w:val="2"/>
            <w:shd w:val="clear" w:color="auto" w:fill="auto"/>
            <w:vAlign w:val="center"/>
          </w:tcPr>
          <w:p w14:paraId="48C15AF2" w14:textId="2A24AD6E" w:rsidR="005D1037" w:rsidRPr="007A12F7" w:rsidRDefault="005D1037" w:rsidP="00F33A1C">
            <w:pPr>
              <w:suppressAutoHyphens/>
              <w:jc w:val="center"/>
              <w:rPr>
                <w:rFonts w:cstheme="minorHAnsi"/>
              </w:rPr>
            </w:pPr>
            <w:r w:rsidRPr="007A12F7">
              <w:rPr>
                <w:rFonts w:cstheme="minorHAnsi"/>
              </w:rPr>
              <w:t>2</w:t>
            </w:r>
          </w:p>
        </w:tc>
        <w:tc>
          <w:tcPr>
            <w:tcW w:w="334" w:type="pct"/>
            <w:shd w:val="clear" w:color="auto" w:fill="auto"/>
            <w:vAlign w:val="center"/>
          </w:tcPr>
          <w:p w14:paraId="3CCADEBD" w14:textId="5C1E2116" w:rsidR="005D1037" w:rsidRPr="007A12F7" w:rsidRDefault="005D1037" w:rsidP="00F33A1C">
            <w:pPr>
              <w:suppressAutoHyphens/>
              <w:jc w:val="center"/>
              <w:rPr>
                <w:rFonts w:cstheme="minorHAnsi"/>
              </w:rPr>
            </w:pPr>
            <w:r w:rsidRPr="007A12F7">
              <w:rPr>
                <w:rFonts w:cstheme="minorHAnsi"/>
              </w:rPr>
              <w:t>4</w:t>
            </w:r>
          </w:p>
        </w:tc>
        <w:tc>
          <w:tcPr>
            <w:tcW w:w="275" w:type="pct"/>
            <w:shd w:val="clear" w:color="auto" w:fill="auto"/>
            <w:vAlign w:val="center"/>
          </w:tcPr>
          <w:p w14:paraId="4DCFD6EB" w14:textId="0AE837D1" w:rsidR="005D1037" w:rsidRPr="007A12F7" w:rsidRDefault="005D1037" w:rsidP="00F33A1C">
            <w:pPr>
              <w:suppressAutoHyphens/>
              <w:jc w:val="center"/>
              <w:rPr>
                <w:rFonts w:cstheme="minorHAnsi"/>
              </w:rPr>
            </w:pPr>
            <w:r w:rsidRPr="007A12F7">
              <w:rPr>
                <w:rFonts w:cstheme="minorHAnsi"/>
              </w:rPr>
              <w:t>6</w:t>
            </w:r>
          </w:p>
        </w:tc>
        <w:tc>
          <w:tcPr>
            <w:tcW w:w="265" w:type="pct"/>
            <w:vAlign w:val="center"/>
          </w:tcPr>
          <w:p w14:paraId="3974E28B" w14:textId="77777777" w:rsidR="005D1037" w:rsidRPr="007A12F7" w:rsidRDefault="005D1037" w:rsidP="00F33A1C">
            <w:pPr>
              <w:suppressAutoHyphens/>
              <w:jc w:val="center"/>
              <w:rPr>
                <w:rFonts w:cstheme="minorHAnsi"/>
              </w:rPr>
            </w:pPr>
          </w:p>
        </w:tc>
      </w:tr>
      <w:tr w:rsidR="005D1037" w:rsidRPr="007A12F7" w14:paraId="60B792B4" w14:textId="77777777" w:rsidTr="004654B3">
        <w:trPr>
          <w:jc w:val="center"/>
        </w:trPr>
        <w:tc>
          <w:tcPr>
            <w:tcW w:w="3917" w:type="pct"/>
            <w:gridSpan w:val="3"/>
            <w:shd w:val="clear" w:color="auto" w:fill="E2EFD9" w:themeFill="accent6" w:themeFillTint="33"/>
            <w:vAlign w:val="center"/>
          </w:tcPr>
          <w:p w14:paraId="4F28C797" w14:textId="3EDA6949" w:rsidR="005D1037" w:rsidRPr="007A12F7" w:rsidRDefault="005D1037" w:rsidP="00F33A1C">
            <w:pPr>
              <w:pStyle w:val="TableParagraph"/>
              <w:ind w:left="31"/>
              <w:rPr>
                <w:kern w:val="16"/>
              </w:rPr>
            </w:pPr>
            <w:r w:rsidRPr="007A12F7">
              <w:rPr>
                <w:b/>
                <w:kern w:val="16"/>
              </w:rPr>
              <w:t xml:space="preserve">Up to 6 additional points </w:t>
            </w:r>
            <w:r w:rsidRPr="007A12F7">
              <w:rPr>
                <w:kern w:val="16"/>
              </w:rPr>
              <w:t>may be awarded for meeting the following criteria when assessing</w:t>
            </w:r>
          </w:p>
          <w:p w14:paraId="5A195725" w14:textId="7B796075" w:rsidR="005D1037" w:rsidRPr="007A12F7" w:rsidRDefault="005D1037" w:rsidP="00F33A1C">
            <w:pPr>
              <w:pStyle w:val="TableParagraph"/>
              <w:ind w:left="31"/>
              <w:rPr>
                <w:kern w:val="16"/>
              </w:rPr>
            </w:pPr>
            <w:r w:rsidRPr="007A12F7">
              <w:rPr>
                <w:kern w:val="16"/>
              </w:rPr>
              <w:t>this section as a whole:</w:t>
            </w:r>
            <w:r w:rsidR="005947A2" w:rsidRPr="007A12F7">
              <w:t xml:space="preserve"> </w:t>
            </w:r>
          </w:p>
          <w:p w14:paraId="59C6D58E" w14:textId="5DE0B757" w:rsidR="005D1037" w:rsidRPr="007A12F7" w:rsidRDefault="005D1037" w:rsidP="00D8014C">
            <w:pPr>
              <w:pStyle w:val="TableParagraph"/>
              <w:numPr>
                <w:ilvl w:val="1"/>
                <w:numId w:val="4"/>
              </w:numPr>
              <w:rPr>
                <w:rFonts w:cstheme="minorHAnsi"/>
              </w:rPr>
            </w:pPr>
            <w:r w:rsidRPr="007A12F7">
              <w:rPr>
                <w:kern w:val="16"/>
              </w:rPr>
              <w:t>The program is well developed and clearly aligned with ESG purpose and goals of the grant</w:t>
            </w:r>
            <w:r w:rsidR="005557B3" w:rsidRPr="007A12F7">
              <w:rPr>
                <w:kern w:val="16"/>
              </w:rPr>
              <w:t xml:space="preserve"> (s</w:t>
            </w:r>
            <w:r w:rsidRPr="007A12F7">
              <w:rPr>
                <w:kern w:val="16"/>
              </w:rPr>
              <w:t>ee page 3</w:t>
            </w:r>
            <w:r w:rsidR="004654B3" w:rsidRPr="007A12F7">
              <w:rPr>
                <w:kern w:val="16"/>
              </w:rPr>
              <w:t>)</w:t>
            </w:r>
            <w:r w:rsidR="005557B3" w:rsidRPr="007A12F7">
              <w:rPr>
                <w:kern w:val="16"/>
              </w:rPr>
              <w:t>.</w:t>
            </w:r>
          </w:p>
        </w:tc>
        <w:tc>
          <w:tcPr>
            <w:tcW w:w="818" w:type="pct"/>
            <w:gridSpan w:val="3"/>
            <w:shd w:val="clear" w:color="auto" w:fill="F2F2F2" w:themeFill="background1" w:themeFillShade="F2"/>
            <w:vAlign w:val="center"/>
          </w:tcPr>
          <w:p w14:paraId="14CE96C5" w14:textId="77777777" w:rsidR="005D1037" w:rsidRPr="007A12F7" w:rsidRDefault="005D1037" w:rsidP="00F33A1C">
            <w:pPr>
              <w:pStyle w:val="TableParagraph"/>
              <w:ind w:left="21"/>
              <w:jc w:val="center"/>
              <w:rPr>
                <w:b/>
                <w:kern w:val="16"/>
              </w:rPr>
            </w:pPr>
            <w:r w:rsidRPr="007A12F7">
              <w:rPr>
                <w:b/>
                <w:kern w:val="16"/>
              </w:rPr>
              <w:t>Award</w:t>
            </w:r>
          </w:p>
          <w:p w14:paraId="3BFB7ED4" w14:textId="5EBABF1B" w:rsidR="005D1037" w:rsidRPr="007A12F7" w:rsidRDefault="005D1037" w:rsidP="00F33A1C">
            <w:pPr>
              <w:pStyle w:val="TableParagraph"/>
              <w:ind w:left="21"/>
              <w:jc w:val="center"/>
              <w:rPr>
                <w:rFonts w:cstheme="minorHAnsi"/>
                <w:b/>
              </w:rPr>
            </w:pPr>
            <w:r w:rsidRPr="007A12F7">
              <w:rPr>
                <w:b/>
                <w:kern w:val="16"/>
              </w:rPr>
              <w:t>between 0 and 6 points for this section:</w:t>
            </w:r>
          </w:p>
        </w:tc>
        <w:tc>
          <w:tcPr>
            <w:tcW w:w="265" w:type="pct"/>
            <w:vAlign w:val="center"/>
          </w:tcPr>
          <w:p w14:paraId="3A3D677A" w14:textId="77777777" w:rsidR="005D1037" w:rsidRPr="007A12F7" w:rsidRDefault="005D1037" w:rsidP="00F33A1C">
            <w:pPr>
              <w:suppressAutoHyphens/>
              <w:jc w:val="center"/>
              <w:rPr>
                <w:rFonts w:cstheme="minorHAnsi"/>
              </w:rPr>
            </w:pPr>
          </w:p>
        </w:tc>
      </w:tr>
      <w:tr w:rsidR="005D1037" w:rsidRPr="007A12F7" w14:paraId="12824CBA" w14:textId="77777777" w:rsidTr="00D146CF">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088279" w14:textId="5CAC3F4B" w:rsidR="005D1037" w:rsidRPr="007A12F7" w:rsidRDefault="005D1037" w:rsidP="00F33A1C">
            <w:pPr>
              <w:suppressAutoHyphens/>
              <w:rPr>
                <w:rFonts w:cstheme="minorHAnsi"/>
                <w:b/>
              </w:rPr>
            </w:pPr>
            <w:r w:rsidRPr="007A12F7">
              <w:rPr>
                <w:rFonts w:cstheme="minorHAnsi"/>
                <w:b/>
              </w:rPr>
              <w:t>Reviewer Comments:</w:t>
            </w:r>
          </w:p>
        </w:tc>
      </w:tr>
      <w:tr w:rsidR="005D1037" w:rsidRPr="007A12F7" w14:paraId="451B86A2" w14:textId="77777777" w:rsidTr="004654B3">
        <w:trPr>
          <w:jc w:val="center"/>
        </w:trPr>
        <w:tc>
          <w:tcPr>
            <w:tcW w:w="4460" w:type="pct"/>
            <w:gridSpan w:val="5"/>
            <w:shd w:val="clear" w:color="auto" w:fill="F2F2F2" w:themeFill="background1" w:themeFillShade="F2"/>
            <w:vAlign w:val="center"/>
          </w:tcPr>
          <w:p w14:paraId="2BC63D36" w14:textId="643A3D24" w:rsidR="005D1037" w:rsidRPr="007A12F7" w:rsidRDefault="005D1037" w:rsidP="00F33A1C">
            <w:pPr>
              <w:suppressAutoHyphens/>
              <w:jc w:val="right"/>
              <w:rPr>
                <w:rFonts w:cstheme="minorHAnsi"/>
                <w:b/>
              </w:rPr>
            </w:pPr>
            <w:r w:rsidRPr="007A12F7">
              <w:rPr>
                <w:rFonts w:cstheme="minorHAnsi"/>
                <w:b/>
              </w:rPr>
              <w:t>Total</w:t>
            </w:r>
          </w:p>
        </w:tc>
        <w:tc>
          <w:tcPr>
            <w:tcW w:w="540" w:type="pct"/>
            <w:gridSpan w:val="2"/>
            <w:shd w:val="clear" w:color="auto" w:fill="auto"/>
            <w:vAlign w:val="center"/>
          </w:tcPr>
          <w:p w14:paraId="6F26F896" w14:textId="0ABDF880" w:rsidR="005D1037" w:rsidRPr="007A12F7" w:rsidRDefault="005D1037" w:rsidP="00F33A1C">
            <w:pPr>
              <w:suppressAutoHyphens/>
              <w:jc w:val="right"/>
              <w:rPr>
                <w:b/>
                <w:bCs/>
              </w:rPr>
            </w:pPr>
            <w:r w:rsidRPr="007A12F7">
              <w:rPr>
                <w:b/>
                <w:bCs/>
              </w:rPr>
              <w:t>/40</w:t>
            </w:r>
          </w:p>
        </w:tc>
      </w:tr>
    </w:tbl>
    <w:p w14:paraId="3A484665" w14:textId="4C08BD4F" w:rsidR="007948CD" w:rsidRPr="007A12F7" w:rsidRDefault="007948CD" w:rsidP="00D15F78">
      <w:pPr>
        <w:pStyle w:val="TOC3"/>
        <w:spacing w:after="0"/>
        <w:ind w:left="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646"/>
        <w:gridCol w:w="628"/>
        <w:gridCol w:w="628"/>
        <w:gridCol w:w="723"/>
        <w:gridCol w:w="593"/>
        <w:gridCol w:w="572"/>
      </w:tblGrid>
      <w:tr w:rsidR="007948CD" w:rsidRPr="007A12F7" w14:paraId="6452D8A4" w14:textId="77777777" w:rsidTr="00D146CF">
        <w:trPr>
          <w:jc w:val="center"/>
        </w:trPr>
        <w:tc>
          <w:tcPr>
            <w:tcW w:w="3543" w:type="pct"/>
            <w:shd w:val="clear" w:color="auto" w:fill="9CC2E5" w:themeFill="accent1" w:themeFillTint="99"/>
            <w:vAlign w:val="center"/>
          </w:tcPr>
          <w:p w14:paraId="44968C36" w14:textId="5A01968A" w:rsidR="007948CD" w:rsidRPr="007A12F7" w:rsidRDefault="004654B3" w:rsidP="00F33A1C">
            <w:pPr>
              <w:suppressAutoHyphens/>
              <w:outlineLvl w:val="0"/>
              <w:rPr>
                <w:rFonts w:cstheme="minorHAnsi"/>
                <w:b/>
              </w:rPr>
            </w:pPr>
            <w:bookmarkStart w:id="52" w:name="_Toc99009024"/>
            <w:bookmarkStart w:id="53" w:name="_Toc99363050"/>
            <w:r w:rsidRPr="007A12F7">
              <w:rPr>
                <w:b/>
                <w:sz w:val="24"/>
                <w:szCs w:val="20"/>
              </w:rPr>
              <w:t>Section D: Budget Narrative and Budget Workbook</w:t>
            </w:r>
            <w:bookmarkEnd w:id="52"/>
            <w:bookmarkEnd w:id="53"/>
          </w:p>
        </w:tc>
        <w:tc>
          <w:tcPr>
            <w:tcW w:w="291" w:type="pct"/>
            <w:tcBorders>
              <w:bottom w:val="single" w:sz="4" w:space="0" w:color="auto"/>
            </w:tcBorders>
            <w:shd w:val="clear" w:color="auto" w:fill="9CC2E5" w:themeFill="accent1" w:themeFillTint="99"/>
            <w:tcMar>
              <w:left w:w="0" w:type="dxa"/>
              <w:right w:w="0" w:type="dxa"/>
            </w:tcMar>
          </w:tcPr>
          <w:p w14:paraId="5E8DDE04" w14:textId="77777777" w:rsidR="007948CD" w:rsidRPr="007A12F7" w:rsidRDefault="007948CD" w:rsidP="00F33A1C">
            <w:pPr>
              <w:jc w:val="center"/>
              <w:rPr>
                <w:rFonts w:cstheme="minorHAnsi"/>
                <w:b/>
                <w:sz w:val="16"/>
              </w:rPr>
            </w:pPr>
            <w:r w:rsidRPr="007A12F7">
              <w:rPr>
                <w:rFonts w:eastAsia="Calibri" w:cstheme="minorHAnsi"/>
                <w:b/>
                <w:color w:val="262626"/>
                <w:sz w:val="14"/>
                <w:szCs w:val="20"/>
              </w:rPr>
              <w:t>Minimally Addressed or Does Not Meet Criteria</w:t>
            </w:r>
          </w:p>
        </w:tc>
        <w:tc>
          <w:tcPr>
            <w:tcW w:w="291" w:type="pct"/>
            <w:tcBorders>
              <w:bottom w:val="single" w:sz="4" w:space="0" w:color="auto"/>
            </w:tcBorders>
            <w:shd w:val="clear" w:color="auto" w:fill="9CC2E5" w:themeFill="accent1" w:themeFillTint="99"/>
            <w:tcMar>
              <w:left w:w="0" w:type="dxa"/>
              <w:right w:w="0" w:type="dxa"/>
            </w:tcMar>
          </w:tcPr>
          <w:p w14:paraId="038B1699" w14:textId="77777777" w:rsidR="007948CD" w:rsidRPr="007A12F7" w:rsidRDefault="007948CD" w:rsidP="00F33A1C">
            <w:pPr>
              <w:jc w:val="center"/>
              <w:rPr>
                <w:rFonts w:cstheme="minorHAnsi"/>
                <w:b/>
                <w:sz w:val="16"/>
              </w:rPr>
            </w:pPr>
            <w:r w:rsidRPr="007A12F7">
              <w:rPr>
                <w:rFonts w:eastAsia="Calibri" w:cstheme="minorHAnsi"/>
                <w:b/>
                <w:color w:val="auto"/>
                <w:kern w:val="0"/>
                <w:sz w:val="14"/>
                <w:szCs w:val="20"/>
              </w:rPr>
              <w:t>Met Some but Not All Identified Criteria</w:t>
            </w:r>
          </w:p>
        </w:tc>
        <w:tc>
          <w:tcPr>
            <w:tcW w:w="335" w:type="pct"/>
            <w:tcBorders>
              <w:bottom w:val="single" w:sz="4" w:space="0" w:color="auto"/>
            </w:tcBorders>
            <w:shd w:val="clear" w:color="auto" w:fill="9CC2E5" w:themeFill="accent1" w:themeFillTint="99"/>
            <w:tcMar>
              <w:left w:w="0" w:type="dxa"/>
              <w:right w:w="0" w:type="dxa"/>
            </w:tcMar>
          </w:tcPr>
          <w:p w14:paraId="09EEA894" w14:textId="77777777" w:rsidR="007948CD" w:rsidRPr="007A12F7" w:rsidRDefault="007948CD" w:rsidP="00F33A1C">
            <w:pPr>
              <w:jc w:val="center"/>
              <w:rPr>
                <w:rFonts w:eastAsia="Calibri" w:cstheme="minorHAnsi"/>
                <w:b/>
                <w:color w:val="262626"/>
                <w:sz w:val="16"/>
              </w:rPr>
            </w:pPr>
            <w:r w:rsidRPr="007A12F7">
              <w:rPr>
                <w:rFonts w:eastAsia="Calibri" w:cstheme="minorHAnsi"/>
                <w:b/>
                <w:color w:val="262626"/>
                <w:sz w:val="14"/>
                <w:szCs w:val="20"/>
              </w:rPr>
              <w:t>Addressed Criteria but Did Not Provide Thorough Detail</w:t>
            </w:r>
          </w:p>
        </w:tc>
        <w:tc>
          <w:tcPr>
            <w:tcW w:w="275" w:type="pct"/>
            <w:tcBorders>
              <w:bottom w:val="single" w:sz="4" w:space="0" w:color="auto"/>
            </w:tcBorders>
            <w:shd w:val="clear" w:color="auto" w:fill="9CC2E5" w:themeFill="accent1" w:themeFillTint="99"/>
            <w:tcMar>
              <w:left w:w="0" w:type="dxa"/>
              <w:right w:w="0" w:type="dxa"/>
            </w:tcMar>
          </w:tcPr>
          <w:p w14:paraId="23C5E3B3" w14:textId="77777777" w:rsidR="007948CD" w:rsidRPr="007A12F7" w:rsidRDefault="007948CD" w:rsidP="00F33A1C">
            <w:pPr>
              <w:jc w:val="center"/>
              <w:rPr>
                <w:rFonts w:eastAsia="Calibri" w:cstheme="minorHAnsi"/>
                <w:b/>
                <w:color w:val="262626"/>
                <w:sz w:val="14"/>
              </w:rPr>
            </w:pPr>
            <w:r w:rsidRPr="007A12F7">
              <w:rPr>
                <w:rFonts w:eastAsia="Calibri" w:cstheme="minorHAnsi"/>
                <w:b/>
                <w:color w:val="262626"/>
                <w:sz w:val="14"/>
                <w:szCs w:val="20"/>
              </w:rPr>
              <w:t>Met All Criteria with High Quality</w:t>
            </w:r>
          </w:p>
        </w:tc>
        <w:tc>
          <w:tcPr>
            <w:tcW w:w="265" w:type="pct"/>
            <w:tcBorders>
              <w:bottom w:val="single" w:sz="4" w:space="0" w:color="auto"/>
            </w:tcBorders>
            <w:shd w:val="clear" w:color="auto" w:fill="9CC2E5" w:themeFill="accent1" w:themeFillTint="99"/>
            <w:vAlign w:val="center"/>
          </w:tcPr>
          <w:p w14:paraId="79BD0AC3" w14:textId="77777777" w:rsidR="007948CD" w:rsidRPr="007A12F7" w:rsidRDefault="007948CD" w:rsidP="00F33A1C">
            <w:pPr>
              <w:jc w:val="center"/>
              <w:rPr>
                <w:rFonts w:eastAsia="Calibri" w:cstheme="minorHAnsi"/>
                <w:b/>
                <w:color w:val="262626"/>
              </w:rPr>
            </w:pPr>
            <w:r w:rsidRPr="007A12F7">
              <w:rPr>
                <w:rFonts w:eastAsia="Calibri" w:cstheme="minorHAnsi"/>
                <w:b/>
                <w:color w:val="262626"/>
                <w:sz w:val="20"/>
                <w:szCs w:val="20"/>
              </w:rPr>
              <w:t>TOTAL</w:t>
            </w:r>
          </w:p>
        </w:tc>
      </w:tr>
      <w:tr w:rsidR="004654B3" w:rsidRPr="007A12F7" w14:paraId="07F68CCC" w14:textId="77777777" w:rsidTr="004654B3">
        <w:trPr>
          <w:jc w:val="center"/>
        </w:trPr>
        <w:tc>
          <w:tcPr>
            <w:tcW w:w="3543" w:type="pct"/>
            <w:shd w:val="clear" w:color="auto" w:fill="auto"/>
          </w:tcPr>
          <w:p w14:paraId="594E0AE1" w14:textId="5BBD646B" w:rsidR="004654B3" w:rsidRPr="007A12F7" w:rsidRDefault="004654B3" w:rsidP="00D8014C">
            <w:pPr>
              <w:numPr>
                <w:ilvl w:val="0"/>
                <w:numId w:val="32"/>
              </w:numPr>
              <w:suppressAutoHyphens/>
              <w:contextualSpacing w:val="0"/>
              <w:rPr>
                <w:rFonts w:cstheme="minorHAnsi"/>
                <w:bCs/>
                <w:color w:val="auto"/>
              </w:rPr>
            </w:pPr>
            <w:r w:rsidRPr="007A12F7">
              <w:t>1) The budget narrative describes the connection of activities to the grant request and the proposed activities in the Educational Stability Grant Program. Explain how funding will enable achievement of program objectives.</w:t>
            </w:r>
          </w:p>
        </w:tc>
        <w:tc>
          <w:tcPr>
            <w:tcW w:w="291" w:type="pct"/>
            <w:shd w:val="clear" w:color="auto" w:fill="auto"/>
            <w:vAlign w:val="center"/>
          </w:tcPr>
          <w:p w14:paraId="22044AE2" w14:textId="08F34C82" w:rsidR="004654B3" w:rsidRPr="007A12F7" w:rsidRDefault="004654B3" w:rsidP="00F33A1C">
            <w:pPr>
              <w:suppressAutoHyphens/>
              <w:jc w:val="center"/>
              <w:rPr>
                <w:rFonts w:cstheme="minorHAnsi"/>
                <w:color w:val="auto"/>
                <w:kern w:val="2"/>
              </w:rPr>
            </w:pPr>
            <w:r w:rsidRPr="007A12F7">
              <w:rPr>
                <w:rFonts w:cstheme="minorHAnsi"/>
                <w:color w:val="auto"/>
                <w:kern w:val="2"/>
              </w:rPr>
              <w:t>0</w:t>
            </w:r>
          </w:p>
        </w:tc>
        <w:tc>
          <w:tcPr>
            <w:tcW w:w="291" w:type="pct"/>
            <w:shd w:val="clear" w:color="auto" w:fill="auto"/>
            <w:vAlign w:val="center"/>
          </w:tcPr>
          <w:p w14:paraId="19B97E38" w14:textId="78CAD8C9" w:rsidR="004654B3" w:rsidRPr="007A12F7" w:rsidRDefault="004654B3" w:rsidP="00F33A1C">
            <w:pPr>
              <w:suppressAutoHyphens/>
              <w:jc w:val="center"/>
              <w:rPr>
                <w:color w:val="auto"/>
                <w:kern w:val="2"/>
              </w:rPr>
            </w:pPr>
            <w:r w:rsidRPr="007A12F7">
              <w:rPr>
                <w:color w:val="auto"/>
                <w:kern w:val="2"/>
              </w:rPr>
              <w:t>2</w:t>
            </w:r>
          </w:p>
        </w:tc>
        <w:tc>
          <w:tcPr>
            <w:tcW w:w="335" w:type="pct"/>
            <w:shd w:val="clear" w:color="auto" w:fill="auto"/>
            <w:vAlign w:val="center"/>
          </w:tcPr>
          <w:p w14:paraId="7C2BF412" w14:textId="18EB94C0" w:rsidR="004654B3" w:rsidRPr="007A12F7" w:rsidRDefault="004654B3" w:rsidP="00F33A1C">
            <w:pPr>
              <w:suppressAutoHyphens/>
              <w:jc w:val="center"/>
              <w:rPr>
                <w:color w:val="auto"/>
                <w:kern w:val="2"/>
              </w:rPr>
            </w:pPr>
            <w:r w:rsidRPr="007A12F7">
              <w:rPr>
                <w:color w:val="auto"/>
                <w:kern w:val="2"/>
              </w:rPr>
              <w:t>4</w:t>
            </w:r>
          </w:p>
        </w:tc>
        <w:tc>
          <w:tcPr>
            <w:tcW w:w="275" w:type="pct"/>
            <w:shd w:val="clear" w:color="auto" w:fill="auto"/>
            <w:vAlign w:val="center"/>
          </w:tcPr>
          <w:p w14:paraId="3D3F4C8D" w14:textId="20B65BCC" w:rsidR="004654B3" w:rsidRPr="007A12F7" w:rsidRDefault="004654B3" w:rsidP="00F33A1C">
            <w:pPr>
              <w:suppressAutoHyphens/>
              <w:jc w:val="center"/>
              <w:rPr>
                <w:color w:val="auto"/>
                <w:kern w:val="2"/>
              </w:rPr>
            </w:pPr>
            <w:r w:rsidRPr="007A12F7">
              <w:rPr>
                <w:color w:val="auto"/>
                <w:kern w:val="2"/>
              </w:rPr>
              <w:t>6</w:t>
            </w:r>
          </w:p>
        </w:tc>
        <w:tc>
          <w:tcPr>
            <w:tcW w:w="265" w:type="pct"/>
            <w:vAlign w:val="center"/>
          </w:tcPr>
          <w:p w14:paraId="40689A5C" w14:textId="77777777" w:rsidR="004654B3" w:rsidRPr="007A12F7" w:rsidRDefault="004654B3" w:rsidP="00F33A1C">
            <w:pPr>
              <w:suppressAutoHyphens/>
              <w:jc w:val="center"/>
              <w:rPr>
                <w:rFonts w:cstheme="minorHAnsi"/>
                <w:color w:val="auto"/>
                <w:kern w:val="2"/>
              </w:rPr>
            </w:pPr>
          </w:p>
        </w:tc>
      </w:tr>
      <w:tr w:rsidR="004654B3" w:rsidRPr="007A12F7" w14:paraId="53D1A476" w14:textId="77777777" w:rsidTr="004654B3">
        <w:trPr>
          <w:jc w:val="center"/>
        </w:trPr>
        <w:tc>
          <w:tcPr>
            <w:tcW w:w="3543" w:type="pct"/>
            <w:shd w:val="clear" w:color="auto" w:fill="auto"/>
          </w:tcPr>
          <w:p w14:paraId="18842BA1" w14:textId="2E8E792E" w:rsidR="004654B3" w:rsidRPr="007A12F7" w:rsidRDefault="004654B3" w:rsidP="00D8014C">
            <w:pPr>
              <w:numPr>
                <w:ilvl w:val="0"/>
                <w:numId w:val="32"/>
              </w:numPr>
              <w:suppressAutoHyphens/>
              <w:contextualSpacing w:val="0"/>
              <w:rPr>
                <w:color w:val="auto"/>
                <w:kern w:val="2"/>
              </w:rPr>
            </w:pPr>
            <w:r w:rsidRPr="007A12F7">
              <w:t>2) Describe the vision for an on-going plan and how the program will sustain if this state grant is reduced or eliminated.</w:t>
            </w:r>
          </w:p>
        </w:tc>
        <w:tc>
          <w:tcPr>
            <w:tcW w:w="291" w:type="pct"/>
            <w:shd w:val="clear" w:color="auto" w:fill="auto"/>
            <w:vAlign w:val="center"/>
          </w:tcPr>
          <w:p w14:paraId="218A77D6" w14:textId="0EEC76FB" w:rsidR="004654B3" w:rsidRPr="007A12F7" w:rsidRDefault="004654B3" w:rsidP="00F33A1C">
            <w:pPr>
              <w:suppressAutoHyphens/>
              <w:jc w:val="center"/>
              <w:rPr>
                <w:rFonts w:cstheme="minorHAnsi"/>
                <w:color w:val="auto"/>
                <w:kern w:val="0"/>
              </w:rPr>
            </w:pPr>
            <w:r w:rsidRPr="007A12F7">
              <w:rPr>
                <w:rFonts w:cstheme="minorHAnsi"/>
                <w:color w:val="auto"/>
                <w:kern w:val="0"/>
              </w:rPr>
              <w:t>0</w:t>
            </w:r>
          </w:p>
        </w:tc>
        <w:tc>
          <w:tcPr>
            <w:tcW w:w="291" w:type="pct"/>
            <w:shd w:val="clear" w:color="auto" w:fill="auto"/>
            <w:vAlign w:val="center"/>
          </w:tcPr>
          <w:p w14:paraId="582416FF" w14:textId="209D34CE" w:rsidR="004654B3" w:rsidRPr="007A12F7" w:rsidRDefault="004654B3" w:rsidP="00F33A1C">
            <w:pPr>
              <w:suppressAutoHyphens/>
              <w:jc w:val="center"/>
              <w:rPr>
                <w:color w:val="auto"/>
                <w:kern w:val="0"/>
              </w:rPr>
            </w:pPr>
            <w:r w:rsidRPr="007A12F7">
              <w:rPr>
                <w:color w:val="auto"/>
                <w:kern w:val="0"/>
              </w:rPr>
              <w:t>2</w:t>
            </w:r>
          </w:p>
        </w:tc>
        <w:tc>
          <w:tcPr>
            <w:tcW w:w="335" w:type="pct"/>
            <w:shd w:val="clear" w:color="auto" w:fill="auto"/>
            <w:vAlign w:val="center"/>
          </w:tcPr>
          <w:p w14:paraId="7B930EB2" w14:textId="49FF9076" w:rsidR="004654B3" w:rsidRPr="007A12F7" w:rsidRDefault="004654B3" w:rsidP="00F33A1C">
            <w:pPr>
              <w:suppressAutoHyphens/>
              <w:jc w:val="center"/>
              <w:rPr>
                <w:color w:val="auto"/>
                <w:kern w:val="0"/>
              </w:rPr>
            </w:pPr>
            <w:r w:rsidRPr="007A12F7">
              <w:rPr>
                <w:color w:val="auto"/>
                <w:kern w:val="0"/>
              </w:rPr>
              <w:t>4</w:t>
            </w:r>
          </w:p>
        </w:tc>
        <w:tc>
          <w:tcPr>
            <w:tcW w:w="275" w:type="pct"/>
            <w:shd w:val="clear" w:color="auto" w:fill="auto"/>
            <w:vAlign w:val="center"/>
          </w:tcPr>
          <w:p w14:paraId="53A7CF9A" w14:textId="6C55DF99" w:rsidR="004654B3" w:rsidRPr="007A12F7" w:rsidRDefault="004654B3" w:rsidP="00F33A1C">
            <w:pPr>
              <w:suppressAutoHyphens/>
              <w:jc w:val="center"/>
              <w:rPr>
                <w:color w:val="auto"/>
                <w:kern w:val="0"/>
              </w:rPr>
            </w:pPr>
            <w:r w:rsidRPr="007A12F7">
              <w:rPr>
                <w:color w:val="auto"/>
                <w:kern w:val="0"/>
              </w:rPr>
              <w:t>6</w:t>
            </w:r>
          </w:p>
        </w:tc>
        <w:tc>
          <w:tcPr>
            <w:tcW w:w="265" w:type="pct"/>
            <w:vAlign w:val="center"/>
          </w:tcPr>
          <w:p w14:paraId="67D43A68" w14:textId="77777777" w:rsidR="004654B3" w:rsidRPr="007A12F7" w:rsidRDefault="004654B3" w:rsidP="00F33A1C">
            <w:pPr>
              <w:suppressAutoHyphens/>
              <w:jc w:val="center"/>
              <w:rPr>
                <w:rFonts w:cstheme="minorHAnsi"/>
                <w:color w:val="auto"/>
                <w:kern w:val="0"/>
              </w:rPr>
            </w:pPr>
          </w:p>
        </w:tc>
      </w:tr>
      <w:tr w:rsidR="004654B3" w:rsidRPr="007A12F7" w14:paraId="70ABB3C8" w14:textId="77777777" w:rsidTr="004654B3">
        <w:trPr>
          <w:jc w:val="center"/>
        </w:trPr>
        <w:tc>
          <w:tcPr>
            <w:tcW w:w="3543" w:type="pct"/>
            <w:shd w:val="clear" w:color="auto" w:fill="auto"/>
          </w:tcPr>
          <w:p w14:paraId="2C9F264C" w14:textId="716ECC6E" w:rsidR="004654B3" w:rsidRPr="007A12F7" w:rsidRDefault="004654B3" w:rsidP="00D8014C">
            <w:pPr>
              <w:numPr>
                <w:ilvl w:val="0"/>
                <w:numId w:val="32"/>
              </w:numPr>
              <w:suppressAutoHyphens/>
              <w:contextualSpacing w:val="0"/>
              <w:rPr>
                <w:rFonts w:cstheme="minorHAnsi"/>
              </w:rPr>
            </w:pPr>
            <w:r w:rsidRPr="007A12F7">
              <w:t xml:space="preserve">3) Explain how the funds awarded under the program will be used to supplement the level of funds available for authorized programs and activities, and will </w:t>
            </w:r>
            <w:r w:rsidRPr="007A12F7">
              <w:rPr>
                <w:b/>
              </w:rPr>
              <w:t xml:space="preserve">not supplant </w:t>
            </w:r>
            <w:r w:rsidRPr="007A12F7">
              <w:t>federal, state, local, or non-federal funds.</w:t>
            </w:r>
          </w:p>
        </w:tc>
        <w:tc>
          <w:tcPr>
            <w:tcW w:w="291" w:type="pct"/>
            <w:shd w:val="clear" w:color="auto" w:fill="auto"/>
            <w:vAlign w:val="center"/>
          </w:tcPr>
          <w:p w14:paraId="708D0CDF" w14:textId="1F926215" w:rsidR="004654B3" w:rsidRPr="007A12F7" w:rsidRDefault="004654B3" w:rsidP="00F33A1C">
            <w:pPr>
              <w:suppressAutoHyphens/>
              <w:jc w:val="center"/>
              <w:rPr>
                <w:rFonts w:cstheme="minorHAnsi"/>
              </w:rPr>
            </w:pPr>
            <w:r w:rsidRPr="007A12F7">
              <w:rPr>
                <w:rFonts w:cstheme="minorHAnsi"/>
              </w:rPr>
              <w:t>0</w:t>
            </w:r>
          </w:p>
        </w:tc>
        <w:tc>
          <w:tcPr>
            <w:tcW w:w="291" w:type="pct"/>
            <w:shd w:val="clear" w:color="auto" w:fill="auto"/>
            <w:vAlign w:val="center"/>
          </w:tcPr>
          <w:p w14:paraId="6E33A9FD" w14:textId="44154732" w:rsidR="004654B3" w:rsidRPr="007A12F7" w:rsidRDefault="004654B3" w:rsidP="00F33A1C">
            <w:pPr>
              <w:suppressAutoHyphens/>
              <w:jc w:val="center"/>
              <w:rPr>
                <w:rFonts w:cstheme="minorHAnsi"/>
              </w:rPr>
            </w:pPr>
            <w:r w:rsidRPr="007A12F7">
              <w:rPr>
                <w:rFonts w:cstheme="minorHAnsi"/>
              </w:rPr>
              <w:t>1</w:t>
            </w:r>
          </w:p>
        </w:tc>
        <w:tc>
          <w:tcPr>
            <w:tcW w:w="335" w:type="pct"/>
            <w:shd w:val="clear" w:color="auto" w:fill="auto"/>
            <w:vAlign w:val="center"/>
          </w:tcPr>
          <w:p w14:paraId="4F0D4D2A" w14:textId="1B07FEDF" w:rsidR="004654B3" w:rsidRPr="007A12F7" w:rsidRDefault="004654B3" w:rsidP="00F33A1C">
            <w:pPr>
              <w:suppressAutoHyphens/>
              <w:jc w:val="center"/>
              <w:rPr>
                <w:rFonts w:cstheme="minorHAnsi"/>
              </w:rPr>
            </w:pPr>
            <w:r w:rsidRPr="007A12F7">
              <w:rPr>
                <w:rFonts w:cstheme="minorHAnsi"/>
              </w:rPr>
              <w:t>2</w:t>
            </w:r>
          </w:p>
        </w:tc>
        <w:tc>
          <w:tcPr>
            <w:tcW w:w="275" w:type="pct"/>
            <w:shd w:val="clear" w:color="auto" w:fill="auto"/>
            <w:vAlign w:val="center"/>
          </w:tcPr>
          <w:p w14:paraId="4C5620A5" w14:textId="785CBBD5" w:rsidR="004654B3" w:rsidRPr="007A12F7" w:rsidRDefault="004654B3" w:rsidP="00F33A1C">
            <w:pPr>
              <w:suppressAutoHyphens/>
              <w:jc w:val="center"/>
              <w:rPr>
                <w:rFonts w:cstheme="minorHAnsi"/>
              </w:rPr>
            </w:pPr>
            <w:r w:rsidRPr="007A12F7">
              <w:rPr>
                <w:rFonts w:cstheme="minorHAnsi"/>
              </w:rPr>
              <w:t>3</w:t>
            </w:r>
          </w:p>
        </w:tc>
        <w:tc>
          <w:tcPr>
            <w:tcW w:w="265" w:type="pct"/>
            <w:vAlign w:val="center"/>
          </w:tcPr>
          <w:p w14:paraId="1F2F325C" w14:textId="77777777" w:rsidR="004654B3" w:rsidRPr="007A12F7" w:rsidRDefault="004654B3" w:rsidP="00F33A1C">
            <w:pPr>
              <w:suppressAutoHyphens/>
              <w:jc w:val="center"/>
              <w:rPr>
                <w:rFonts w:cstheme="minorHAnsi"/>
              </w:rPr>
            </w:pPr>
          </w:p>
        </w:tc>
      </w:tr>
      <w:tr w:rsidR="007948CD" w:rsidRPr="007A12F7" w14:paraId="21BB8ACE" w14:textId="77777777" w:rsidTr="00D146CF">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1D00FD" w14:textId="77777777" w:rsidR="007948CD" w:rsidRPr="007A12F7" w:rsidRDefault="007948CD" w:rsidP="00F33A1C">
            <w:pPr>
              <w:suppressAutoHyphens/>
              <w:rPr>
                <w:rFonts w:cstheme="minorHAnsi"/>
                <w:b/>
              </w:rPr>
            </w:pPr>
            <w:r w:rsidRPr="007A12F7">
              <w:rPr>
                <w:rFonts w:cstheme="minorHAnsi"/>
                <w:b/>
              </w:rPr>
              <w:t>Reviewer Comments:</w:t>
            </w:r>
          </w:p>
        </w:tc>
      </w:tr>
      <w:tr w:rsidR="007948CD" w:rsidRPr="007A12F7" w14:paraId="3C77F440" w14:textId="77777777" w:rsidTr="00D146CF">
        <w:trPr>
          <w:jc w:val="center"/>
        </w:trPr>
        <w:tc>
          <w:tcPr>
            <w:tcW w:w="4460" w:type="pct"/>
            <w:gridSpan w:val="4"/>
            <w:shd w:val="clear" w:color="auto" w:fill="F2F2F2" w:themeFill="background1" w:themeFillShade="F2"/>
            <w:vAlign w:val="center"/>
          </w:tcPr>
          <w:p w14:paraId="32C8D0B6" w14:textId="77777777" w:rsidR="007948CD" w:rsidRPr="007A12F7" w:rsidRDefault="007948CD" w:rsidP="00F33A1C">
            <w:pPr>
              <w:suppressAutoHyphens/>
              <w:jc w:val="right"/>
              <w:rPr>
                <w:rFonts w:cstheme="minorHAnsi"/>
                <w:b/>
              </w:rPr>
            </w:pPr>
            <w:r w:rsidRPr="007A12F7">
              <w:rPr>
                <w:rFonts w:cstheme="minorHAnsi"/>
                <w:b/>
              </w:rPr>
              <w:t>Total</w:t>
            </w:r>
          </w:p>
        </w:tc>
        <w:tc>
          <w:tcPr>
            <w:tcW w:w="540" w:type="pct"/>
            <w:gridSpan w:val="2"/>
            <w:shd w:val="clear" w:color="auto" w:fill="auto"/>
            <w:vAlign w:val="center"/>
          </w:tcPr>
          <w:p w14:paraId="5CFBA1B8" w14:textId="70089C4D" w:rsidR="007948CD" w:rsidRPr="007A12F7" w:rsidRDefault="007948CD" w:rsidP="00F33A1C">
            <w:pPr>
              <w:suppressAutoHyphens/>
              <w:jc w:val="right"/>
              <w:rPr>
                <w:b/>
                <w:bCs/>
              </w:rPr>
            </w:pPr>
            <w:r w:rsidRPr="007A12F7">
              <w:rPr>
                <w:b/>
                <w:bCs/>
              </w:rPr>
              <w:t>/</w:t>
            </w:r>
            <w:r w:rsidR="004654B3" w:rsidRPr="007A12F7">
              <w:rPr>
                <w:b/>
                <w:bCs/>
              </w:rPr>
              <w:t>15</w:t>
            </w:r>
          </w:p>
        </w:tc>
      </w:tr>
    </w:tbl>
    <w:p w14:paraId="06534BFB" w14:textId="77777777" w:rsidR="007948CD" w:rsidRPr="007A12F7" w:rsidRDefault="007948CD" w:rsidP="00D15F78">
      <w:pPr>
        <w:pStyle w:val="TOC3"/>
        <w:spacing w:after="0"/>
        <w:ind w:left="0"/>
      </w:pPr>
    </w:p>
    <w:p w14:paraId="55429DE4" w14:textId="77B01B00" w:rsidR="008B1AD8" w:rsidRPr="007A12F7" w:rsidRDefault="008B1AD8" w:rsidP="00F33A1C">
      <w:pPr>
        <w:contextualSpacing w:val="0"/>
      </w:pPr>
      <w:r w:rsidRPr="007A12F7">
        <w:br w:type="page"/>
      </w:r>
    </w:p>
    <w:p w14:paraId="676DA367" w14:textId="0236258A" w:rsidR="008B1AD8" w:rsidRPr="007A12F7" w:rsidRDefault="00ED34E3" w:rsidP="00F33A1C">
      <w:pPr>
        <w:pStyle w:val="Heading1"/>
      </w:pPr>
      <w:bookmarkStart w:id="54" w:name="_Toc3198714"/>
      <w:bookmarkStart w:id="55" w:name="_Toc99363051"/>
      <w:r w:rsidRPr="007A12F7">
        <w:lastRenderedPageBreak/>
        <w:t>Attachment</w:t>
      </w:r>
      <w:r w:rsidR="008B1AD8" w:rsidRPr="007A12F7">
        <w:t xml:space="preserve"> A: Number of Highly Mobile Students by LEA/BOCES</w:t>
      </w:r>
      <w:bookmarkEnd w:id="54"/>
      <w:bookmarkEnd w:id="55"/>
    </w:p>
    <w:p w14:paraId="7553E394" w14:textId="77777777" w:rsidR="00ED34E3" w:rsidRPr="007A12F7" w:rsidRDefault="00ED34E3" w:rsidP="00F33A1C">
      <w:r w:rsidRPr="007A12F7">
        <w:rPr>
          <w:b/>
          <w:bCs/>
        </w:rPr>
        <w:t>Note:</w:t>
      </w:r>
      <w:r w:rsidRPr="007A12F7">
        <w:t xml:space="preserve"> The three-year average of highly mobile students, was based on the number of students experiencing homelessness and migrant students taken from the CDE’s end-of-year reporting by districts for a three year period. Students in foster care, for a three-year period, were identified through a data-sharing agreement between the Colorado Department of Education and the Colorado Department of Human Services.</w:t>
      </w:r>
    </w:p>
    <w:p w14:paraId="2E4E93D0" w14:textId="77777777" w:rsidR="00ED34E3" w:rsidRPr="007A12F7" w:rsidRDefault="00ED34E3" w:rsidP="00F33A1C"/>
    <w:p w14:paraId="17894D89" w14:textId="77777777" w:rsidR="00ED34E3" w:rsidRPr="007A12F7" w:rsidRDefault="00ED34E3" w:rsidP="00F33A1C">
      <w:r w:rsidRPr="007A12F7">
        <w:t>Percentage of student population identified a highly mobile, as defined in this RFA, was based on pupil membership.</w:t>
      </w:r>
    </w:p>
    <w:p w14:paraId="724AC9B0" w14:textId="77777777" w:rsidR="00ED34E3" w:rsidRPr="007A12F7" w:rsidRDefault="00ED34E3" w:rsidP="00F33A1C"/>
    <w:tbl>
      <w:tblPr>
        <w:tblW w:w="5000" w:type="pct"/>
        <w:tblLook w:val="04A0" w:firstRow="1" w:lastRow="0" w:firstColumn="1" w:lastColumn="0" w:noHBand="0" w:noVBand="1"/>
      </w:tblPr>
      <w:tblGrid>
        <w:gridCol w:w="980"/>
        <w:gridCol w:w="4087"/>
        <w:gridCol w:w="2188"/>
        <w:gridCol w:w="3535"/>
      </w:tblGrid>
      <w:tr w:rsidR="00ED34E3" w:rsidRPr="007A12F7" w14:paraId="74842806" w14:textId="77777777" w:rsidTr="00ED34E3">
        <w:trPr>
          <w:tblHeader/>
        </w:trPr>
        <w:tc>
          <w:tcPr>
            <w:tcW w:w="4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60EC2A" w14:textId="77777777" w:rsidR="00ED34E3" w:rsidRPr="007A12F7" w:rsidRDefault="00ED34E3" w:rsidP="00A066E9">
            <w:pPr>
              <w:spacing w:line="200" w:lineRule="exact"/>
              <w:contextualSpacing w:val="0"/>
              <w:jc w:val="center"/>
              <w:rPr>
                <w:rFonts w:eastAsia="Times New Roman" w:cs="Calibri"/>
                <w:b/>
                <w:bCs/>
                <w:color w:val="000000"/>
                <w:kern w:val="0"/>
                <w:sz w:val="18"/>
                <w:szCs w:val="18"/>
              </w:rPr>
            </w:pPr>
            <w:r w:rsidRPr="007A12F7">
              <w:rPr>
                <w:rFonts w:eastAsia="Times New Roman" w:cs="Calibri"/>
                <w:b/>
                <w:bCs/>
                <w:color w:val="000000"/>
                <w:kern w:val="0"/>
                <w:sz w:val="18"/>
                <w:szCs w:val="18"/>
              </w:rPr>
              <w:t>District</w:t>
            </w:r>
            <w:r w:rsidRPr="007A12F7">
              <w:rPr>
                <w:rFonts w:eastAsia="Times New Roman" w:cs="Calibri"/>
                <w:b/>
                <w:bCs/>
                <w:color w:val="000000"/>
                <w:kern w:val="0"/>
                <w:sz w:val="18"/>
                <w:szCs w:val="18"/>
              </w:rPr>
              <w:br/>
              <w:t>Code</w:t>
            </w:r>
          </w:p>
        </w:tc>
        <w:tc>
          <w:tcPr>
            <w:tcW w:w="18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50F6E7" w14:textId="77777777" w:rsidR="00ED34E3" w:rsidRPr="007A12F7" w:rsidRDefault="00ED34E3" w:rsidP="00A066E9">
            <w:pPr>
              <w:spacing w:line="200" w:lineRule="exact"/>
              <w:contextualSpacing w:val="0"/>
              <w:jc w:val="center"/>
              <w:rPr>
                <w:rFonts w:eastAsia="Times New Roman" w:cs="Calibri"/>
                <w:b/>
                <w:bCs/>
                <w:color w:val="000000"/>
                <w:kern w:val="0"/>
                <w:sz w:val="18"/>
                <w:szCs w:val="18"/>
              </w:rPr>
            </w:pPr>
            <w:r w:rsidRPr="007A12F7">
              <w:rPr>
                <w:rFonts w:eastAsia="Times New Roman" w:cs="Calibri"/>
                <w:b/>
                <w:bCs/>
                <w:color w:val="000000"/>
                <w:kern w:val="0"/>
                <w:sz w:val="18"/>
                <w:szCs w:val="18"/>
              </w:rPr>
              <w:t>District Name</w:t>
            </w:r>
          </w:p>
        </w:tc>
        <w:tc>
          <w:tcPr>
            <w:tcW w:w="101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CC844" w14:textId="77777777" w:rsidR="00ED34E3" w:rsidRPr="007A12F7" w:rsidRDefault="00ED34E3" w:rsidP="00A066E9">
            <w:pPr>
              <w:spacing w:line="200" w:lineRule="exact"/>
              <w:contextualSpacing w:val="0"/>
              <w:jc w:val="center"/>
              <w:rPr>
                <w:rFonts w:eastAsia="Times New Roman" w:cs="Calibri"/>
                <w:b/>
                <w:bCs/>
                <w:color w:val="000000"/>
                <w:kern w:val="0"/>
                <w:sz w:val="18"/>
                <w:szCs w:val="18"/>
              </w:rPr>
            </w:pPr>
            <w:r w:rsidRPr="007A12F7">
              <w:rPr>
                <w:rFonts w:eastAsia="Times New Roman" w:cs="Calibri"/>
                <w:b/>
                <w:bCs/>
                <w:color w:val="000000"/>
                <w:kern w:val="0"/>
                <w:sz w:val="18"/>
                <w:szCs w:val="18"/>
              </w:rPr>
              <w:t>Number of Students</w:t>
            </w:r>
            <w:r w:rsidRPr="007A12F7">
              <w:rPr>
                <w:rFonts w:eastAsia="Times New Roman" w:cs="Calibri"/>
                <w:b/>
                <w:bCs/>
                <w:color w:val="000000"/>
                <w:kern w:val="0"/>
                <w:sz w:val="18"/>
                <w:szCs w:val="18"/>
              </w:rPr>
              <w:br/>
              <w:t>3 Year Average</w:t>
            </w:r>
          </w:p>
        </w:tc>
        <w:tc>
          <w:tcPr>
            <w:tcW w:w="16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53BDC6D" w14:textId="77777777" w:rsidR="00ED34E3" w:rsidRPr="007A12F7" w:rsidRDefault="00ED34E3" w:rsidP="00A066E9">
            <w:pPr>
              <w:spacing w:line="200" w:lineRule="exact"/>
              <w:contextualSpacing w:val="0"/>
              <w:jc w:val="center"/>
              <w:rPr>
                <w:rFonts w:eastAsia="Times New Roman" w:cs="Calibri"/>
                <w:b/>
                <w:bCs/>
                <w:color w:val="000000"/>
                <w:kern w:val="0"/>
                <w:sz w:val="18"/>
                <w:szCs w:val="18"/>
              </w:rPr>
            </w:pPr>
            <w:r w:rsidRPr="007A12F7">
              <w:rPr>
                <w:rFonts w:eastAsia="Times New Roman" w:cs="Calibri"/>
                <w:b/>
                <w:bCs/>
                <w:color w:val="000000"/>
                <w:kern w:val="0"/>
                <w:sz w:val="18"/>
                <w:szCs w:val="18"/>
              </w:rPr>
              <w:t>Percentage of Student Population</w:t>
            </w:r>
            <w:r w:rsidRPr="007A12F7">
              <w:rPr>
                <w:rFonts w:eastAsia="Times New Roman" w:cs="Calibri"/>
                <w:b/>
                <w:bCs/>
                <w:color w:val="000000"/>
                <w:kern w:val="0"/>
                <w:sz w:val="18"/>
                <w:szCs w:val="18"/>
              </w:rPr>
              <w:br/>
              <w:t>3 Year Average</w:t>
            </w:r>
          </w:p>
        </w:tc>
      </w:tr>
      <w:tr w:rsidR="00ED34E3" w:rsidRPr="007A12F7" w14:paraId="5FA4246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D0053A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1040</w:t>
            </w:r>
          </w:p>
        </w:tc>
        <w:tc>
          <w:tcPr>
            <w:tcW w:w="1894" w:type="pct"/>
            <w:tcBorders>
              <w:top w:val="nil"/>
              <w:left w:val="nil"/>
              <w:bottom w:val="single" w:sz="4" w:space="0" w:color="auto"/>
              <w:right w:val="single" w:sz="4" w:space="0" w:color="auto"/>
            </w:tcBorders>
            <w:shd w:val="clear" w:color="auto" w:fill="auto"/>
            <w:noWrap/>
            <w:vAlign w:val="center"/>
            <w:hideMark/>
          </w:tcPr>
          <w:p w14:paraId="60954597"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Academy 20</w:t>
            </w:r>
          </w:p>
        </w:tc>
        <w:tc>
          <w:tcPr>
            <w:tcW w:w="1014" w:type="pct"/>
            <w:tcBorders>
              <w:top w:val="nil"/>
              <w:left w:val="nil"/>
              <w:bottom w:val="single" w:sz="4" w:space="0" w:color="auto"/>
              <w:right w:val="single" w:sz="4" w:space="0" w:color="auto"/>
            </w:tcBorders>
            <w:shd w:val="clear" w:color="auto" w:fill="auto"/>
            <w:noWrap/>
            <w:vAlign w:val="center"/>
            <w:hideMark/>
          </w:tcPr>
          <w:p w14:paraId="599BA69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232</w:t>
            </w:r>
          </w:p>
        </w:tc>
        <w:tc>
          <w:tcPr>
            <w:tcW w:w="1638" w:type="pct"/>
            <w:tcBorders>
              <w:top w:val="nil"/>
              <w:left w:val="nil"/>
              <w:bottom w:val="single" w:sz="4" w:space="0" w:color="auto"/>
              <w:right w:val="single" w:sz="4" w:space="0" w:color="auto"/>
            </w:tcBorders>
            <w:shd w:val="clear" w:color="auto" w:fill="auto"/>
            <w:noWrap/>
            <w:vAlign w:val="center"/>
            <w:hideMark/>
          </w:tcPr>
          <w:p w14:paraId="4352EEE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51CA1067"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7147ED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0020</w:t>
            </w:r>
          </w:p>
        </w:tc>
        <w:tc>
          <w:tcPr>
            <w:tcW w:w="1894" w:type="pct"/>
            <w:tcBorders>
              <w:top w:val="nil"/>
              <w:left w:val="nil"/>
              <w:bottom w:val="single" w:sz="4" w:space="0" w:color="auto"/>
              <w:right w:val="single" w:sz="4" w:space="0" w:color="auto"/>
            </w:tcBorders>
            <w:shd w:val="clear" w:color="auto" w:fill="auto"/>
            <w:noWrap/>
            <w:vAlign w:val="center"/>
            <w:hideMark/>
          </w:tcPr>
          <w:p w14:paraId="2853FE7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Adams 12 Five Star Schools</w:t>
            </w:r>
          </w:p>
        </w:tc>
        <w:tc>
          <w:tcPr>
            <w:tcW w:w="1014" w:type="pct"/>
            <w:tcBorders>
              <w:top w:val="nil"/>
              <w:left w:val="nil"/>
              <w:bottom w:val="single" w:sz="4" w:space="0" w:color="auto"/>
              <w:right w:val="single" w:sz="4" w:space="0" w:color="auto"/>
            </w:tcBorders>
            <w:shd w:val="clear" w:color="auto" w:fill="auto"/>
            <w:noWrap/>
            <w:vAlign w:val="center"/>
            <w:hideMark/>
          </w:tcPr>
          <w:p w14:paraId="3956D43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1486</w:t>
            </w:r>
          </w:p>
        </w:tc>
        <w:tc>
          <w:tcPr>
            <w:tcW w:w="1638" w:type="pct"/>
            <w:tcBorders>
              <w:top w:val="nil"/>
              <w:left w:val="nil"/>
              <w:bottom w:val="single" w:sz="4" w:space="0" w:color="auto"/>
              <w:right w:val="single" w:sz="4" w:space="0" w:color="auto"/>
            </w:tcBorders>
            <w:shd w:val="clear" w:color="auto" w:fill="auto"/>
            <w:noWrap/>
            <w:vAlign w:val="center"/>
            <w:hideMark/>
          </w:tcPr>
          <w:p w14:paraId="5317C41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2BF76AF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FE410C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0030</w:t>
            </w:r>
          </w:p>
        </w:tc>
        <w:tc>
          <w:tcPr>
            <w:tcW w:w="1894" w:type="pct"/>
            <w:tcBorders>
              <w:top w:val="nil"/>
              <w:left w:val="nil"/>
              <w:bottom w:val="single" w:sz="4" w:space="0" w:color="auto"/>
              <w:right w:val="single" w:sz="4" w:space="0" w:color="auto"/>
            </w:tcBorders>
            <w:shd w:val="clear" w:color="auto" w:fill="auto"/>
            <w:noWrap/>
            <w:vAlign w:val="center"/>
            <w:hideMark/>
          </w:tcPr>
          <w:p w14:paraId="7B64F94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Adams County 14</w:t>
            </w:r>
          </w:p>
        </w:tc>
        <w:tc>
          <w:tcPr>
            <w:tcW w:w="1014" w:type="pct"/>
            <w:tcBorders>
              <w:top w:val="nil"/>
              <w:left w:val="nil"/>
              <w:bottom w:val="single" w:sz="4" w:space="0" w:color="auto"/>
              <w:right w:val="single" w:sz="4" w:space="0" w:color="auto"/>
            </w:tcBorders>
            <w:shd w:val="clear" w:color="auto" w:fill="auto"/>
            <w:noWrap/>
            <w:vAlign w:val="center"/>
            <w:hideMark/>
          </w:tcPr>
          <w:p w14:paraId="6BBB5E0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373</w:t>
            </w:r>
          </w:p>
        </w:tc>
        <w:tc>
          <w:tcPr>
            <w:tcW w:w="1638" w:type="pct"/>
            <w:tcBorders>
              <w:top w:val="nil"/>
              <w:left w:val="nil"/>
              <w:bottom w:val="single" w:sz="4" w:space="0" w:color="auto"/>
              <w:right w:val="single" w:sz="4" w:space="0" w:color="auto"/>
            </w:tcBorders>
            <w:shd w:val="clear" w:color="auto" w:fill="auto"/>
            <w:noWrap/>
            <w:vAlign w:val="center"/>
            <w:hideMark/>
          </w:tcPr>
          <w:p w14:paraId="0E13E2F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w:t>
            </w:r>
          </w:p>
        </w:tc>
      </w:tr>
      <w:tr w:rsidR="00ED34E3" w:rsidRPr="007A12F7" w14:paraId="4D34DB1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DCF268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0180</w:t>
            </w:r>
          </w:p>
        </w:tc>
        <w:tc>
          <w:tcPr>
            <w:tcW w:w="1894" w:type="pct"/>
            <w:tcBorders>
              <w:top w:val="nil"/>
              <w:left w:val="nil"/>
              <w:bottom w:val="single" w:sz="4" w:space="0" w:color="auto"/>
              <w:right w:val="single" w:sz="4" w:space="0" w:color="auto"/>
            </w:tcBorders>
            <w:shd w:val="clear" w:color="auto" w:fill="auto"/>
            <w:noWrap/>
            <w:vAlign w:val="center"/>
            <w:hideMark/>
          </w:tcPr>
          <w:p w14:paraId="1F06B82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Adams-Arapahoe 28J</w:t>
            </w:r>
          </w:p>
        </w:tc>
        <w:tc>
          <w:tcPr>
            <w:tcW w:w="1014" w:type="pct"/>
            <w:tcBorders>
              <w:top w:val="nil"/>
              <w:left w:val="nil"/>
              <w:bottom w:val="single" w:sz="4" w:space="0" w:color="auto"/>
              <w:right w:val="single" w:sz="4" w:space="0" w:color="auto"/>
            </w:tcBorders>
            <w:shd w:val="clear" w:color="auto" w:fill="auto"/>
            <w:noWrap/>
            <w:vAlign w:val="center"/>
            <w:hideMark/>
          </w:tcPr>
          <w:p w14:paraId="5FD299B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1963</w:t>
            </w:r>
          </w:p>
        </w:tc>
        <w:tc>
          <w:tcPr>
            <w:tcW w:w="1638" w:type="pct"/>
            <w:tcBorders>
              <w:top w:val="nil"/>
              <w:left w:val="nil"/>
              <w:bottom w:val="single" w:sz="4" w:space="0" w:color="auto"/>
              <w:right w:val="single" w:sz="4" w:space="0" w:color="auto"/>
            </w:tcBorders>
            <w:shd w:val="clear" w:color="auto" w:fill="auto"/>
            <w:noWrap/>
            <w:vAlign w:val="center"/>
            <w:hideMark/>
          </w:tcPr>
          <w:p w14:paraId="2D5FBF2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7F81D92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FC5C35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0960</w:t>
            </w:r>
          </w:p>
        </w:tc>
        <w:tc>
          <w:tcPr>
            <w:tcW w:w="1894" w:type="pct"/>
            <w:tcBorders>
              <w:top w:val="nil"/>
              <w:left w:val="nil"/>
              <w:bottom w:val="single" w:sz="4" w:space="0" w:color="auto"/>
              <w:right w:val="single" w:sz="4" w:space="0" w:color="auto"/>
            </w:tcBorders>
            <w:shd w:val="clear" w:color="auto" w:fill="auto"/>
            <w:noWrap/>
            <w:vAlign w:val="center"/>
            <w:hideMark/>
          </w:tcPr>
          <w:p w14:paraId="60E4C7F6"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Agate 300</w:t>
            </w:r>
          </w:p>
        </w:tc>
        <w:tc>
          <w:tcPr>
            <w:tcW w:w="1014" w:type="pct"/>
            <w:tcBorders>
              <w:top w:val="nil"/>
              <w:left w:val="nil"/>
              <w:bottom w:val="single" w:sz="4" w:space="0" w:color="auto"/>
              <w:right w:val="single" w:sz="4" w:space="0" w:color="auto"/>
            </w:tcBorders>
            <w:shd w:val="clear" w:color="auto" w:fill="auto"/>
            <w:noWrap/>
            <w:vAlign w:val="center"/>
            <w:hideMark/>
          </w:tcPr>
          <w:p w14:paraId="43D807E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1B3F31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737E0CE8"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3757E0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1620</w:t>
            </w:r>
          </w:p>
        </w:tc>
        <w:tc>
          <w:tcPr>
            <w:tcW w:w="1894" w:type="pct"/>
            <w:tcBorders>
              <w:top w:val="nil"/>
              <w:left w:val="nil"/>
              <w:bottom w:val="single" w:sz="4" w:space="0" w:color="auto"/>
              <w:right w:val="single" w:sz="4" w:space="0" w:color="auto"/>
            </w:tcBorders>
            <w:shd w:val="clear" w:color="auto" w:fill="auto"/>
            <w:noWrap/>
            <w:vAlign w:val="center"/>
            <w:hideMark/>
          </w:tcPr>
          <w:p w14:paraId="3D715F0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Aguilar Reorganized 6</w:t>
            </w:r>
          </w:p>
        </w:tc>
        <w:tc>
          <w:tcPr>
            <w:tcW w:w="1014" w:type="pct"/>
            <w:tcBorders>
              <w:top w:val="nil"/>
              <w:left w:val="nil"/>
              <w:bottom w:val="single" w:sz="4" w:space="0" w:color="auto"/>
              <w:right w:val="single" w:sz="4" w:space="0" w:color="auto"/>
            </w:tcBorders>
            <w:shd w:val="clear" w:color="auto" w:fill="auto"/>
            <w:noWrap/>
            <w:vAlign w:val="center"/>
            <w:hideMark/>
          </w:tcPr>
          <w:p w14:paraId="4156C8F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39685B2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53D42C48"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5C2186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3030</w:t>
            </w:r>
          </w:p>
        </w:tc>
        <w:tc>
          <w:tcPr>
            <w:tcW w:w="1894" w:type="pct"/>
            <w:tcBorders>
              <w:top w:val="nil"/>
              <w:left w:val="nil"/>
              <w:bottom w:val="single" w:sz="4" w:space="0" w:color="auto"/>
              <w:right w:val="single" w:sz="4" w:space="0" w:color="auto"/>
            </w:tcBorders>
            <w:shd w:val="clear" w:color="auto" w:fill="auto"/>
            <w:noWrap/>
            <w:vAlign w:val="center"/>
            <w:hideMark/>
          </w:tcPr>
          <w:p w14:paraId="422E94C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Akron R-1</w:t>
            </w:r>
          </w:p>
        </w:tc>
        <w:tc>
          <w:tcPr>
            <w:tcW w:w="1014" w:type="pct"/>
            <w:tcBorders>
              <w:top w:val="nil"/>
              <w:left w:val="nil"/>
              <w:bottom w:val="single" w:sz="4" w:space="0" w:color="auto"/>
              <w:right w:val="single" w:sz="4" w:space="0" w:color="auto"/>
            </w:tcBorders>
            <w:shd w:val="clear" w:color="auto" w:fill="auto"/>
            <w:noWrap/>
            <w:vAlign w:val="center"/>
            <w:hideMark/>
          </w:tcPr>
          <w:p w14:paraId="100DCDE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32</w:t>
            </w:r>
          </w:p>
        </w:tc>
        <w:tc>
          <w:tcPr>
            <w:tcW w:w="1638" w:type="pct"/>
            <w:tcBorders>
              <w:top w:val="nil"/>
              <w:left w:val="nil"/>
              <w:bottom w:val="single" w:sz="4" w:space="0" w:color="auto"/>
              <w:right w:val="single" w:sz="4" w:space="0" w:color="auto"/>
            </w:tcBorders>
            <w:shd w:val="clear" w:color="auto" w:fill="auto"/>
            <w:noWrap/>
            <w:vAlign w:val="center"/>
            <w:hideMark/>
          </w:tcPr>
          <w:p w14:paraId="7CA1520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8%</w:t>
            </w:r>
          </w:p>
        </w:tc>
      </w:tr>
      <w:tr w:rsidR="00ED34E3" w:rsidRPr="007A12F7" w14:paraId="572873A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DB3B54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0100</w:t>
            </w:r>
          </w:p>
        </w:tc>
        <w:tc>
          <w:tcPr>
            <w:tcW w:w="1894" w:type="pct"/>
            <w:tcBorders>
              <w:top w:val="nil"/>
              <w:left w:val="nil"/>
              <w:bottom w:val="single" w:sz="4" w:space="0" w:color="auto"/>
              <w:right w:val="single" w:sz="4" w:space="0" w:color="auto"/>
            </w:tcBorders>
            <w:shd w:val="clear" w:color="auto" w:fill="auto"/>
            <w:noWrap/>
            <w:vAlign w:val="center"/>
            <w:hideMark/>
          </w:tcPr>
          <w:p w14:paraId="423E269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Alamosa RE-11J</w:t>
            </w:r>
          </w:p>
        </w:tc>
        <w:tc>
          <w:tcPr>
            <w:tcW w:w="1014" w:type="pct"/>
            <w:tcBorders>
              <w:top w:val="nil"/>
              <w:left w:val="nil"/>
              <w:bottom w:val="single" w:sz="4" w:space="0" w:color="auto"/>
              <w:right w:val="single" w:sz="4" w:space="0" w:color="auto"/>
            </w:tcBorders>
            <w:shd w:val="clear" w:color="auto" w:fill="auto"/>
            <w:noWrap/>
            <w:vAlign w:val="center"/>
            <w:hideMark/>
          </w:tcPr>
          <w:p w14:paraId="655AE80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210</w:t>
            </w:r>
          </w:p>
        </w:tc>
        <w:tc>
          <w:tcPr>
            <w:tcW w:w="1638" w:type="pct"/>
            <w:tcBorders>
              <w:top w:val="nil"/>
              <w:left w:val="nil"/>
              <w:bottom w:val="single" w:sz="4" w:space="0" w:color="auto"/>
              <w:right w:val="single" w:sz="4" w:space="0" w:color="auto"/>
            </w:tcBorders>
            <w:shd w:val="clear" w:color="auto" w:fill="auto"/>
            <w:noWrap/>
            <w:vAlign w:val="center"/>
            <w:hideMark/>
          </w:tcPr>
          <w:p w14:paraId="6B848D2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w:t>
            </w:r>
          </w:p>
        </w:tc>
      </w:tr>
      <w:tr w:rsidR="00ED34E3" w:rsidRPr="007A12F7" w14:paraId="7A7F8A92"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5EA919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0220</w:t>
            </w:r>
          </w:p>
        </w:tc>
        <w:tc>
          <w:tcPr>
            <w:tcW w:w="1894" w:type="pct"/>
            <w:tcBorders>
              <w:top w:val="nil"/>
              <w:left w:val="nil"/>
              <w:bottom w:val="single" w:sz="4" w:space="0" w:color="auto"/>
              <w:right w:val="single" w:sz="4" w:space="0" w:color="auto"/>
            </w:tcBorders>
            <w:shd w:val="clear" w:color="auto" w:fill="auto"/>
            <w:noWrap/>
            <w:vAlign w:val="center"/>
            <w:hideMark/>
          </w:tcPr>
          <w:p w14:paraId="52DFE3E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Archuleta County 50 Jt</w:t>
            </w:r>
          </w:p>
        </w:tc>
        <w:tc>
          <w:tcPr>
            <w:tcW w:w="1014" w:type="pct"/>
            <w:tcBorders>
              <w:top w:val="nil"/>
              <w:left w:val="nil"/>
              <w:bottom w:val="single" w:sz="4" w:space="0" w:color="auto"/>
              <w:right w:val="single" w:sz="4" w:space="0" w:color="auto"/>
            </w:tcBorders>
            <w:shd w:val="clear" w:color="auto" w:fill="auto"/>
            <w:noWrap/>
            <w:vAlign w:val="center"/>
            <w:hideMark/>
          </w:tcPr>
          <w:p w14:paraId="72363E6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603CA9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6F99EC7B"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9F3F81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3040</w:t>
            </w:r>
          </w:p>
        </w:tc>
        <w:tc>
          <w:tcPr>
            <w:tcW w:w="1894" w:type="pct"/>
            <w:tcBorders>
              <w:top w:val="nil"/>
              <w:left w:val="nil"/>
              <w:bottom w:val="single" w:sz="4" w:space="0" w:color="auto"/>
              <w:right w:val="single" w:sz="4" w:space="0" w:color="auto"/>
            </w:tcBorders>
            <w:shd w:val="clear" w:color="auto" w:fill="auto"/>
            <w:noWrap/>
            <w:vAlign w:val="center"/>
            <w:hideMark/>
          </w:tcPr>
          <w:p w14:paraId="6F80E69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Arickaree R-2</w:t>
            </w:r>
          </w:p>
        </w:tc>
        <w:tc>
          <w:tcPr>
            <w:tcW w:w="1014" w:type="pct"/>
            <w:tcBorders>
              <w:top w:val="nil"/>
              <w:left w:val="nil"/>
              <w:bottom w:val="single" w:sz="4" w:space="0" w:color="auto"/>
              <w:right w:val="single" w:sz="4" w:space="0" w:color="auto"/>
            </w:tcBorders>
            <w:shd w:val="clear" w:color="auto" w:fill="auto"/>
            <w:noWrap/>
            <w:vAlign w:val="center"/>
            <w:hideMark/>
          </w:tcPr>
          <w:p w14:paraId="3F1BFC9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23</w:t>
            </w:r>
          </w:p>
        </w:tc>
        <w:tc>
          <w:tcPr>
            <w:tcW w:w="1638" w:type="pct"/>
            <w:tcBorders>
              <w:top w:val="nil"/>
              <w:left w:val="nil"/>
              <w:bottom w:val="single" w:sz="4" w:space="0" w:color="auto"/>
              <w:right w:val="single" w:sz="4" w:space="0" w:color="auto"/>
            </w:tcBorders>
            <w:shd w:val="clear" w:color="auto" w:fill="auto"/>
            <w:noWrap/>
            <w:vAlign w:val="center"/>
            <w:hideMark/>
          </w:tcPr>
          <w:p w14:paraId="2FB5E18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21%</w:t>
            </w:r>
          </w:p>
        </w:tc>
      </w:tr>
      <w:tr w:rsidR="00ED34E3" w:rsidRPr="007A12F7" w14:paraId="05E59CFC"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F120ED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1450</w:t>
            </w:r>
          </w:p>
        </w:tc>
        <w:tc>
          <w:tcPr>
            <w:tcW w:w="1894" w:type="pct"/>
            <w:tcBorders>
              <w:top w:val="nil"/>
              <w:left w:val="nil"/>
              <w:bottom w:val="single" w:sz="4" w:space="0" w:color="auto"/>
              <w:right w:val="single" w:sz="4" w:space="0" w:color="auto"/>
            </w:tcBorders>
            <w:shd w:val="clear" w:color="auto" w:fill="auto"/>
            <w:noWrap/>
            <w:vAlign w:val="center"/>
            <w:hideMark/>
          </w:tcPr>
          <w:p w14:paraId="72D10894"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Arriba-Flagler C-20</w:t>
            </w:r>
          </w:p>
        </w:tc>
        <w:tc>
          <w:tcPr>
            <w:tcW w:w="1014" w:type="pct"/>
            <w:tcBorders>
              <w:top w:val="nil"/>
              <w:left w:val="nil"/>
              <w:bottom w:val="single" w:sz="4" w:space="0" w:color="auto"/>
              <w:right w:val="single" w:sz="4" w:space="0" w:color="auto"/>
            </w:tcBorders>
            <w:shd w:val="clear" w:color="auto" w:fill="auto"/>
            <w:noWrap/>
            <w:vAlign w:val="center"/>
            <w:hideMark/>
          </w:tcPr>
          <w:p w14:paraId="5842FCF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1CEE880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0BD9A697"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4C42F9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2640</w:t>
            </w:r>
          </w:p>
        </w:tc>
        <w:tc>
          <w:tcPr>
            <w:tcW w:w="1894" w:type="pct"/>
            <w:tcBorders>
              <w:top w:val="nil"/>
              <w:left w:val="nil"/>
              <w:bottom w:val="single" w:sz="4" w:space="0" w:color="auto"/>
              <w:right w:val="single" w:sz="4" w:space="0" w:color="auto"/>
            </w:tcBorders>
            <w:shd w:val="clear" w:color="auto" w:fill="auto"/>
            <w:noWrap/>
            <w:vAlign w:val="center"/>
            <w:hideMark/>
          </w:tcPr>
          <w:p w14:paraId="0563592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Aspen 1</w:t>
            </w:r>
          </w:p>
        </w:tc>
        <w:tc>
          <w:tcPr>
            <w:tcW w:w="1014" w:type="pct"/>
            <w:tcBorders>
              <w:top w:val="nil"/>
              <w:left w:val="nil"/>
              <w:bottom w:val="single" w:sz="4" w:space="0" w:color="auto"/>
              <w:right w:val="single" w:sz="4" w:space="0" w:color="auto"/>
            </w:tcBorders>
            <w:shd w:val="clear" w:color="auto" w:fill="auto"/>
            <w:noWrap/>
            <w:vAlign w:val="center"/>
            <w:hideMark/>
          </w:tcPr>
          <w:p w14:paraId="4F5EF83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09653CC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w:t>
            </w:r>
          </w:p>
        </w:tc>
      </w:tr>
      <w:tr w:rsidR="00ED34E3" w:rsidRPr="007A12F7" w14:paraId="2AAF2E7A"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7D8B1D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3145</w:t>
            </w:r>
          </w:p>
        </w:tc>
        <w:tc>
          <w:tcPr>
            <w:tcW w:w="1894" w:type="pct"/>
            <w:tcBorders>
              <w:top w:val="nil"/>
              <w:left w:val="nil"/>
              <w:bottom w:val="single" w:sz="4" w:space="0" w:color="auto"/>
              <w:right w:val="single" w:sz="4" w:space="0" w:color="auto"/>
            </w:tcBorders>
            <w:shd w:val="clear" w:color="auto" w:fill="auto"/>
            <w:noWrap/>
            <w:vAlign w:val="center"/>
            <w:hideMark/>
          </w:tcPr>
          <w:p w14:paraId="0F2B6DC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Ault-Highland RE-9</w:t>
            </w:r>
          </w:p>
        </w:tc>
        <w:tc>
          <w:tcPr>
            <w:tcW w:w="1014" w:type="pct"/>
            <w:tcBorders>
              <w:top w:val="nil"/>
              <w:left w:val="nil"/>
              <w:bottom w:val="single" w:sz="4" w:space="0" w:color="auto"/>
              <w:right w:val="single" w:sz="4" w:space="0" w:color="auto"/>
            </w:tcBorders>
            <w:shd w:val="clear" w:color="auto" w:fill="auto"/>
            <w:noWrap/>
            <w:vAlign w:val="center"/>
            <w:hideMark/>
          </w:tcPr>
          <w:p w14:paraId="101F61F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54</w:t>
            </w:r>
          </w:p>
        </w:tc>
        <w:tc>
          <w:tcPr>
            <w:tcW w:w="1638" w:type="pct"/>
            <w:tcBorders>
              <w:top w:val="nil"/>
              <w:left w:val="nil"/>
              <w:bottom w:val="single" w:sz="4" w:space="0" w:color="auto"/>
              <w:right w:val="single" w:sz="4" w:space="0" w:color="auto"/>
            </w:tcBorders>
            <w:shd w:val="clear" w:color="auto" w:fill="auto"/>
            <w:noWrap/>
            <w:vAlign w:val="center"/>
            <w:hideMark/>
          </w:tcPr>
          <w:p w14:paraId="1EFEA93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w:t>
            </w:r>
          </w:p>
        </w:tc>
      </w:tr>
      <w:tr w:rsidR="00ED34E3" w:rsidRPr="007A12F7" w14:paraId="38696697"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D96C35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1530</w:t>
            </w:r>
          </w:p>
        </w:tc>
        <w:tc>
          <w:tcPr>
            <w:tcW w:w="1894" w:type="pct"/>
            <w:tcBorders>
              <w:top w:val="nil"/>
              <w:left w:val="nil"/>
              <w:bottom w:val="single" w:sz="4" w:space="0" w:color="auto"/>
              <w:right w:val="single" w:sz="4" w:space="0" w:color="auto"/>
            </w:tcBorders>
            <w:shd w:val="clear" w:color="auto" w:fill="auto"/>
            <w:noWrap/>
            <w:vAlign w:val="center"/>
            <w:hideMark/>
          </w:tcPr>
          <w:p w14:paraId="3BD0528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Bayfield 10 Jt-R</w:t>
            </w:r>
          </w:p>
        </w:tc>
        <w:tc>
          <w:tcPr>
            <w:tcW w:w="1014" w:type="pct"/>
            <w:tcBorders>
              <w:top w:val="nil"/>
              <w:left w:val="nil"/>
              <w:bottom w:val="single" w:sz="4" w:space="0" w:color="auto"/>
              <w:right w:val="single" w:sz="4" w:space="0" w:color="auto"/>
            </w:tcBorders>
            <w:shd w:val="clear" w:color="auto" w:fill="auto"/>
            <w:noWrap/>
            <w:vAlign w:val="center"/>
            <w:hideMark/>
          </w:tcPr>
          <w:p w14:paraId="41FA8C7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3EB640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49F6EC59"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E9186F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0050</w:t>
            </w:r>
          </w:p>
        </w:tc>
        <w:tc>
          <w:tcPr>
            <w:tcW w:w="1894" w:type="pct"/>
            <w:tcBorders>
              <w:top w:val="nil"/>
              <w:left w:val="nil"/>
              <w:bottom w:val="single" w:sz="4" w:space="0" w:color="auto"/>
              <w:right w:val="single" w:sz="4" w:space="0" w:color="auto"/>
            </w:tcBorders>
            <w:shd w:val="clear" w:color="auto" w:fill="auto"/>
            <w:noWrap/>
            <w:vAlign w:val="center"/>
            <w:hideMark/>
          </w:tcPr>
          <w:p w14:paraId="6FF3C94F"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Bennett 29J</w:t>
            </w:r>
          </w:p>
        </w:tc>
        <w:tc>
          <w:tcPr>
            <w:tcW w:w="1014" w:type="pct"/>
            <w:tcBorders>
              <w:top w:val="nil"/>
              <w:left w:val="nil"/>
              <w:bottom w:val="single" w:sz="4" w:space="0" w:color="auto"/>
              <w:right w:val="single" w:sz="4" w:space="0" w:color="auto"/>
            </w:tcBorders>
            <w:shd w:val="clear" w:color="auto" w:fill="auto"/>
            <w:noWrap/>
            <w:vAlign w:val="center"/>
            <w:hideMark/>
          </w:tcPr>
          <w:p w14:paraId="767EC72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44</w:t>
            </w:r>
          </w:p>
        </w:tc>
        <w:tc>
          <w:tcPr>
            <w:tcW w:w="1638" w:type="pct"/>
            <w:tcBorders>
              <w:top w:val="nil"/>
              <w:left w:val="nil"/>
              <w:bottom w:val="single" w:sz="4" w:space="0" w:color="auto"/>
              <w:right w:val="single" w:sz="4" w:space="0" w:color="auto"/>
            </w:tcBorders>
            <w:shd w:val="clear" w:color="auto" w:fill="auto"/>
            <w:noWrap/>
            <w:vAlign w:val="center"/>
            <w:hideMark/>
          </w:tcPr>
          <w:p w14:paraId="78AAC28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37EEFF3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0D5EAA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1490</w:t>
            </w:r>
          </w:p>
        </w:tc>
        <w:tc>
          <w:tcPr>
            <w:tcW w:w="1894" w:type="pct"/>
            <w:tcBorders>
              <w:top w:val="nil"/>
              <w:left w:val="nil"/>
              <w:bottom w:val="single" w:sz="4" w:space="0" w:color="auto"/>
              <w:right w:val="single" w:sz="4" w:space="0" w:color="auto"/>
            </w:tcBorders>
            <w:shd w:val="clear" w:color="auto" w:fill="auto"/>
            <w:noWrap/>
            <w:vAlign w:val="center"/>
            <w:hideMark/>
          </w:tcPr>
          <w:p w14:paraId="4998A83E"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Bethune R-5</w:t>
            </w:r>
          </w:p>
        </w:tc>
        <w:tc>
          <w:tcPr>
            <w:tcW w:w="1014" w:type="pct"/>
            <w:tcBorders>
              <w:top w:val="nil"/>
              <w:left w:val="nil"/>
              <w:bottom w:val="single" w:sz="4" w:space="0" w:color="auto"/>
              <w:right w:val="single" w:sz="4" w:space="0" w:color="auto"/>
            </w:tcBorders>
            <w:shd w:val="clear" w:color="auto" w:fill="auto"/>
            <w:noWrap/>
            <w:vAlign w:val="center"/>
            <w:hideMark/>
          </w:tcPr>
          <w:p w14:paraId="007B319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32</w:t>
            </w:r>
          </w:p>
        </w:tc>
        <w:tc>
          <w:tcPr>
            <w:tcW w:w="1638" w:type="pct"/>
            <w:tcBorders>
              <w:top w:val="nil"/>
              <w:left w:val="nil"/>
              <w:bottom w:val="single" w:sz="4" w:space="0" w:color="auto"/>
              <w:right w:val="single" w:sz="4" w:space="0" w:color="auto"/>
            </w:tcBorders>
            <w:shd w:val="clear" w:color="auto" w:fill="auto"/>
            <w:noWrap/>
            <w:vAlign w:val="center"/>
            <w:hideMark/>
          </w:tcPr>
          <w:p w14:paraId="112AF46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29%</w:t>
            </w:r>
          </w:p>
        </w:tc>
      </w:tr>
      <w:tr w:rsidR="00ED34E3" w:rsidRPr="007A12F7" w14:paraId="384FC7D8"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6C2BB1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0940</w:t>
            </w:r>
          </w:p>
        </w:tc>
        <w:tc>
          <w:tcPr>
            <w:tcW w:w="1894" w:type="pct"/>
            <w:tcBorders>
              <w:top w:val="nil"/>
              <w:left w:val="nil"/>
              <w:bottom w:val="single" w:sz="4" w:space="0" w:color="auto"/>
              <w:right w:val="single" w:sz="4" w:space="0" w:color="auto"/>
            </w:tcBorders>
            <w:shd w:val="clear" w:color="auto" w:fill="auto"/>
            <w:noWrap/>
            <w:vAlign w:val="center"/>
            <w:hideMark/>
          </w:tcPr>
          <w:p w14:paraId="5791119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Big Sandy 100J</w:t>
            </w:r>
          </w:p>
        </w:tc>
        <w:tc>
          <w:tcPr>
            <w:tcW w:w="1014" w:type="pct"/>
            <w:tcBorders>
              <w:top w:val="nil"/>
              <w:left w:val="nil"/>
              <w:bottom w:val="single" w:sz="4" w:space="0" w:color="auto"/>
              <w:right w:val="single" w:sz="4" w:space="0" w:color="auto"/>
            </w:tcBorders>
            <w:shd w:val="clear" w:color="auto" w:fill="auto"/>
            <w:noWrap/>
            <w:vAlign w:val="center"/>
            <w:hideMark/>
          </w:tcPr>
          <w:p w14:paraId="735BACD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1F025A5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2B14E04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7B26AF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0480</w:t>
            </w:r>
          </w:p>
        </w:tc>
        <w:tc>
          <w:tcPr>
            <w:tcW w:w="1894" w:type="pct"/>
            <w:tcBorders>
              <w:top w:val="nil"/>
              <w:left w:val="nil"/>
              <w:bottom w:val="single" w:sz="4" w:space="0" w:color="auto"/>
              <w:right w:val="single" w:sz="4" w:space="0" w:color="auto"/>
            </w:tcBorders>
            <w:shd w:val="clear" w:color="auto" w:fill="auto"/>
            <w:noWrap/>
            <w:vAlign w:val="center"/>
            <w:hideMark/>
          </w:tcPr>
          <w:p w14:paraId="42BE0967"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Boulder Valley Re 2</w:t>
            </w:r>
          </w:p>
        </w:tc>
        <w:tc>
          <w:tcPr>
            <w:tcW w:w="1014" w:type="pct"/>
            <w:tcBorders>
              <w:top w:val="nil"/>
              <w:left w:val="nil"/>
              <w:bottom w:val="single" w:sz="4" w:space="0" w:color="auto"/>
              <w:right w:val="single" w:sz="4" w:space="0" w:color="auto"/>
            </w:tcBorders>
            <w:shd w:val="clear" w:color="auto" w:fill="auto"/>
            <w:noWrap/>
            <w:vAlign w:val="center"/>
            <w:hideMark/>
          </w:tcPr>
          <w:p w14:paraId="0F7B8A7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420</w:t>
            </w:r>
          </w:p>
        </w:tc>
        <w:tc>
          <w:tcPr>
            <w:tcW w:w="1638" w:type="pct"/>
            <w:tcBorders>
              <w:top w:val="nil"/>
              <w:left w:val="nil"/>
              <w:bottom w:val="single" w:sz="4" w:space="0" w:color="auto"/>
              <w:right w:val="single" w:sz="4" w:space="0" w:color="auto"/>
            </w:tcBorders>
            <w:shd w:val="clear" w:color="auto" w:fill="auto"/>
            <w:noWrap/>
            <w:vAlign w:val="center"/>
            <w:hideMark/>
          </w:tcPr>
          <w:p w14:paraId="117AB23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7ED9C3E3"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AEC988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1750</w:t>
            </w:r>
          </w:p>
        </w:tc>
        <w:tc>
          <w:tcPr>
            <w:tcW w:w="1894" w:type="pct"/>
            <w:tcBorders>
              <w:top w:val="nil"/>
              <w:left w:val="nil"/>
              <w:bottom w:val="single" w:sz="4" w:space="0" w:color="auto"/>
              <w:right w:val="single" w:sz="4" w:space="0" w:color="auto"/>
            </w:tcBorders>
            <w:shd w:val="clear" w:color="auto" w:fill="auto"/>
            <w:noWrap/>
            <w:vAlign w:val="center"/>
            <w:hideMark/>
          </w:tcPr>
          <w:p w14:paraId="41A518C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Branson Reorganized 82</w:t>
            </w:r>
          </w:p>
        </w:tc>
        <w:tc>
          <w:tcPr>
            <w:tcW w:w="1014" w:type="pct"/>
            <w:tcBorders>
              <w:top w:val="nil"/>
              <w:left w:val="nil"/>
              <w:bottom w:val="single" w:sz="4" w:space="0" w:color="auto"/>
              <w:right w:val="single" w:sz="4" w:space="0" w:color="auto"/>
            </w:tcBorders>
            <w:shd w:val="clear" w:color="auto" w:fill="auto"/>
            <w:noWrap/>
            <w:vAlign w:val="center"/>
            <w:hideMark/>
          </w:tcPr>
          <w:p w14:paraId="75B3CBE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0DA144D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w:t>
            </w:r>
          </w:p>
        </w:tc>
      </w:tr>
      <w:tr w:rsidR="00ED34E3" w:rsidRPr="007A12F7" w14:paraId="7E0DECF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33CE3F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3146</w:t>
            </w:r>
          </w:p>
        </w:tc>
        <w:tc>
          <w:tcPr>
            <w:tcW w:w="1894" w:type="pct"/>
            <w:tcBorders>
              <w:top w:val="nil"/>
              <w:left w:val="nil"/>
              <w:bottom w:val="single" w:sz="4" w:space="0" w:color="auto"/>
              <w:right w:val="single" w:sz="4" w:space="0" w:color="auto"/>
            </w:tcBorders>
            <w:shd w:val="clear" w:color="auto" w:fill="auto"/>
            <w:noWrap/>
            <w:vAlign w:val="center"/>
            <w:hideMark/>
          </w:tcPr>
          <w:p w14:paraId="52031296"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Briggsdale RE-10</w:t>
            </w:r>
          </w:p>
        </w:tc>
        <w:tc>
          <w:tcPr>
            <w:tcW w:w="1014" w:type="pct"/>
            <w:tcBorders>
              <w:top w:val="nil"/>
              <w:left w:val="nil"/>
              <w:bottom w:val="single" w:sz="4" w:space="0" w:color="auto"/>
              <w:right w:val="single" w:sz="4" w:space="0" w:color="auto"/>
            </w:tcBorders>
            <w:shd w:val="clear" w:color="auto" w:fill="auto"/>
            <w:noWrap/>
            <w:vAlign w:val="center"/>
            <w:hideMark/>
          </w:tcPr>
          <w:p w14:paraId="5AECEEB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E8FCF3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74A50D40"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748941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2395</w:t>
            </w:r>
          </w:p>
        </w:tc>
        <w:tc>
          <w:tcPr>
            <w:tcW w:w="1894" w:type="pct"/>
            <w:tcBorders>
              <w:top w:val="nil"/>
              <w:left w:val="nil"/>
              <w:bottom w:val="single" w:sz="4" w:space="0" w:color="auto"/>
              <w:right w:val="single" w:sz="4" w:space="0" w:color="auto"/>
            </w:tcBorders>
            <w:shd w:val="clear" w:color="auto" w:fill="auto"/>
            <w:noWrap/>
            <w:vAlign w:val="center"/>
            <w:hideMark/>
          </w:tcPr>
          <w:p w14:paraId="3666714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Brush RE-2(J)</w:t>
            </w:r>
          </w:p>
        </w:tc>
        <w:tc>
          <w:tcPr>
            <w:tcW w:w="1014" w:type="pct"/>
            <w:tcBorders>
              <w:top w:val="nil"/>
              <w:left w:val="nil"/>
              <w:bottom w:val="single" w:sz="4" w:space="0" w:color="auto"/>
              <w:right w:val="single" w:sz="4" w:space="0" w:color="auto"/>
            </w:tcBorders>
            <w:shd w:val="clear" w:color="auto" w:fill="auto"/>
            <w:noWrap/>
            <w:vAlign w:val="center"/>
            <w:hideMark/>
          </w:tcPr>
          <w:p w14:paraId="1315784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99</w:t>
            </w:r>
          </w:p>
        </w:tc>
        <w:tc>
          <w:tcPr>
            <w:tcW w:w="1638" w:type="pct"/>
            <w:tcBorders>
              <w:top w:val="nil"/>
              <w:left w:val="nil"/>
              <w:bottom w:val="single" w:sz="4" w:space="0" w:color="auto"/>
              <w:right w:val="single" w:sz="4" w:space="0" w:color="auto"/>
            </w:tcBorders>
            <w:shd w:val="clear" w:color="auto" w:fill="auto"/>
            <w:noWrap/>
            <w:vAlign w:val="center"/>
            <w:hideMark/>
          </w:tcPr>
          <w:p w14:paraId="39B5204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w:t>
            </w:r>
          </w:p>
        </w:tc>
      </w:tr>
      <w:tr w:rsidR="00ED34E3" w:rsidRPr="007A12F7" w14:paraId="00EB748B"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AFA43F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0490</w:t>
            </w:r>
          </w:p>
        </w:tc>
        <w:tc>
          <w:tcPr>
            <w:tcW w:w="1894" w:type="pct"/>
            <w:tcBorders>
              <w:top w:val="nil"/>
              <w:left w:val="nil"/>
              <w:bottom w:val="single" w:sz="4" w:space="0" w:color="auto"/>
              <w:right w:val="single" w:sz="4" w:space="0" w:color="auto"/>
            </w:tcBorders>
            <w:shd w:val="clear" w:color="auto" w:fill="auto"/>
            <w:noWrap/>
            <w:vAlign w:val="center"/>
            <w:hideMark/>
          </w:tcPr>
          <w:p w14:paraId="6E0D3968"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Buena Vista R-31</w:t>
            </w:r>
          </w:p>
        </w:tc>
        <w:tc>
          <w:tcPr>
            <w:tcW w:w="1014" w:type="pct"/>
            <w:tcBorders>
              <w:top w:val="nil"/>
              <w:left w:val="nil"/>
              <w:bottom w:val="single" w:sz="4" w:space="0" w:color="auto"/>
              <w:right w:val="single" w:sz="4" w:space="0" w:color="auto"/>
            </w:tcBorders>
            <w:shd w:val="clear" w:color="auto" w:fill="auto"/>
            <w:noWrap/>
            <w:vAlign w:val="center"/>
            <w:hideMark/>
          </w:tcPr>
          <w:p w14:paraId="0C60484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64C1FBF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43EFD04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3E2B51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1860</w:t>
            </w:r>
          </w:p>
        </w:tc>
        <w:tc>
          <w:tcPr>
            <w:tcW w:w="1894" w:type="pct"/>
            <w:tcBorders>
              <w:top w:val="nil"/>
              <w:left w:val="nil"/>
              <w:bottom w:val="single" w:sz="4" w:space="0" w:color="auto"/>
              <w:right w:val="single" w:sz="4" w:space="0" w:color="auto"/>
            </w:tcBorders>
            <w:shd w:val="clear" w:color="auto" w:fill="auto"/>
            <w:noWrap/>
            <w:vAlign w:val="center"/>
            <w:hideMark/>
          </w:tcPr>
          <w:p w14:paraId="0B4AF15B"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Buffalo RE-4J</w:t>
            </w:r>
          </w:p>
        </w:tc>
        <w:tc>
          <w:tcPr>
            <w:tcW w:w="1014" w:type="pct"/>
            <w:tcBorders>
              <w:top w:val="nil"/>
              <w:left w:val="nil"/>
              <w:bottom w:val="single" w:sz="4" w:space="0" w:color="auto"/>
              <w:right w:val="single" w:sz="4" w:space="0" w:color="auto"/>
            </w:tcBorders>
            <w:shd w:val="clear" w:color="auto" w:fill="auto"/>
            <w:noWrap/>
            <w:vAlign w:val="center"/>
            <w:hideMark/>
          </w:tcPr>
          <w:p w14:paraId="5519EA8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E46246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4C7BD05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215D82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1500</w:t>
            </w:r>
          </w:p>
        </w:tc>
        <w:tc>
          <w:tcPr>
            <w:tcW w:w="1894" w:type="pct"/>
            <w:tcBorders>
              <w:top w:val="nil"/>
              <w:left w:val="nil"/>
              <w:bottom w:val="single" w:sz="4" w:space="0" w:color="auto"/>
              <w:right w:val="single" w:sz="4" w:space="0" w:color="auto"/>
            </w:tcBorders>
            <w:shd w:val="clear" w:color="auto" w:fill="auto"/>
            <w:noWrap/>
            <w:vAlign w:val="center"/>
            <w:hideMark/>
          </w:tcPr>
          <w:p w14:paraId="7B116DD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Burlington RE-6J</w:t>
            </w:r>
          </w:p>
        </w:tc>
        <w:tc>
          <w:tcPr>
            <w:tcW w:w="1014" w:type="pct"/>
            <w:tcBorders>
              <w:top w:val="nil"/>
              <w:left w:val="nil"/>
              <w:bottom w:val="single" w:sz="4" w:space="0" w:color="auto"/>
              <w:right w:val="single" w:sz="4" w:space="0" w:color="auto"/>
            </w:tcBorders>
            <w:shd w:val="clear" w:color="auto" w:fill="auto"/>
            <w:noWrap/>
            <w:vAlign w:val="center"/>
            <w:hideMark/>
          </w:tcPr>
          <w:p w14:paraId="66B0852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147</w:t>
            </w:r>
          </w:p>
        </w:tc>
        <w:tc>
          <w:tcPr>
            <w:tcW w:w="1638" w:type="pct"/>
            <w:tcBorders>
              <w:top w:val="nil"/>
              <w:left w:val="nil"/>
              <w:bottom w:val="single" w:sz="4" w:space="0" w:color="auto"/>
              <w:right w:val="single" w:sz="4" w:space="0" w:color="auto"/>
            </w:tcBorders>
            <w:shd w:val="clear" w:color="auto" w:fill="auto"/>
            <w:noWrap/>
            <w:vAlign w:val="center"/>
            <w:hideMark/>
          </w:tcPr>
          <w:p w14:paraId="1CF05F1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19%</w:t>
            </w:r>
          </w:p>
        </w:tc>
      </w:tr>
      <w:tr w:rsidR="00ED34E3" w:rsidRPr="007A12F7" w14:paraId="047DA17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4F55AA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0190</w:t>
            </w:r>
          </w:p>
        </w:tc>
        <w:tc>
          <w:tcPr>
            <w:tcW w:w="1894" w:type="pct"/>
            <w:tcBorders>
              <w:top w:val="nil"/>
              <w:left w:val="nil"/>
              <w:bottom w:val="single" w:sz="4" w:space="0" w:color="auto"/>
              <w:right w:val="single" w:sz="4" w:space="0" w:color="auto"/>
            </w:tcBorders>
            <w:shd w:val="clear" w:color="auto" w:fill="auto"/>
            <w:noWrap/>
            <w:vAlign w:val="center"/>
            <w:hideMark/>
          </w:tcPr>
          <w:p w14:paraId="13A45EF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Byers 32J</w:t>
            </w:r>
          </w:p>
        </w:tc>
        <w:tc>
          <w:tcPr>
            <w:tcW w:w="1014" w:type="pct"/>
            <w:tcBorders>
              <w:top w:val="nil"/>
              <w:left w:val="nil"/>
              <w:bottom w:val="single" w:sz="4" w:space="0" w:color="auto"/>
              <w:right w:val="single" w:sz="4" w:space="0" w:color="auto"/>
            </w:tcBorders>
            <w:shd w:val="clear" w:color="auto" w:fill="auto"/>
            <w:noWrap/>
            <w:vAlign w:val="center"/>
            <w:hideMark/>
          </w:tcPr>
          <w:p w14:paraId="23DCD5F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155</w:t>
            </w:r>
          </w:p>
        </w:tc>
        <w:tc>
          <w:tcPr>
            <w:tcW w:w="1638" w:type="pct"/>
            <w:tcBorders>
              <w:top w:val="nil"/>
              <w:left w:val="nil"/>
              <w:bottom w:val="single" w:sz="4" w:space="0" w:color="auto"/>
              <w:right w:val="single" w:sz="4" w:space="0" w:color="auto"/>
            </w:tcBorders>
            <w:shd w:val="clear" w:color="auto" w:fill="auto"/>
            <w:noWrap/>
            <w:vAlign w:val="center"/>
            <w:hideMark/>
          </w:tcPr>
          <w:p w14:paraId="6A095E9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2F074675"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2A916D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0970</w:t>
            </w:r>
          </w:p>
        </w:tc>
        <w:tc>
          <w:tcPr>
            <w:tcW w:w="1894" w:type="pct"/>
            <w:tcBorders>
              <w:top w:val="nil"/>
              <w:left w:val="nil"/>
              <w:bottom w:val="single" w:sz="4" w:space="0" w:color="auto"/>
              <w:right w:val="single" w:sz="4" w:space="0" w:color="auto"/>
            </w:tcBorders>
            <w:shd w:val="clear" w:color="auto" w:fill="auto"/>
            <w:noWrap/>
            <w:vAlign w:val="center"/>
            <w:hideMark/>
          </w:tcPr>
          <w:p w14:paraId="0BDD4B0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Calhan RJ-1</w:t>
            </w:r>
          </w:p>
        </w:tc>
        <w:tc>
          <w:tcPr>
            <w:tcW w:w="1014" w:type="pct"/>
            <w:tcBorders>
              <w:top w:val="nil"/>
              <w:left w:val="nil"/>
              <w:bottom w:val="single" w:sz="4" w:space="0" w:color="auto"/>
              <w:right w:val="single" w:sz="4" w:space="0" w:color="auto"/>
            </w:tcBorders>
            <w:shd w:val="clear" w:color="auto" w:fill="auto"/>
            <w:noWrap/>
            <w:vAlign w:val="center"/>
            <w:hideMark/>
          </w:tcPr>
          <w:p w14:paraId="43945C7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DABB33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01A4D6C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526CB8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0270</w:t>
            </w:r>
          </w:p>
        </w:tc>
        <w:tc>
          <w:tcPr>
            <w:tcW w:w="1894" w:type="pct"/>
            <w:tcBorders>
              <w:top w:val="nil"/>
              <w:left w:val="nil"/>
              <w:bottom w:val="single" w:sz="4" w:space="0" w:color="auto"/>
              <w:right w:val="single" w:sz="4" w:space="0" w:color="auto"/>
            </w:tcBorders>
            <w:shd w:val="clear" w:color="auto" w:fill="auto"/>
            <w:noWrap/>
            <w:vAlign w:val="center"/>
            <w:hideMark/>
          </w:tcPr>
          <w:p w14:paraId="7C5B99E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Campo RE-6</w:t>
            </w:r>
          </w:p>
        </w:tc>
        <w:tc>
          <w:tcPr>
            <w:tcW w:w="1014" w:type="pct"/>
            <w:tcBorders>
              <w:top w:val="nil"/>
              <w:left w:val="nil"/>
              <w:bottom w:val="single" w:sz="4" w:space="0" w:color="auto"/>
              <w:right w:val="single" w:sz="4" w:space="0" w:color="auto"/>
            </w:tcBorders>
            <w:shd w:val="clear" w:color="auto" w:fill="auto"/>
            <w:noWrap/>
            <w:vAlign w:val="center"/>
            <w:hideMark/>
          </w:tcPr>
          <w:p w14:paraId="612CA0F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0828006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6EE86F9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BD1265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1140</w:t>
            </w:r>
          </w:p>
        </w:tc>
        <w:tc>
          <w:tcPr>
            <w:tcW w:w="1894" w:type="pct"/>
            <w:tcBorders>
              <w:top w:val="nil"/>
              <w:left w:val="nil"/>
              <w:bottom w:val="single" w:sz="4" w:space="0" w:color="auto"/>
              <w:right w:val="single" w:sz="4" w:space="0" w:color="auto"/>
            </w:tcBorders>
            <w:shd w:val="clear" w:color="auto" w:fill="auto"/>
            <w:noWrap/>
            <w:vAlign w:val="center"/>
            <w:hideMark/>
          </w:tcPr>
          <w:p w14:paraId="11B9272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Canon City RE-1</w:t>
            </w:r>
          </w:p>
        </w:tc>
        <w:tc>
          <w:tcPr>
            <w:tcW w:w="1014" w:type="pct"/>
            <w:tcBorders>
              <w:top w:val="nil"/>
              <w:left w:val="nil"/>
              <w:bottom w:val="single" w:sz="4" w:space="0" w:color="auto"/>
              <w:right w:val="single" w:sz="4" w:space="0" w:color="auto"/>
            </w:tcBorders>
            <w:shd w:val="clear" w:color="auto" w:fill="auto"/>
            <w:noWrap/>
            <w:vAlign w:val="center"/>
            <w:hideMark/>
          </w:tcPr>
          <w:p w14:paraId="0720146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117</w:t>
            </w:r>
          </w:p>
        </w:tc>
        <w:tc>
          <w:tcPr>
            <w:tcW w:w="1638" w:type="pct"/>
            <w:tcBorders>
              <w:top w:val="nil"/>
              <w:left w:val="nil"/>
              <w:bottom w:val="single" w:sz="4" w:space="0" w:color="auto"/>
              <w:right w:val="single" w:sz="4" w:space="0" w:color="auto"/>
            </w:tcBorders>
            <w:shd w:val="clear" w:color="auto" w:fill="auto"/>
            <w:noWrap/>
            <w:vAlign w:val="center"/>
            <w:hideMark/>
          </w:tcPr>
          <w:p w14:paraId="74BC17C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38C6847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60DCAB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9035</w:t>
            </w:r>
          </w:p>
        </w:tc>
        <w:tc>
          <w:tcPr>
            <w:tcW w:w="1894" w:type="pct"/>
            <w:tcBorders>
              <w:top w:val="nil"/>
              <w:left w:val="nil"/>
              <w:bottom w:val="single" w:sz="4" w:space="0" w:color="auto"/>
              <w:right w:val="single" w:sz="4" w:space="0" w:color="auto"/>
            </w:tcBorders>
            <w:shd w:val="clear" w:color="auto" w:fill="auto"/>
            <w:noWrap/>
            <w:vAlign w:val="center"/>
            <w:hideMark/>
          </w:tcPr>
          <w:p w14:paraId="3A25FC96"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Centennial BOCES</w:t>
            </w:r>
          </w:p>
        </w:tc>
        <w:tc>
          <w:tcPr>
            <w:tcW w:w="1014" w:type="pct"/>
            <w:tcBorders>
              <w:top w:val="nil"/>
              <w:left w:val="nil"/>
              <w:bottom w:val="single" w:sz="4" w:space="0" w:color="auto"/>
              <w:right w:val="single" w:sz="4" w:space="0" w:color="auto"/>
            </w:tcBorders>
            <w:shd w:val="clear" w:color="auto" w:fill="auto"/>
            <w:noWrap/>
            <w:vAlign w:val="center"/>
            <w:hideMark/>
          </w:tcPr>
          <w:p w14:paraId="5E57CBE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21</w:t>
            </w:r>
          </w:p>
        </w:tc>
        <w:tc>
          <w:tcPr>
            <w:tcW w:w="1638" w:type="pct"/>
            <w:tcBorders>
              <w:top w:val="nil"/>
              <w:left w:val="nil"/>
              <w:bottom w:val="single" w:sz="4" w:space="0" w:color="auto"/>
              <w:right w:val="single" w:sz="4" w:space="0" w:color="auto"/>
            </w:tcBorders>
            <w:shd w:val="clear" w:color="auto" w:fill="auto"/>
            <w:noWrap/>
            <w:vAlign w:val="center"/>
            <w:hideMark/>
          </w:tcPr>
          <w:p w14:paraId="693531D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16%</w:t>
            </w:r>
          </w:p>
        </w:tc>
      </w:tr>
      <w:tr w:rsidR="00ED34E3" w:rsidRPr="007A12F7" w14:paraId="7128675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2D47DE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0640</w:t>
            </w:r>
          </w:p>
        </w:tc>
        <w:tc>
          <w:tcPr>
            <w:tcW w:w="1894" w:type="pct"/>
            <w:tcBorders>
              <w:top w:val="nil"/>
              <w:left w:val="nil"/>
              <w:bottom w:val="single" w:sz="4" w:space="0" w:color="auto"/>
              <w:right w:val="single" w:sz="4" w:space="0" w:color="auto"/>
            </w:tcBorders>
            <w:shd w:val="clear" w:color="auto" w:fill="auto"/>
            <w:noWrap/>
            <w:vAlign w:val="center"/>
            <w:hideMark/>
          </w:tcPr>
          <w:p w14:paraId="1CEEFB5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Centennial R-1</w:t>
            </w:r>
          </w:p>
        </w:tc>
        <w:tc>
          <w:tcPr>
            <w:tcW w:w="1014" w:type="pct"/>
            <w:tcBorders>
              <w:top w:val="nil"/>
              <w:left w:val="nil"/>
              <w:bottom w:val="single" w:sz="4" w:space="0" w:color="auto"/>
              <w:right w:val="single" w:sz="4" w:space="0" w:color="auto"/>
            </w:tcBorders>
            <w:shd w:val="clear" w:color="auto" w:fill="auto"/>
            <w:noWrap/>
            <w:vAlign w:val="center"/>
            <w:hideMark/>
          </w:tcPr>
          <w:p w14:paraId="172DB63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FB5166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w:t>
            </w:r>
          </w:p>
        </w:tc>
      </w:tr>
      <w:tr w:rsidR="00ED34E3" w:rsidRPr="007A12F7" w14:paraId="1ECCD8CF"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612831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2810</w:t>
            </w:r>
          </w:p>
        </w:tc>
        <w:tc>
          <w:tcPr>
            <w:tcW w:w="1894" w:type="pct"/>
            <w:tcBorders>
              <w:top w:val="nil"/>
              <w:left w:val="nil"/>
              <w:bottom w:val="single" w:sz="4" w:space="0" w:color="auto"/>
              <w:right w:val="single" w:sz="4" w:space="0" w:color="auto"/>
            </w:tcBorders>
            <w:shd w:val="clear" w:color="auto" w:fill="auto"/>
            <w:noWrap/>
            <w:vAlign w:val="center"/>
            <w:hideMark/>
          </w:tcPr>
          <w:p w14:paraId="7F3B488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Center 26 JT</w:t>
            </w:r>
          </w:p>
        </w:tc>
        <w:tc>
          <w:tcPr>
            <w:tcW w:w="1014" w:type="pct"/>
            <w:tcBorders>
              <w:top w:val="nil"/>
              <w:left w:val="nil"/>
              <w:bottom w:val="single" w:sz="4" w:space="0" w:color="auto"/>
              <w:right w:val="single" w:sz="4" w:space="0" w:color="auto"/>
            </w:tcBorders>
            <w:shd w:val="clear" w:color="auto" w:fill="auto"/>
            <w:noWrap/>
            <w:vAlign w:val="center"/>
            <w:hideMark/>
          </w:tcPr>
          <w:p w14:paraId="205AD1C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213</w:t>
            </w:r>
          </w:p>
        </w:tc>
        <w:tc>
          <w:tcPr>
            <w:tcW w:w="1638" w:type="pct"/>
            <w:tcBorders>
              <w:top w:val="nil"/>
              <w:left w:val="nil"/>
              <w:bottom w:val="single" w:sz="4" w:space="0" w:color="auto"/>
              <w:right w:val="single" w:sz="4" w:space="0" w:color="auto"/>
            </w:tcBorders>
            <w:shd w:val="clear" w:color="auto" w:fill="auto"/>
            <w:noWrap/>
            <w:vAlign w:val="center"/>
            <w:hideMark/>
          </w:tcPr>
          <w:p w14:paraId="572E1AF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35%</w:t>
            </w:r>
          </w:p>
        </w:tc>
      </w:tr>
      <w:tr w:rsidR="00ED34E3" w:rsidRPr="007A12F7" w14:paraId="0DF59877"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3A652B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8001</w:t>
            </w:r>
          </w:p>
        </w:tc>
        <w:tc>
          <w:tcPr>
            <w:tcW w:w="1894" w:type="pct"/>
            <w:tcBorders>
              <w:top w:val="nil"/>
              <w:left w:val="nil"/>
              <w:bottom w:val="single" w:sz="4" w:space="0" w:color="auto"/>
              <w:right w:val="single" w:sz="4" w:space="0" w:color="auto"/>
            </w:tcBorders>
            <w:shd w:val="clear" w:color="auto" w:fill="auto"/>
            <w:noWrap/>
            <w:vAlign w:val="center"/>
            <w:hideMark/>
          </w:tcPr>
          <w:p w14:paraId="0EBF33CF"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Charter School Institute</w:t>
            </w:r>
          </w:p>
        </w:tc>
        <w:tc>
          <w:tcPr>
            <w:tcW w:w="1014" w:type="pct"/>
            <w:tcBorders>
              <w:top w:val="nil"/>
              <w:left w:val="nil"/>
              <w:bottom w:val="single" w:sz="4" w:space="0" w:color="auto"/>
              <w:right w:val="single" w:sz="4" w:space="0" w:color="auto"/>
            </w:tcBorders>
            <w:shd w:val="clear" w:color="auto" w:fill="auto"/>
            <w:noWrap/>
            <w:vAlign w:val="center"/>
            <w:hideMark/>
          </w:tcPr>
          <w:p w14:paraId="5833481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189</w:t>
            </w:r>
          </w:p>
        </w:tc>
        <w:tc>
          <w:tcPr>
            <w:tcW w:w="1638" w:type="pct"/>
            <w:tcBorders>
              <w:top w:val="nil"/>
              <w:left w:val="nil"/>
              <w:bottom w:val="single" w:sz="4" w:space="0" w:color="auto"/>
              <w:right w:val="single" w:sz="4" w:space="0" w:color="auto"/>
            </w:tcBorders>
            <w:shd w:val="clear" w:color="auto" w:fill="auto"/>
            <w:noWrap/>
            <w:vAlign w:val="center"/>
            <w:hideMark/>
          </w:tcPr>
          <w:p w14:paraId="4260930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492670FC"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1E6B8B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2560</w:t>
            </w:r>
          </w:p>
        </w:tc>
        <w:tc>
          <w:tcPr>
            <w:tcW w:w="1894" w:type="pct"/>
            <w:tcBorders>
              <w:top w:val="nil"/>
              <w:left w:val="nil"/>
              <w:bottom w:val="single" w:sz="4" w:space="0" w:color="auto"/>
              <w:right w:val="single" w:sz="4" w:space="0" w:color="auto"/>
            </w:tcBorders>
            <w:shd w:val="clear" w:color="auto" w:fill="auto"/>
            <w:noWrap/>
            <w:vAlign w:val="center"/>
            <w:hideMark/>
          </w:tcPr>
          <w:p w14:paraId="2B481F44"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Cheraw 31</w:t>
            </w:r>
          </w:p>
        </w:tc>
        <w:tc>
          <w:tcPr>
            <w:tcW w:w="1014" w:type="pct"/>
            <w:tcBorders>
              <w:top w:val="nil"/>
              <w:left w:val="nil"/>
              <w:bottom w:val="single" w:sz="4" w:space="0" w:color="auto"/>
              <w:right w:val="single" w:sz="4" w:space="0" w:color="auto"/>
            </w:tcBorders>
            <w:shd w:val="clear" w:color="auto" w:fill="auto"/>
            <w:noWrap/>
            <w:vAlign w:val="center"/>
            <w:hideMark/>
          </w:tcPr>
          <w:p w14:paraId="08E439B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3685E17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w:t>
            </w:r>
          </w:p>
        </w:tc>
      </w:tr>
      <w:tr w:rsidR="00ED34E3" w:rsidRPr="007A12F7" w14:paraId="5DDE6E2F"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2C9519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0130</w:t>
            </w:r>
          </w:p>
        </w:tc>
        <w:tc>
          <w:tcPr>
            <w:tcW w:w="1894" w:type="pct"/>
            <w:tcBorders>
              <w:top w:val="nil"/>
              <w:left w:val="nil"/>
              <w:bottom w:val="single" w:sz="4" w:space="0" w:color="auto"/>
              <w:right w:val="single" w:sz="4" w:space="0" w:color="auto"/>
            </w:tcBorders>
            <w:shd w:val="clear" w:color="auto" w:fill="auto"/>
            <w:noWrap/>
            <w:vAlign w:val="center"/>
            <w:hideMark/>
          </w:tcPr>
          <w:p w14:paraId="604B996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Cherry Creek 5</w:t>
            </w:r>
          </w:p>
        </w:tc>
        <w:tc>
          <w:tcPr>
            <w:tcW w:w="1014" w:type="pct"/>
            <w:tcBorders>
              <w:top w:val="nil"/>
              <w:left w:val="nil"/>
              <w:bottom w:val="single" w:sz="4" w:space="0" w:color="auto"/>
              <w:right w:val="single" w:sz="4" w:space="0" w:color="auto"/>
            </w:tcBorders>
            <w:shd w:val="clear" w:color="auto" w:fill="auto"/>
            <w:noWrap/>
            <w:vAlign w:val="center"/>
            <w:hideMark/>
          </w:tcPr>
          <w:p w14:paraId="4F48907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519</w:t>
            </w:r>
          </w:p>
        </w:tc>
        <w:tc>
          <w:tcPr>
            <w:tcW w:w="1638" w:type="pct"/>
            <w:tcBorders>
              <w:top w:val="nil"/>
              <w:left w:val="nil"/>
              <w:bottom w:val="single" w:sz="4" w:space="0" w:color="auto"/>
              <w:right w:val="single" w:sz="4" w:space="0" w:color="auto"/>
            </w:tcBorders>
            <w:shd w:val="clear" w:color="auto" w:fill="auto"/>
            <w:noWrap/>
            <w:vAlign w:val="center"/>
            <w:hideMark/>
          </w:tcPr>
          <w:p w14:paraId="2DDBA1E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30F1A0A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935F06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0520</w:t>
            </w:r>
          </w:p>
        </w:tc>
        <w:tc>
          <w:tcPr>
            <w:tcW w:w="1894" w:type="pct"/>
            <w:tcBorders>
              <w:top w:val="nil"/>
              <w:left w:val="nil"/>
              <w:bottom w:val="single" w:sz="4" w:space="0" w:color="auto"/>
              <w:right w:val="single" w:sz="4" w:space="0" w:color="auto"/>
            </w:tcBorders>
            <w:shd w:val="clear" w:color="auto" w:fill="auto"/>
            <w:noWrap/>
            <w:vAlign w:val="center"/>
            <w:hideMark/>
          </w:tcPr>
          <w:p w14:paraId="65550F9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Cheyenne County Re-5</w:t>
            </w:r>
          </w:p>
        </w:tc>
        <w:tc>
          <w:tcPr>
            <w:tcW w:w="1014" w:type="pct"/>
            <w:tcBorders>
              <w:top w:val="nil"/>
              <w:left w:val="nil"/>
              <w:bottom w:val="single" w:sz="4" w:space="0" w:color="auto"/>
              <w:right w:val="single" w:sz="4" w:space="0" w:color="auto"/>
            </w:tcBorders>
            <w:shd w:val="clear" w:color="auto" w:fill="auto"/>
            <w:noWrap/>
            <w:vAlign w:val="center"/>
            <w:hideMark/>
          </w:tcPr>
          <w:p w14:paraId="0B42E73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0AD3C5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7C5D6560"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0AC79C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1020</w:t>
            </w:r>
          </w:p>
        </w:tc>
        <w:tc>
          <w:tcPr>
            <w:tcW w:w="1894" w:type="pct"/>
            <w:tcBorders>
              <w:top w:val="nil"/>
              <w:left w:val="nil"/>
              <w:bottom w:val="single" w:sz="4" w:space="0" w:color="auto"/>
              <w:right w:val="single" w:sz="4" w:space="0" w:color="auto"/>
            </w:tcBorders>
            <w:shd w:val="clear" w:color="auto" w:fill="auto"/>
            <w:noWrap/>
            <w:vAlign w:val="center"/>
            <w:hideMark/>
          </w:tcPr>
          <w:p w14:paraId="33C8F56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Cheyenne Mountain 12</w:t>
            </w:r>
          </w:p>
        </w:tc>
        <w:tc>
          <w:tcPr>
            <w:tcW w:w="1014" w:type="pct"/>
            <w:tcBorders>
              <w:top w:val="nil"/>
              <w:left w:val="nil"/>
              <w:bottom w:val="single" w:sz="4" w:space="0" w:color="auto"/>
              <w:right w:val="single" w:sz="4" w:space="0" w:color="auto"/>
            </w:tcBorders>
            <w:shd w:val="clear" w:color="auto" w:fill="auto"/>
            <w:noWrap/>
            <w:vAlign w:val="center"/>
            <w:hideMark/>
          </w:tcPr>
          <w:p w14:paraId="3F7C358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45</w:t>
            </w:r>
          </w:p>
        </w:tc>
        <w:tc>
          <w:tcPr>
            <w:tcW w:w="1638" w:type="pct"/>
            <w:tcBorders>
              <w:top w:val="nil"/>
              <w:left w:val="nil"/>
              <w:bottom w:val="single" w:sz="4" w:space="0" w:color="auto"/>
              <w:right w:val="single" w:sz="4" w:space="0" w:color="auto"/>
            </w:tcBorders>
            <w:shd w:val="clear" w:color="auto" w:fill="auto"/>
            <w:noWrap/>
            <w:vAlign w:val="center"/>
            <w:hideMark/>
          </w:tcPr>
          <w:p w14:paraId="1B1E819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7A42652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606FB9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0540</w:t>
            </w:r>
          </w:p>
        </w:tc>
        <w:tc>
          <w:tcPr>
            <w:tcW w:w="1894" w:type="pct"/>
            <w:tcBorders>
              <w:top w:val="nil"/>
              <w:left w:val="nil"/>
              <w:bottom w:val="single" w:sz="4" w:space="0" w:color="auto"/>
              <w:right w:val="single" w:sz="4" w:space="0" w:color="auto"/>
            </w:tcBorders>
            <w:shd w:val="clear" w:color="auto" w:fill="auto"/>
            <w:noWrap/>
            <w:vAlign w:val="center"/>
            <w:hideMark/>
          </w:tcPr>
          <w:p w14:paraId="74EE1F3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Clear Creek RE-1</w:t>
            </w:r>
          </w:p>
        </w:tc>
        <w:tc>
          <w:tcPr>
            <w:tcW w:w="1014" w:type="pct"/>
            <w:tcBorders>
              <w:top w:val="nil"/>
              <w:left w:val="nil"/>
              <w:bottom w:val="single" w:sz="4" w:space="0" w:color="auto"/>
              <w:right w:val="single" w:sz="4" w:space="0" w:color="auto"/>
            </w:tcBorders>
            <w:shd w:val="clear" w:color="auto" w:fill="auto"/>
            <w:noWrap/>
            <w:vAlign w:val="center"/>
            <w:hideMark/>
          </w:tcPr>
          <w:p w14:paraId="6E30D25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31</w:t>
            </w:r>
          </w:p>
        </w:tc>
        <w:tc>
          <w:tcPr>
            <w:tcW w:w="1638" w:type="pct"/>
            <w:tcBorders>
              <w:top w:val="nil"/>
              <w:left w:val="nil"/>
              <w:bottom w:val="single" w:sz="4" w:space="0" w:color="auto"/>
              <w:right w:val="single" w:sz="4" w:space="0" w:color="auto"/>
            </w:tcBorders>
            <w:shd w:val="clear" w:color="auto" w:fill="auto"/>
            <w:noWrap/>
            <w:vAlign w:val="center"/>
            <w:hideMark/>
          </w:tcPr>
          <w:p w14:paraId="6201CDD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4AC1369A"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03078C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9175</w:t>
            </w:r>
          </w:p>
        </w:tc>
        <w:tc>
          <w:tcPr>
            <w:tcW w:w="1894" w:type="pct"/>
            <w:tcBorders>
              <w:top w:val="nil"/>
              <w:left w:val="nil"/>
              <w:bottom w:val="single" w:sz="4" w:space="0" w:color="auto"/>
              <w:right w:val="single" w:sz="4" w:space="0" w:color="auto"/>
            </w:tcBorders>
            <w:shd w:val="clear" w:color="auto" w:fill="auto"/>
            <w:noWrap/>
            <w:vAlign w:val="center"/>
            <w:hideMark/>
          </w:tcPr>
          <w:p w14:paraId="3E95D62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Colorado River BOCES</w:t>
            </w:r>
          </w:p>
        </w:tc>
        <w:tc>
          <w:tcPr>
            <w:tcW w:w="1014" w:type="pct"/>
            <w:tcBorders>
              <w:top w:val="nil"/>
              <w:left w:val="nil"/>
              <w:bottom w:val="single" w:sz="4" w:space="0" w:color="auto"/>
              <w:right w:val="single" w:sz="4" w:space="0" w:color="auto"/>
            </w:tcBorders>
            <w:shd w:val="clear" w:color="auto" w:fill="auto"/>
            <w:noWrap/>
            <w:vAlign w:val="center"/>
            <w:hideMark/>
          </w:tcPr>
          <w:p w14:paraId="1544DBE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22</w:t>
            </w:r>
          </w:p>
        </w:tc>
        <w:tc>
          <w:tcPr>
            <w:tcW w:w="1638" w:type="pct"/>
            <w:tcBorders>
              <w:top w:val="nil"/>
              <w:left w:val="nil"/>
              <w:bottom w:val="single" w:sz="4" w:space="0" w:color="auto"/>
              <w:right w:val="single" w:sz="4" w:space="0" w:color="auto"/>
            </w:tcBorders>
            <w:shd w:val="clear" w:color="auto" w:fill="auto"/>
            <w:noWrap/>
            <w:vAlign w:val="center"/>
            <w:hideMark/>
          </w:tcPr>
          <w:p w14:paraId="0DB3EE1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16%</w:t>
            </w:r>
          </w:p>
        </w:tc>
      </w:tr>
      <w:tr w:rsidR="00ED34E3" w:rsidRPr="007A12F7" w14:paraId="09B44240"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1589AC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9000</w:t>
            </w:r>
          </w:p>
        </w:tc>
        <w:tc>
          <w:tcPr>
            <w:tcW w:w="1894" w:type="pct"/>
            <w:tcBorders>
              <w:top w:val="nil"/>
              <w:left w:val="nil"/>
              <w:bottom w:val="single" w:sz="4" w:space="0" w:color="auto"/>
              <w:right w:val="single" w:sz="4" w:space="0" w:color="auto"/>
            </w:tcBorders>
            <w:shd w:val="clear" w:color="auto" w:fill="auto"/>
            <w:noWrap/>
            <w:vAlign w:val="center"/>
            <w:hideMark/>
          </w:tcPr>
          <w:p w14:paraId="6F3655D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Colorado School for the Deaf and Blind</w:t>
            </w:r>
          </w:p>
        </w:tc>
        <w:tc>
          <w:tcPr>
            <w:tcW w:w="1014" w:type="pct"/>
            <w:tcBorders>
              <w:top w:val="nil"/>
              <w:left w:val="nil"/>
              <w:bottom w:val="single" w:sz="4" w:space="0" w:color="auto"/>
              <w:right w:val="single" w:sz="4" w:space="0" w:color="auto"/>
            </w:tcBorders>
            <w:shd w:val="clear" w:color="auto" w:fill="auto"/>
            <w:noWrap/>
            <w:vAlign w:val="center"/>
            <w:hideMark/>
          </w:tcPr>
          <w:p w14:paraId="12876CF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706C66E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54EA75A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35E49D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1010</w:t>
            </w:r>
          </w:p>
        </w:tc>
        <w:tc>
          <w:tcPr>
            <w:tcW w:w="1894" w:type="pct"/>
            <w:tcBorders>
              <w:top w:val="nil"/>
              <w:left w:val="nil"/>
              <w:bottom w:val="single" w:sz="4" w:space="0" w:color="auto"/>
              <w:right w:val="single" w:sz="4" w:space="0" w:color="auto"/>
            </w:tcBorders>
            <w:shd w:val="clear" w:color="auto" w:fill="auto"/>
            <w:noWrap/>
            <w:vAlign w:val="center"/>
            <w:hideMark/>
          </w:tcPr>
          <w:p w14:paraId="3342DC7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Colorado Springs 11</w:t>
            </w:r>
          </w:p>
        </w:tc>
        <w:tc>
          <w:tcPr>
            <w:tcW w:w="1014" w:type="pct"/>
            <w:tcBorders>
              <w:top w:val="nil"/>
              <w:left w:val="nil"/>
              <w:bottom w:val="single" w:sz="4" w:space="0" w:color="auto"/>
              <w:right w:val="single" w:sz="4" w:space="0" w:color="auto"/>
            </w:tcBorders>
            <w:shd w:val="clear" w:color="auto" w:fill="auto"/>
            <w:noWrap/>
            <w:vAlign w:val="center"/>
            <w:hideMark/>
          </w:tcPr>
          <w:p w14:paraId="270FF57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1061</w:t>
            </w:r>
          </w:p>
        </w:tc>
        <w:tc>
          <w:tcPr>
            <w:tcW w:w="1638" w:type="pct"/>
            <w:tcBorders>
              <w:top w:val="nil"/>
              <w:left w:val="nil"/>
              <w:bottom w:val="single" w:sz="4" w:space="0" w:color="auto"/>
              <w:right w:val="single" w:sz="4" w:space="0" w:color="auto"/>
            </w:tcBorders>
            <w:shd w:val="clear" w:color="auto" w:fill="auto"/>
            <w:noWrap/>
            <w:vAlign w:val="center"/>
            <w:hideMark/>
          </w:tcPr>
          <w:p w14:paraId="2A49310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1BD4A3D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1AFF2D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1160</w:t>
            </w:r>
          </w:p>
        </w:tc>
        <w:tc>
          <w:tcPr>
            <w:tcW w:w="1894" w:type="pct"/>
            <w:tcBorders>
              <w:top w:val="nil"/>
              <w:left w:val="nil"/>
              <w:bottom w:val="single" w:sz="4" w:space="0" w:color="auto"/>
              <w:right w:val="single" w:sz="4" w:space="0" w:color="auto"/>
            </w:tcBorders>
            <w:shd w:val="clear" w:color="auto" w:fill="auto"/>
            <w:noWrap/>
            <w:vAlign w:val="center"/>
            <w:hideMark/>
          </w:tcPr>
          <w:p w14:paraId="1603E8E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Cotopaxi RE-3</w:t>
            </w:r>
          </w:p>
        </w:tc>
        <w:tc>
          <w:tcPr>
            <w:tcW w:w="1014" w:type="pct"/>
            <w:tcBorders>
              <w:top w:val="nil"/>
              <w:left w:val="nil"/>
              <w:bottom w:val="single" w:sz="4" w:space="0" w:color="auto"/>
              <w:right w:val="single" w:sz="4" w:space="0" w:color="auto"/>
            </w:tcBorders>
            <w:shd w:val="clear" w:color="auto" w:fill="auto"/>
            <w:noWrap/>
            <w:vAlign w:val="center"/>
            <w:hideMark/>
          </w:tcPr>
          <w:p w14:paraId="2F0B257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9A7F7A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5C1666F8"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79DAD8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2010</w:t>
            </w:r>
          </w:p>
        </w:tc>
        <w:tc>
          <w:tcPr>
            <w:tcW w:w="1894" w:type="pct"/>
            <w:tcBorders>
              <w:top w:val="nil"/>
              <w:left w:val="nil"/>
              <w:bottom w:val="single" w:sz="4" w:space="0" w:color="auto"/>
              <w:right w:val="single" w:sz="4" w:space="0" w:color="auto"/>
            </w:tcBorders>
            <w:shd w:val="clear" w:color="auto" w:fill="auto"/>
            <w:noWrap/>
            <w:vAlign w:val="center"/>
            <w:hideMark/>
          </w:tcPr>
          <w:p w14:paraId="071789D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Creede School District</w:t>
            </w:r>
          </w:p>
        </w:tc>
        <w:tc>
          <w:tcPr>
            <w:tcW w:w="1014" w:type="pct"/>
            <w:tcBorders>
              <w:top w:val="nil"/>
              <w:left w:val="nil"/>
              <w:bottom w:val="single" w:sz="4" w:space="0" w:color="auto"/>
              <w:right w:val="single" w:sz="4" w:space="0" w:color="auto"/>
            </w:tcBorders>
            <w:shd w:val="clear" w:color="auto" w:fill="auto"/>
            <w:noWrap/>
            <w:vAlign w:val="center"/>
            <w:hideMark/>
          </w:tcPr>
          <w:p w14:paraId="2D0E9BA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475F3C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w:t>
            </w:r>
          </w:p>
        </w:tc>
      </w:tr>
      <w:tr w:rsidR="00ED34E3" w:rsidRPr="007A12F7" w14:paraId="58E710D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279291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3010</w:t>
            </w:r>
          </w:p>
        </w:tc>
        <w:tc>
          <w:tcPr>
            <w:tcW w:w="1894" w:type="pct"/>
            <w:tcBorders>
              <w:top w:val="nil"/>
              <w:left w:val="nil"/>
              <w:bottom w:val="single" w:sz="4" w:space="0" w:color="auto"/>
              <w:right w:val="single" w:sz="4" w:space="0" w:color="auto"/>
            </w:tcBorders>
            <w:shd w:val="clear" w:color="auto" w:fill="auto"/>
            <w:noWrap/>
            <w:vAlign w:val="center"/>
            <w:hideMark/>
          </w:tcPr>
          <w:p w14:paraId="5D2A0788"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Cripple Creek-Victor RE-1</w:t>
            </w:r>
          </w:p>
        </w:tc>
        <w:tc>
          <w:tcPr>
            <w:tcW w:w="1014" w:type="pct"/>
            <w:tcBorders>
              <w:top w:val="nil"/>
              <w:left w:val="nil"/>
              <w:bottom w:val="single" w:sz="4" w:space="0" w:color="auto"/>
              <w:right w:val="single" w:sz="4" w:space="0" w:color="auto"/>
            </w:tcBorders>
            <w:shd w:val="clear" w:color="auto" w:fill="auto"/>
            <w:noWrap/>
            <w:vAlign w:val="center"/>
            <w:hideMark/>
          </w:tcPr>
          <w:p w14:paraId="306FE4B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32</w:t>
            </w:r>
          </w:p>
        </w:tc>
        <w:tc>
          <w:tcPr>
            <w:tcW w:w="1638" w:type="pct"/>
            <w:tcBorders>
              <w:top w:val="nil"/>
              <w:left w:val="nil"/>
              <w:bottom w:val="single" w:sz="4" w:space="0" w:color="auto"/>
              <w:right w:val="single" w:sz="4" w:space="0" w:color="auto"/>
            </w:tcBorders>
            <w:shd w:val="clear" w:color="auto" w:fill="auto"/>
            <w:noWrap/>
            <w:vAlign w:val="center"/>
            <w:hideMark/>
          </w:tcPr>
          <w:p w14:paraId="4FA71BE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8%</w:t>
            </w:r>
          </w:p>
        </w:tc>
      </w:tr>
      <w:tr w:rsidR="00ED34E3" w:rsidRPr="007A12F7" w14:paraId="5DB7AD25"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37DD55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0770</w:t>
            </w:r>
          </w:p>
        </w:tc>
        <w:tc>
          <w:tcPr>
            <w:tcW w:w="1894" w:type="pct"/>
            <w:tcBorders>
              <w:top w:val="nil"/>
              <w:left w:val="nil"/>
              <w:bottom w:val="single" w:sz="4" w:space="0" w:color="auto"/>
              <w:right w:val="single" w:sz="4" w:space="0" w:color="auto"/>
            </w:tcBorders>
            <w:shd w:val="clear" w:color="auto" w:fill="auto"/>
            <w:noWrap/>
            <w:vAlign w:val="center"/>
            <w:hideMark/>
          </w:tcPr>
          <w:p w14:paraId="7D6EE84F"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Crowley County RE-1-J</w:t>
            </w:r>
          </w:p>
        </w:tc>
        <w:tc>
          <w:tcPr>
            <w:tcW w:w="1014" w:type="pct"/>
            <w:tcBorders>
              <w:top w:val="nil"/>
              <w:left w:val="nil"/>
              <w:bottom w:val="single" w:sz="4" w:space="0" w:color="auto"/>
              <w:right w:val="single" w:sz="4" w:space="0" w:color="auto"/>
            </w:tcBorders>
            <w:shd w:val="clear" w:color="auto" w:fill="auto"/>
            <w:noWrap/>
            <w:vAlign w:val="center"/>
            <w:hideMark/>
          </w:tcPr>
          <w:p w14:paraId="22D3204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1889135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107CC813"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A7A5BA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0860</w:t>
            </w:r>
          </w:p>
        </w:tc>
        <w:tc>
          <w:tcPr>
            <w:tcW w:w="1894" w:type="pct"/>
            <w:tcBorders>
              <w:top w:val="nil"/>
              <w:left w:val="nil"/>
              <w:bottom w:val="single" w:sz="4" w:space="0" w:color="auto"/>
              <w:right w:val="single" w:sz="4" w:space="0" w:color="auto"/>
            </w:tcBorders>
            <w:shd w:val="clear" w:color="auto" w:fill="auto"/>
            <w:noWrap/>
            <w:vAlign w:val="center"/>
            <w:hideMark/>
          </w:tcPr>
          <w:p w14:paraId="731AEF2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Custer County School District C-1</w:t>
            </w:r>
          </w:p>
        </w:tc>
        <w:tc>
          <w:tcPr>
            <w:tcW w:w="1014" w:type="pct"/>
            <w:tcBorders>
              <w:top w:val="nil"/>
              <w:left w:val="nil"/>
              <w:bottom w:val="single" w:sz="4" w:space="0" w:color="auto"/>
              <w:right w:val="single" w:sz="4" w:space="0" w:color="auto"/>
            </w:tcBorders>
            <w:shd w:val="clear" w:color="auto" w:fill="auto"/>
            <w:noWrap/>
            <w:vAlign w:val="center"/>
            <w:hideMark/>
          </w:tcPr>
          <w:p w14:paraId="6B54C08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D6B829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57ED9B5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E143AC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1980</w:t>
            </w:r>
          </w:p>
        </w:tc>
        <w:tc>
          <w:tcPr>
            <w:tcW w:w="1894" w:type="pct"/>
            <w:tcBorders>
              <w:top w:val="nil"/>
              <w:left w:val="nil"/>
              <w:bottom w:val="single" w:sz="4" w:space="0" w:color="auto"/>
              <w:right w:val="single" w:sz="4" w:space="0" w:color="auto"/>
            </w:tcBorders>
            <w:shd w:val="clear" w:color="auto" w:fill="auto"/>
            <w:noWrap/>
            <w:vAlign w:val="center"/>
            <w:hideMark/>
          </w:tcPr>
          <w:p w14:paraId="091E93E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De Beque 49JT</w:t>
            </w:r>
          </w:p>
        </w:tc>
        <w:tc>
          <w:tcPr>
            <w:tcW w:w="1014" w:type="pct"/>
            <w:tcBorders>
              <w:top w:val="nil"/>
              <w:left w:val="nil"/>
              <w:bottom w:val="single" w:sz="4" w:space="0" w:color="auto"/>
              <w:right w:val="single" w:sz="4" w:space="0" w:color="auto"/>
            </w:tcBorders>
            <w:shd w:val="clear" w:color="auto" w:fill="auto"/>
            <w:noWrap/>
            <w:vAlign w:val="center"/>
            <w:hideMark/>
          </w:tcPr>
          <w:p w14:paraId="751D72B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05C7AAB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2F61A75B"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16CC5B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0170</w:t>
            </w:r>
          </w:p>
        </w:tc>
        <w:tc>
          <w:tcPr>
            <w:tcW w:w="1894" w:type="pct"/>
            <w:tcBorders>
              <w:top w:val="nil"/>
              <w:left w:val="nil"/>
              <w:bottom w:val="single" w:sz="4" w:space="0" w:color="auto"/>
              <w:right w:val="single" w:sz="4" w:space="0" w:color="auto"/>
            </w:tcBorders>
            <w:shd w:val="clear" w:color="auto" w:fill="auto"/>
            <w:noWrap/>
            <w:vAlign w:val="center"/>
            <w:hideMark/>
          </w:tcPr>
          <w:p w14:paraId="54EA2CB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Deer Trail 26J</w:t>
            </w:r>
          </w:p>
        </w:tc>
        <w:tc>
          <w:tcPr>
            <w:tcW w:w="1014" w:type="pct"/>
            <w:tcBorders>
              <w:top w:val="nil"/>
              <w:left w:val="nil"/>
              <w:bottom w:val="single" w:sz="4" w:space="0" w:color="auto"/>
              <w:right w:val="single" w:sz="4" w:space="0" w:color="auto"/>
            </w:tcBorders>
            <w:shd w:val="clear" w:color="auto" w:fill="auto"/>
            <w:noWrap/>
            <w:vAlign w:val="center"/>
            <w:hideMark/>
          </w:tcPr>
          <w:p w14:paraId="36C3230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7723B19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69F9B08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05E274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0870</w:t>
            </w:r>
          </w:p>
        </w:tc>
        <w:tc>
          <w:tcPr>
            <w:tcW w:w="1894" w:type="pct"/>
            <w:tcBorders>
              <w:top w:val="nil"/>
              <w:left w:val="nil"/>
              <w:bottom w:val="single" w:sz="4" w:space="0" w:color="auto"/>
              <w:right w:val="single" w:sz="4" w:space="0" w:color="auto"/>
            </w:tcBorders>
            <w:shd w:val="clear" w:color="auto" w:fill="auto"/>
            <w:noWrap/>
            <w:vAlign w:val="center"/>
            <w:hideMark/>
          </w:tcPr>
          <w:p w14:paraId="4716754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Delta County 50(J)</w:t>
            </w:r>
          </w:p>
        </w:tc>
        <w:tc>
          <w:tcPr>
            <w:tcW w:w="1014" w:type="pct"/>
            <w:tcBorders>
              <w:top w:val="nil"/>
              <w:left w:val="nil"/>
              <w:bottom w:val="single" w:sz="4" w:space="0" w:color="auto"/>
              <w:right w:val="single" w:sz="4" w:space="0" w:color="auto"/>
            </w:tcBorders>
            <w:shd w:val="clear" w:color="auto" w:fill="auto"/>
            <w:noWrap/>
            <w:vAlign w:val="center"/>
            <w:hideMark/>
          </w:tcPr>
          <w:p w14:paraId="439D5F5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279</w:t>
            </w:r>
          </w:p>
        </w:tc>
        <w:tc>
          <w:tcPr>
            <w:tcW w:w="1638" w:type="pct"/>
            <w:tcBorders>
              <w:top w:val="nil"/>
              <w:left w:val="nil"/>
              <w:bottom w:val="single" w:sz="4" w:space="0" w:color="auto"/>
              <w:right w:val="single" w:sz="4" w:space="0" w:color="auto"/>
            </w:tcBorders>
            <w:shd w:val="clear" w:color="auto" w:fill="auto"/>
            <w:noWrap/>
            <w:vAlign w:val="center"/>
            <w:hideMark/>
          </w:tcPr>
          <w:p w14:paraId="075F317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w:t>
            </w:r>
          </w:p>
        </w:tc>
      </w:tr>
      <w:tr w:rsidR="00ED34E3" w:rsidRPr="007A12F7" w14:paraId="0E4BFC4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AF5B5A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0880</w:t>
            </w:r>
          </w:p>
        </w:tc>
        <w:tc>
          <w:tcPr>
            <w:tcW w:w="1894" w:type="pct"/>
            <w:tcBorders>
              <w:top w:val="nil"/>
              <w:left w:val="nil"/>
              <w:bottom w:val="single" w:sz="4" w:space="0" w:color="auto"/>
              <w:right w:val="single" w:sz="4" w:space="0" w:color="auto"/>
            </w:tcBorders>
            <w:shd w:val="clear" w:color="auto" w:fill="auto"/>
            <w:noWrap/>
            <w:vAlign w:val="center"/>
            <w:hideMark/>
          </w:tcPr>
          <w:p w14:paraId="2F47CC7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Denver County 1</w:t>
            </w:r>
          </w:p>
        </w:tc>
        <w:tc>
          <w:tcPr>
            <w:tcW w:w="1014" w:type="pct"/>
            <w:tcBorders>
              <w:top w:val="nil"/>
              <w:left w:val="nil"/>
              <w:bottom w:val="single" w:sz="4" w:space="0" w:color="auto"/>
              <w:right w:val="single" w:sz="4" w:space="0" w:color="auto"/>
            </w:tcBorders>
            <w:shd w:val="clear" w:color="auto" w:fill="auto"/>
            <w:noWrap/>
            <w:vAlign w:val="center"/>
            <w:hideMark/>
          </w:tcPr>
          <w:p w14:paraId="707C05E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2617</w:t>
            </w:r>
          </w:p>
        </w:tc>
        <w:tc>
          <w:tcPr>
            <w:tcW w:w="1638" w:type="pct"/>
            <w:tcBorders>
              <w:top w:val="nil"/>
              <w:left w:val="nil"/>
              <w:bottom w:val="single" w:sz="4" w:space="0" w:color="auto"/>
              <w:right w:val="single" w:sz="4" w:space="0" w:color="auto"/>
            </w:tcBorders>
            <w:shd w:val="clear" w:color="auto" w:fill="auto"/>
            <w:noWrap/>
            <w:vAlign w:val="center"/>
            <w:hideMark/>
          </w:tcPr>
          <w:p w14:paraId="60FABDB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2639E76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41911F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1110</w:t>
            </w:r>
          </w:p>
        </w:tc>
        <w:tc>
          <w:tcPr>
            <w:tcW w:w="1894" w:type="pct"/>
            <w:tcBorders>
              <w:top w:val="nil"/>
              <w:left w:val="nil"/>
              <w:bottom w:val="single" w:sz="4" w:space="0" w:color="auto"/>
              <w:right w:val="single" w:sz="4" w:space="0" w:color="auto"/>
            </w:tcBorders>
            <w:shd w:val="clear" w:color="auto" w:fill="auto"/>
            <w:noWrap/>
            <w:vAlign w:val="center"/>
            <w:hideMark/>
          </w:tcPr>
          <w:p w14:paraId="20D428F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District 49</w:t>
            </w:r>
          </w:p>
        </w:tc>
        <w:tc>
          <w:tcPr>
            <w:tcW w:w="1014" w:type="pct"/>
            <w:tcBorders>
              <w:top w:val="nil"/>
              <w:left w:val="nil"/>
              <w:bottom w:val="single" w:sz="4" w:space="0" w:color="auto"/>
              <w:right w:val="single" w:sz="4" w:space="0" w:color="auto"/>
            </w:tcBorders>
            <w:shd w:val="clear" w:color="auto" w:fill="auto"/>
            <w:noWrap/>
            <w:vAlign w:val="center"/>
            <w:hideMark/>
          </w:tcPr>
          <w:p w14:paraId="0633A66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309</w:t>
            </w:r>
          </w:p>
        </w:tc>
        <w:tc>
          <w:tcPr>
            <w:tcW w:w="1638" w:type="pct"/>
            <w:tcBorders>
              <w:top w:val="nil"/>
              <w:left w:val="nil"/>
              <w:bottom w:val="single" w:sz="4" w:space="0" w:color="auto"/>
              <w:right w:val="single" w:sz="4" w:space="0" w:color="auto"/>
            </w:tcBorders>
            <w:shd w:val="clear" w:color="auto" w:fill="auto"/>
            <w:noWrap/>
            <w:vAlign w:val="center"/>
            <w:hideMark/>
          </w:tcPr>
          <w:p w14:paraId="06848DA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3960698C"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670123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0890</w:t>
            </w:r>
          </w:p>
        </w:tc>
        <w:tc>
          <w:tcPr>
            <w:tcW w:w="1894" w:type="pct"/>
            <w:tcBorders>
              <w:top w:val="nil"/>
              <w:left w:val="nil"/>
              <w:bottom w:val="single" w:sz="4" w:space="0" w:color="auto"/>
              <w:right w:val="single" w:sz="4" w:space="0" w:color="auto"/>
            </w:tcBorders>
            <w:shd w:val="clear" w:color="auto" w:fill="auto"/>
            <w:noWrap/>
            <w:vAlign w:val="center"/>
            <w:hideMark/>
          </w:tcPr>
          <w:p w14:paraId="6476DA9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Dolores County RE No.2</w:t>
            </w:r>
          </w:p>
        </w:tc>
        <w:tc>
          <w:tcPr>
            <w:tcW w:w="1014" w:type="pct"/>
            <w:tcBorders>
              <w:top w:val="nil"/>
              <w:left w:val="nil"/>
              <w:bottom w:val="single" w:sz="4" w:space="0" w:color="auto"/>
              <w:right w:val="single" w:sz="4" w:space="0" w:color="auto"/>
            </w:tcBorders>
            <w:shd w:val="clear" w:color="auto" w:fill="auto"/>
            <w:noWrap/>
            <w:vAlign w:val="center"/>
            <w:hideMark/>
          </w:tcPr>
          <w:p w14:paraId="3EAC7ED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7A8AC97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378CB870"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2BDEF0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2055</w:t>
            </w:r>
          </w:p>
        </w:tc>
        <w:tc>
          <w:tcPr>
            <w:tcW w:w="1894" w:type="pct"/>
            <w:tcBorders>
              <w:top w:val="nil"/>
              <w:left w:val="nil"/>
              <w:bottom w:val="single" w:sz="4" w:space="0" w:color="auto"/>
              <w:right w:val="single" w:sz="4" w:space="0" w:color="auto"/>
            </w:tcBorders>
            <w:shd w:val="clear" w:color="auto" w:fill="auto"/>
            <w:noWrap/>
            <w:vAlign w:val="center"/>
            <w:hideMark/>
          </w:tcPr>
          <w:p w14:paraId="0B88EC1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Dolores RE-4A</w:t>
            </w:r>
          </w:p>
        </w:tc>
        <w:tc>
          <w:tcPr>
            <w:tcW w:w="1014" w:type="pct"/>
            <w:tcBorders>
              <w:top w:val="nil"/>
              <w:left w:val="nil"/>
              <w:bottom w:val="single" w:sz="4" w:space="0" w:color="auto"/>
              <w:right w:val="single" w:sz="4" w:space="0" w:color="auto"/>
            </w:tcBorders>
            <w:shd w:val="clear" w:color="auto" w:fill="auto"/>
            <w:noWrap/>
            <w:vAlign w:val="center"/>
            <w:hideMark/>
          </w:tcPr>
          <w:p w14:paraId="1ED504F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48</w:t>
            </w:r>
          </w:p>
        </w:tc>
        <w:tc>
          <w:tcPr>
            <w:tcW w:w="1638" w:type="pct"/>
            <w:tcBorders>
              <w:top w:val="nil"/>
              <w:left w:val="nil"/>
              <w:bottom w:val="single" w:sz="4" w:space="0" w:color="auto"/>
              <w:right w:val="single" w:sz="4" w:space="0" w:color="auto"/>
            </w:tcBorders>
            <w:shd w:val="clear" w:color="auto" w:fill="auto"/>
            <w:noWrap/>
            <w:vAlign w:val="center"/>
            <w:hideMark/>
          </w:tcPr>
          <w:p w14:paraId="6D2B774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w:t>
            </w:r>
          </w:p>
        </w:tc>
      </w:tr>
      <w:tr w:rsidR="00ED34E3" w:rsidRPr="007A12F7" w14:paraId="0FC9F4F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C8C771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0900</w:t>
            </w:r>
          </w:p>
        </w:tc>
        <w:tc>
          <w:tcPr>
            <w:tcW w:w="1894" w:type="pct"/>
            <w:tcBorders>
              <w:top w:val="nil"/>
              <w:left w:val="nil"/>
              <w:bottom w:val="single" w:sz="4" w:space="0" w:color="auto"/>
              <w:right w:val="single" w:sz="4" w:space="0" w:color="auto"/>
            </w:tcBorders>
            <w:shd w:val="clear" w:color="auto" w:fill="auto"/>
            <w:noWrap/>
            <w:vAlign w:val="center"/>
            <w:hideMark/>
          </w:tcPr>
          <w:p w14:paraId="23C124A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Douglas County Re 1</w:t>
            </w:r>
          </w:p>
        </w:tc>
        <w:tc>
          <w:tcPr>
            <w:tcW w:w="1014" w:type="pct"/>
            <w:tcBorders>
              <w:top w:val="nil"/>
              <w:left w:val="nil"/>
              <w:bottom w:val="single" w:sz="4" w:space="0" w:color="auto"/>
              <w:right w:val="single" w:sz="4" w:space="0" w:color="auto"/>
            </w:tcBorders>
            <w:shd w:val="clear" w:color="auto" w:fill="auto"/>
            <w:noWrap/>
            <w:vAlign w:val="center"/>
            <w:hideMark/>
          </w:tcPr>
          <w:p w14:paraId="43A864E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707</w:t>
            </w:r>
          </w:p>
        </w:tc>
        <w:tc>
          <w:tcPr>
            <w:tcW w:w="1638" w:type="pct"/>
            <w:tcBorders>
              <w:top w:val="nil"/>
              <w:left w:val="nil"/>
              <w:bottom w:val="single" w:sz="4" w:space="0" w:color="auto"/>
              <w:right w:val="single" w:sz="4" w:space="0" w:color="auto"/>
            </w:tcBorders>
            <w:shd w:val="clear" w:color="auto" w:fill="auto"/>
            <w:noWrap/>
            <w:vAlign w:val="center"/>
            <w:hideMark/>
          </w:tcPr>
          <w:p w14:paraId="2E33AEE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1E0492BA"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1C6824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1520</w:t>
            </w:r>
          </w:p>
        </w:tc>
        <w:tc>
          <w:tcPr>
            <w:tcW w:w="1894" w:type="pct"/>
            <w:tcBorders>
              <w:top w:val="nil"/>
              <w:left w:val="nil"/>
              <w:bottom w:val="single" w:sz="4" w:space="0" w:color="auto"/>
              <w:right w:val="single" w:sz="4" w:space="0" w:color="auto"/>
            </w:tcBorders>
            <w:shd w:val="clear" w:color="auto" w:fill="auto"/>
            <w:noWrap/>
            <w:vAlign w:val="center"/>
            <w:hideMark/>
          </w:tcPr>
          <w:p w14:paraId="4781285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Durango 9-R</w:t>
            </w:r>
          </w:p>
        </w:tc>
        <w:tc>
          <w:tcPr>
            <w:tcW w:w="1014" w:type="pct"/>
            <w:tcBorders>
              <w:top w:val="nil"/>
              <w:left w:val="nil"/>
              <w:bottom w:val="single" w:sz="4" w:space="0" w:color="auto"/>
              <w:right w:val="single" w:sz="4" w:space="0" w:color="auto"/>
            </w:tcBorders>
            <w:shd w:val="clear" w:color="auto" w:fill="auto"/>
            <w:noWrap/>
            <w:vAlign w:val="center"/>
            <w:hideMark/>
          </w:tcPr>
          <w:p w14:paraId="40F4D10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114</w:t>
            </w:r>
          </w:p>
        </w:tc>
        <w:tc>
          <w:tcPr>
            <w:tcW w:w="1638" w:type="pct"/>
            <w:tcBorders>
              <w:top w:val="nil"/>
              <w:left w:val="nil"/>
              <w:bottom w:val="single" w:sz="4" w:space="0" w:color="auto"/>
              <w:right w:val="single" w:sz="4" w:space="0" w:color="auto"/>
            </w:tcBorders>
            <w:shd w:val="clear" w:color="auto" w:fill="auto"/>
            <w:noWrap/>
            <w:vAlign w:val="center"/>
            <w:hideMark/>
          </w:tcPr>
          <w:p w14:paraId="0B0370A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1807013F"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07DB2E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1430</w:t>
            </w:r>
          </w:p>
        </w:tc>
        <w:tc>
          <w:tcPr>
            <w:tcW w:w="1894" w:type="pct"/>
            <w:tcBorders>
              <w:top w:val="nil"/>
              <w:left w:val="nil"/>
              <w:bottom w:val="single" w:sz="4" w:space="0" w:color="auto"/>
              <w:right w:val="single" w:sz="4" w:space="0" w:color="auto"/>
            </w:tcBorders>
            <w:shd w:val="clear" w:color="auto" w:fill="auto"/>
            <w:noWrap/>
            <w:vAlign w:val="center"/>
            <w:hideMark/>
          </w:tcPr>
          <w:p w14:paraId="61460144"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Eads RE-1</w:t>
            </w:r>
          </w:p>
        </w:tc>
        <w:tc>
          <w:tcPr>
            <w:tcW w:w="1014" w:type="pct"/>
            <w:tcBorders>
              <w:top w:val="nil"/>
              <w:left w:val="nil"/>
              <w:bottom w:val="single" w:sz="4" w:space="0" w:color="auto"/>
              <w:right w:val="single" w:sz="4" w:space="0" w:color="auto"/>
            </w:tcBorders>
            <w:shd w:val="clear" w:color="auto" w:fill="auto"/>
            <w:noWrap/>
            <w:vAlign w:val="center"/>
            <w:hideMark/>
          </w:tcPr>
          <w:p w14:paraId="55AB7F5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F42280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0BEC755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FC779C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lastRenderedPageBreak/>
              <w:t>0910</w:t>
            </w:r>
          </w:p>
        </w:tc>
        <w:tc>
          <w:tcPr>
            <w:tcW w:w="1894" w:type="pct"/>
            <w:tcBorders>
              <w:top w:val="nil"/>
              <w:left w:val="nil"/>
              <w:bottom w:val="single" w:sz="4" w:space="0" w:color="auto"/>
              <w:right w:val="single" w:sz="4" w:space="0" w:color="auto"/>
            </w:tcBorders>
            <w:shd w:val="clear" w:color="auto" w:fill="auto"/>
            <w:noWrap/>
            <w:vAlign w:val="center"/>
            <w:hideMark/>
          </w:tcPr>
          <w:p w14:paraId="02984B86"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Eagle County RE 50</w:t>
            </w:r>
          </w:p>
        </w:tc>
        <w:tc>
          <w:tcPr>
            <w:tcW w:w="1014" w:type="pct"/>
            <w:tcBorders>
              <w:top w:val="nil"/>
              <w:left w:val="nil"/>
              <w:bottom w:val="single" w:sz="4" w:space="0" w:color="auto"/>
              <w:right w:val="single" w:sz="4" w:space="0" w:color="auto"/>
            </w:tcBorders>
            <w:shd w:val="clear" w:color="auto" w:fill="auto"/>
            <w:noWrap/>
            <w:vAlign w:val="center"/>
            <w:hideMark/>
          </w:tcPr>
          <w:p w14:paraId="279600F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73</w:t>
            </w:r>
          </w:p>
        </w:tc>
        <w:tc>
          <w:tcPr>
            <w:tcW w:w="1638" w:type="pct"/>
            <w:tcBorders>
              <w:top w:val="nil"/>
              <w:left w:val="nil"/>
              <w:bottom w:val="single" w:sz="4" w:space="0" w:color="auto"/>
              <w:right w:val="single" w:sz="4" w:space="0" w:color="auto"/>
            </w:tcBorders>
            <w:shd w:val="clear" w:color="auto" w:fill="auto"/>
            <w:noWrap/>
            <w:vAlign w:val="center"/>
            <w:hideMark/>
          </w:tcPr>
          <w:p w14:paraId="40AEC5F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5E014758"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95F16D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1350</w:t>
            </w:r>
          </w:p>
        </w:tc>
        <w:tc>
          <w:tcPr>
            <w:tcW w:w="1894" w:type="pct"/>
            <w:tcBorders>
              <w:top w:val="nil"/>
              <w:left w:val="nil"/>
              <w:bottom w:val="single" w:sz="4" w:space="0" w:color="auto"/>
              <w:right w:val="single" w:sz="4" w:space="0" w:color="auto"/>
            </w:tcBorders>
            <w:shd w:val="clear" w:color="auto" w:fill="auto"/>
            <w:noWrap/>
            <w:vAlign w:val="center"/>
            <w:hideMark/>
          </w:tcPr>
          <w:p w14:paraId="1FFC672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East Grand 2</w:t>
            </w:r>
          </w:p>
        </w:tc>
        <w:tc>
          <w:tcPr>
            <w:tcW w:w="1014" w:type="pct"/>
            <w:tcBorders>
              <w:top w:val="nil"/>
              <w:left w:val="nil"/>
              <w:bottom w:val="single" w:sz="4" w:space="0" w:color="auto"/>
              <w:right w:val="single" w:sz="4" w:space="0" w:color="auto"/>
            </w:tcBorders>
            <w:shd w:val="clear" w:color="auto" w:fill="auto"/>
            <w:noWrap/>
            <w:vAlign w:val="center"/>
            <w:hideMark/>
          </w:tcPr>
          <w:p w14:paraId="310E720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37</w:t>
            </w:r>
          </w:p>
        </w:tc>
        <w:tc>
          <w:tcPr>
            <w:tcW w:w="1638" w:type="pct"/>
            <w:tcBorders>
              <w:top w:val="nil"/>
              <w:left w:val="nil"/>
              <w:bottom w:val="single" w:sz="4" w:space="0" w:color="auto"/>
              <w:right w:val="single" w:sz="4" w:space="0" w:color="auto"/>
            </w:tcBorders>
            <w:shd w:val="clear" w:color="auto" w:fill="auto"/>
            <w:noWrap/>
            <w:vAlign w:val="center"/>
            <w:hideMark/>
          </w:tcPr>
          <w:p w14:paraId="123A349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3518AC13"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21AF2C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2520</w:t>
            </w:r>
          </w:p>
        </w:tc>
        <w:tc>
          <w:tcPr>
            <w:tcW w:w="1894" w:type="pct"/>
            <w:tcBorders>
              <w:top w:val="nil"/>
              <w:left w:val="nil"/>
              <w:bottom w:val="single" w:sz="4" w:space="0" w:color="auto"/>
              <w:right w:val="single" w:sz="4" w:space="0" w:color="auto"/>
            </w:tcBorders>
            <w:shd w:val="clear" w:color="auto" w:fill="auto"/>
            <w:noWrap/>
            <w:vAlign w:val="center"/>
            <w:hideMark/>
          </w:tcPr>
          <w:p w14:paraId="0EE0A72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East Otero R-1</w:t>
            </w:r>
          </w:p>
        </w:tc>
        <w:tc>
          <w:tcPr>
            <w:tcW w:w="1014" w:type="pct"/>
            <w:tcBorders>
              <w:top w:val="nil"/>
              <w:left w:val="nil"/>
              <w:bottom w:val="single" w:sz="4" w:space="0" w:color="auto"/>
              <w:right w:val="single" w:sz="4" w:space="0" w:color="auto"/>
            </w:tcBorders>
            <w:shd w:val="clear" w:color="auto" w:fill="auto"/>
            <w:noWrap/>
            <w:vAlign w:val="center"/>
            <w:hideMark/>
          </w:tcPr>
          <w:p w14:paraId="5B78EAD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39</w:t>
            </w:r>
          </w:p>
        </w:tc>
        <w:tc>
          <w:tcPr>
            <w:tcW w:w="1638" w:type="pct"/>
            <w:tcBorders>
              <w:top w:val="nil"/>
              <w:left w:val="nil"/>
              <w:bottom w:val="single" w:sz="4" w:space="0" w:color="auto"/>
              <w:right w:val="single" w:sz="4" w:space="0" w:color="auto"/>
            </w:tcBorders>
            <w:shd w:val="clear" w:color="auto" w:fill="auto"/>
            <w:noWrap/>
            <w:vAlign w:val="center"/>
            <w:hideMark/>
          </w:tcPr>
          <w:p w14:paraId="48D52C7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484CBD80"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E8E27A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3085</w:t>
            </w:r>
          </w:p>
        </w:tc>
        <w:tc>
          <w:tcPr>
            <w:tcW w:w="1894" w:type="pct"/>
            <w:tcBorders>
              <w:top w:val="nil"/>
              <w:left w:val="nil"/>
              <w:bottom w:val="single" w:sz="4" w:space="0" w:color="auto"/>
              <w:right w:val="single" w:sz="4" w:space="0" w:color="auto"/>
            </w:tcBorders>
            <w:shd w:val="clear" w:color="auto" w:fill="auto"/>
            <w:noWrap/>
            <w:vAlign w:val="center"/>
            <w:hideMark/>
          </w:tcPr>
          <w:p w14:paraId="7E92ECF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Eaton RE-2</w:t>
            </w:r>
          </w:p>
        </w:tc>
        <w:tc>
          <w:tcPr>
            <w:tcW w:w="1014" w:type="pct"/>
            <w:tcBorders>
              <w:top w:val="nil"/>
              <w:left w:val="nil"/>
              <w:bottom w:val="single" w:sz="4" w:space="0" w:color="auto"/>
              <w:right w:val="single" w:sz="4" w:space="0" w:color="auto"/>
            </w:tcBorders>
            <w:shd w:val="clear" w:color="auto" w:fill="auto"/>
            <w:noWrap/>
            <w:vAlign w:val="center"/>
            <w:hideMark/>
          </w:tcPr>
          <w:p w14:paraId="659A3A7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79</w:t>
            </w:r>
          </w:p>
        </w:tc>
        <w:tc>
          <w:tcPr>
            <w:tcW w:w="1638" w:type="pct"/>
            <w:tcBorders>
              <w:top w:val="nil"/>
              <w:left w:val="nil"/>
              <w:bottom w:val="single" w:sz="4" w:space="0" w:color="auto"/>
              <w:right w:val="single" w:sz="4" w:space="0" w:color="auto"/>
            </w:tcBorders>
            <w:shd w:val="clear" w:color="auto" w:fill="auto"/>
            <w:noWrap/>
            <w:vAlign w:val="center"/>
            <w:hideMark/>
          </w:tcPr>
          <w:p w14:paraId="68C0D23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3B8E96BF"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30EC29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1120</w:t>
            </w:r>
          </w:p>
        </w:tc>
        <w:tc>
          <w:tcPr>
            <w:tcW w:w="1894" w:type="pct"/>
            <w:tcBorders>
              <w:top w:val="nil"/>
              <w:left w:val="nil"/>
              <w:bottom w:val="single" w:sz="4" w:space="0" w:color="auto"/>
              <w:right w:val="single" w:sz="4" w:space="0" w:color="auto"/>
            </w:tcBorders>
            <w:shd w:val="clear" w:color="auto" w:fill="auto"/>
            <w:noWrap/>
            <w:vAlign w:val="center"/>
            <w:hideMark/>
          </w:tcPr>
          <w:p w14:paraId="284B4A8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Edison 54 JT</w:t>
            </w:r>
          </w:p>
        </w:tc>
        <w:tc>
          <w:tcPr>
            <w:tcW w:w="1014" w:type="pct"/>
            <w:tcBorders>
              <w:top w:val="nil"/>
              <w:left w:val="nil"/>
              <w:bottom w:val="single" w:sz="4" w:space="0" w:color="auto"/>
              <w:right w:val="single" w:sz="4" w:space="0" w:color="auto"/>
            </w:tcBorders>
            <w:shd w:val="clear" w:color="auto" w:fill="auto"/>
            <w:noWrap/>
            <w:vAlign w:val="center"/>
            <w:hideMark/>
          </w:tcPr>
          <w:p w14:paraId="6B77280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547B8E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w:t>
            </w:r>
          </w:p>
        </w:tc>
      </w:tr>
      <w:tr w:rsidR="00ED34E3" w:rsidRPr="007A12F7" w14:paraId="6CD9CF63"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839E2C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9170</w:t>
            </w:r>
          </w:p>
        </w:tc>
        <w:tc>
          <w:tcPr>
            <w:tcW w:w="1894" w:type="pct"/>
            <w:tcBorders>
              <w:top w:val="nil"/>
              <w:left w:val="nil"/>
              <w:bottom w:val="single" w:sz="4" w:space="0" w:color="auto"/>
              <w:right w:val="single" w:sz="4" w:space="0" w:color="auto"/>
            </w:tcBorders>
            <w:shd w:val="clear" w:color="auto" w:fill="auto"/>
            <w:noWrap/>
            <w:vAlign w:val="center"/>
            <w:hideMark/>
          </w:tcPr>
          <w:p w14:paraId="0FBD810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Education reEnvisioned BOCES</w:t>
            </w:r>
          </w:p>
        </w:tc>
        <w:tc>
          <w:tcPr>
            <w:tcW w:w="1014" w:type="pct"/>
            <w:tcBorders>
              <w:top w:val="nil"/>
              <w:left w:val="nil"/>
              <w:bottom w:val="single" w:sz="4" w:space="0" w:color="auto"/>
              <w:right w:val="single" w:sz="4" w:space="0" w:color="auto"/>
            </w:tcBorders>
            <w:shd w:val="clear" w:color="auto" w:fill="auto"/>
            <w:noWrap/>
            <w:vAlign w:val="center"/>
            <w:hideMark/>
          </w:tcPr>
          <w:p w14:paraId="740C8F4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92</w:t>
            </w:r>
          </w:p>
        </w:tc>
        <w:tc>
          <w:tcPr>
            <w:tcW w:w="1638" w:type="pct"/>
            <w:tcBorders>
              <w:top w:val="nil"/>
              <w:left w:val="nil"/>
              <w:bottom w:val="single" w:sz="4" w:space="0" w:color="auto"/>
              <w:right w:val="single" w:sz="4" w:space="0" w:color="auto"/>
            </w:tcBorders>
            <w:shd w:val="clear" w:color="auto" w:fill="auto"/>
            <w:noWrap/>
            <w:vAlign w:val="center"/>
            <w:hideMark/>
          </w:tcPr>
          <w:p w14:paraId="20E0D86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7214BB69"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AF5F41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0950</w:t>
            </w:r>
          </w:p>
        </w:tc>
        <w:tc>
          <w:tcPr>
            <w:tcW w:w="1894" w:type="pct"/>
            <w:tcBorders>
              <w:top w:val="nil"/>
              <w:left w:val="nil"/>
              <w:bottom w:val="single" w:sz="4" w:space="0" w:color="auto"/>
              <w:right w:val="single" w:sz="4" w:space="0" w:color="auto"/>
            </w:tcBorders>
            <w:shd w:val="clear" w:color="auto" w:fill="auto"/>
            <w:noWrap/>
            <w:vAlign w:val="center"/>
            <w:hideMark/>
          </w:tcPr>
          <w:p w14:paraId="48A2CCC8"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Elbert 200</w:t>
            </w:r>
          </w:p>
        </w:tc>
        <w:tc>
          <w:tcPr>
            <w:tcW w:w="1014" w:type="pct"/>
            <w:tcBorders>
              <w:top w:val="nil"/>
              <w:left w:val="nil"/>
              <w:bottom w:val="single" w:sz="4" w:space="0" w:color="auto"/>
              <w:right w:val="single" w:sz="4" w:space="0" w:color="auto"/>
            </w:tcBorders>
            <w:shd w:val="clear" w:color="auto" w:fill="auto"/>
            <w:noWrap/>
            <w:vAlign w:val="center"/>
            <w:hideMark/>
          </w:tcPr>
          <w:p w14:paraId="2897032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461AC1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45515D9A"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066940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0920</w:t>
            </w:r>
          </w:p>
        </w:tc>
        <w:tc>
          <w:tcPr>
            <w:tcW w:w="1894" w:type="pct"/>
            <w:tcBorders>
              <w:top w:val="nil"/>
              <w:left w:val="nil"/>
              <w:bottom w:val="single" w:sz="4" w:space="0" w:color="auto"/>
              <w:right w:val="single" w:sz="4" w:space="0" w:color="auto"/>
            </w:tcBorders>
            <w:shd w:val="clear" w:color="auto" w:fill="auto"/>
            <w:noWrap/>
            <w:vAlign w:val="center"/>
            <w:hideMark/>
          </w:tcPr>
          <w:p w14:paraId="1A4A4F3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Elizabeth School District</w:t>
            </w:r>
          </w:p>
        </w:tc>
        <w:tc>
          <w:tcPr>
            <w:tcW w:w="1014" w:type="pct"/>
            <w:tcBorders>
              <w:top w:val="nil"/>
              <w:left w:val="nil"/>
              <w:bottom w:val="single" w:sz="4" w:space="0" w:color="auto"/>
              <w:right w:val="single" w:sz="4" w:space="0" w:color="auto"/>
            </w:tcBorders>
            <w:shd w:val="clear" w:color="auto" w:fill="auto"/>
            <w:noWrap/>
            <w:vAlign w:val="center"/>
            <w:hideMark/>
          </w:tcPr>
          <w:p w14:paraId="2FCE26C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24</w:t>
            </w:r>
          </w:p>
        </w:tc>
        <w:tc>
          <w:tcPr>
            <w:tcW w:w="1638" w:type="pct"/>
            <w:tcBorders>
              <w:top w:val="nil"/>
              <w:left w:val="nil"/>
              <w:bottom w:val="single" w:sz="4" w:space="0" w:color="auto"/>
              <w:right w:val="single" w:sz="4" w:space="0" w:color="auto"/>
            </w:tcBorders>
            <w:shd w:val="clear" w:color="auto" w:fill="auto"/>
            <w:noWrap/>
            <w:vAlign w:val="center"/>
            <w:hideMark/>
          </w:tcPr>
          <w:p w14:paraId="12B1AD4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168A6F48"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D80AA7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1050</w:t>
            </w:r>
          </w:p>
        </w:tc>
        <w:tc>
          <w:tcPr>
            <w:tcW w:w="1894" w:type="pct"/>
            <w:tcBorders>
              <w:top w:val="nil"/>
              <w:left w:val="nil"/>
              <w:bottom w:val="single" w:sz="4" w:space="0" w:color="auto"/>
              <w:right w:val="single" w:sz="4" w:space="0" w:color="auto"/>
            </w:tcBorders>
            <w:shd w:val="clear" w:color="auto" w:fill="auto"/>
            <w:noWrap/>
            <w:vAlign w:val="center"/>
            <w:hideMark/>
          </w:tcPr>
          <w:p w14:paraId="2C19A3E7"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Ellicott 22</w:t>
            </w:r>
          </w:p>
        </w:tc>
        <w:tc>
          <w:tcPr>
            <w:tcW w:w="1014" w:type="pct"/>
            <w:tcBorders>
              <w:top w:val="nil"/>
              <w:left w:val="nil"/>
              <w:bottom w:val="single" w:sz="4" w:space="0" w:color="auto"/>
              <w:right w:val="single" w:sz="4" w:space="0" w:color="auto"/>
            </w:tcBorders>
            <w:shd w:val="clear" w:color="auto" w:fill="auto"/>
            <w:noWrap/>
            <w:vAlign w:val="center"/>
            <w:hideMark/>
          </w:tcPr>
          <w:p w14:paraId="6EB19F9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43</w:t>
            </w:r>
          </w:p>
        </w:tc>
        <w:tc>
          <w:tcPr>
            <w:tcW w:w="1638" w:type="pct"/>
            <w:tcBorders>
              <w:top w:val="nil"/>
              <w:left w:val="nil"/>
              <w:bottom w:val="single" w:sz="4" w:space="0" w:color="auto"/>
              <w:right w:val="single" w:sz="4" w:space="0" w:color="auto"/>
            </w:tcBorders>
            <w:shd w:val="clear" w:color="auto" w:fill="auto"/>
            <w:noWrap/>
            <w:vAlign w:val="center"/>
            <w:hideMark/>
          </w:tcPr>
          <w:p w14:paraId="2F45744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7C12EEDA"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7DBEC6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0120</w:t>
            </w:r>
          </w:p>
        </w:tc>
        <w:tc>
          <w:tcPr>
            <w:tcW w:w="1894" w:type="pct"/>
            <w:tcBorders>
              <w:top w:val="nil"/>
              <w:left w:val="nil"/>
              <w:bottom w:val="single" w:sz="4" w:space="0" w:color="auto"/>
              <w:right w:val="single" w:sz="4" w:space="0" w:color="auto"/>
            </w:tcBorders>
            <w:shd w:val="clear" w:color="auto" w:fill="auto"/>
            <w:noWrap/>
            <w:vAlign w:val="center"/>
            <w:hideMark/>
          </w:tcPr>
          <w:p w14:paraId="2B0A188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Englewood 1</w:t>
            </w:r>
          </w:p>
        </w:tc>
        <w:tc>
          <w:tcPr>
            <w:tcW w:w="1014" w:type="pct"/>
            <w:tcBorders>
              <w:top w:val="nil"/>
              <w:left w:val="nil"/>
              <w:bottom w:val="single" w:sz="4" w:space="0" w:color="auto"/>
              <w:right w:val="single" w:sz="4" w:space="0" w:color="auto"/>
            </w:tcBorders>
            <w:shd w:val="clear" w:color="auto" w:fill="auto"/>
            <w:noWrap/>
            <w:vAlign w:val="center"/>
            <w:hideMark/>
          </w:tcPr>
          <w:p w14:paraId="3D5C6B8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153</w:t>
            </w:r>
          </w:p>
        </w:tc>
        <w:tc>
          <w:tcPr>
            <w:tcW w:w="1638" w:type="pct"/>
            <w:tcBorders>
              <w:top w:val="nil"/>
              <w:left w:val="nil"/>
              <w:bottom w:val="single" w:sz="4" w:space="0" w:color="auto"/>
              <w:right w:val="single" w:sz="4" w:space="0" w:color="auto"/>
            </w:tcBorders>
            <w:shd w:val="clear" w:color="auto" w:fill="auto"/>
            <w:noWrap/>
            <w:vAlign w:val="center"/>
            <w:hideMark/>
          </w:tcPr>
          <w:p w14:paraId="1D9519F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w:t>
            </w:r>
          </w:p>
        </w:tc>
      </w:tr>
      <w:tr w:rsidR="00ED34E3" w:rsidRPr="007A12F7" w14:paraId="03E5724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D62094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1570</w:t>
            </w:r>
          </w:p>
        </w:tc>
        <w:tc>
          <w:tcPr>
            <w:tcW w:w="1894" w:type="pct"/>
            <w:tcBorders>
              <w:top w:val="nil"/>
              <w:left w:val="nil"/>
              <w:bottom w:val="single" w:sz="4" w:space="0" w:color="auto"/>
              <w:right w:val="single" w:sz="4" w:space="0" w:color="auto"/>
            </w:tcBorders>
            <w:shd w:val="clear" w:color="auto" w:fill="auto"/>
            <w:noWrap/>
            <w:vAlign w:val="center"/>
            <w:hideMark/>
          </w:tcPr>
          <w:p w14:paraId="350A817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Estes Park R-3</w:t>
            </w:r>
          </w:p>
        </w:tc>
        <w:tc>
          <w:tcPr>
            <w:tcW w:w="1014" w:type="pct"/>
            <w:tcBorders>
              <w:top w:val="nil"/>
              <w:left w:val="nil"/>
              <w:bottom w:val="single" w:sz="4" w:space="0" w:color="auto"/>
              <w:right w:val="single" w:sz="4" w:space="0" w:color="auto"/>
            </w:tcBorders>
            <w:shd w:val="clear" w:color="auto" w:fill="auto"/>
            <w:noWrap/>
            <w:vAlign w:val="center"/>
            <w:hideMark/>
          </w:tcPr>
          <w:p w14:paraId="6F14C31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41</w:t>
            </w:r>
          </w:p>
        </w:tc>
        <w:tc>
          <w:tcPr>
            <w:tcW w:w="1638" w:type="pct"/>
            <w:tcBorders>
              <w:top w:val="nil"/>
              <w:left w:val="nil"/>
              <w:bottom w:val="single" w:sz="4" w:space="0" w:color="auto"/>
              <w:right w:val="single" w:sz="4" w:space="0" w:color="auto"/>
            </w:tcBorders>
            <w:shd w:val="clear" w:color="auto" w:fill="auto"/>
            <w:noWrap/>
            <w:vAlign w:val="center"/>
            <w:hideMark/>
          </w:tcPr>
          <w:p w14:paraId="0A8DFB1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25B4951F"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45CC82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2405</w:t>
            </w:r>
          </w:p>
        </w:tc>
        <w:tc>
          <w:tcPr>
            <w:tcW w:w="1894" w:type="pct"/>
            <w:tcBorders>
              <w:top w:val="nil"/>
              <w:left w:val="nil"/>
              <w:bottom w:val="single" w:sz="4" w:space="0" w:color="auto"/>
              <w:right w:val="single" w:sz="4" w:space="0" w:color="auto"/>
            </w:tcBorders>
            <w:shd w:val="clear" w:color="auto" w:fill="auto"/>
            <w:noWrap/>
            <w:vAlign w:val="center"/>
            <w:hideMark/>
          </w:tcPr>
          <w:p w14:paraId="467693BF"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Fort Morgan Re-3</w:t>
            </w:r>
          </w:p>
        </w:tc>
        <w:tc>
          <w:tcPr>
            <w:tcW w:w="1014" w:type="pct"/>
            <w:tcBorders>
              <w:top w:val="nil"/>
              <w:left w:val="nil"/>
              <w:bottom w:val="single" w:sz="4" w:space="0" w:color="auto"/>
              <w:right w:val="single" w:sz="4" w:space="0" w:color="auto"/>
            </w:tcBorders>
            <w:shd w:val="clear" w:color="auto" w:fill="auto"/>
            <w:noWrap/>
            <w:vAlign w:val="center"/>
            <w:hideMark/>
          </w:tcPr>
          <w:p w14:paraId="4E0EE69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578</w:t>
            </w:r>
          </w:p>
        </w:tc>
        <w:tc>
          <w:tcPr>
            <w:tcW w:w="1638" w:type="pct"/>
            <w:tcBorders>
              <w:top w:val="nil"/>
              <w:left w:val="nil"/>
              <w:bottom w:val="single" w:sz="4" w:space="0" w:color="auto"/>
              <w:right w:val="single" w:sz="4" w:space="0" w:color="auto"/>
            </w:tcBorders>
            <w:shd w:val="clear" w:color="auto" w:fill="auto"/>
            <w:noWrap/>
            <w:vAlign w:val="center"/>
            <w:hideMark/>
          </w:tcPr>
          <w:p w14:paraId="2CB137C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17%</w:t>
            </w:r>
          </w:p>
        </w:tc>
      </w:tr>
      <w:tr w:rsidR="00ED34E3" w:rsidRPr="007A12F7" w14:paraId="2B8EE2A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BC98DF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1000</w:t>
            </w:r>
          </w:p>
        </w:tc>
        <w:tc>
          <w:tcPr>
            <w:tcW w:w="1894" w:type="pct"/>
            <w:tcBorders>
              <w:top w:val="nil"/>
              <w:left w:val="nil"/>
              <w:bottom w:val="single" w:sz="4" w:space="0" w:color="auto"/>
              <w:right w:val="single" w:sz="4" w:space="0" w:color="auto"/>
            </w:tcBorders>
            <w:shd w:val="clear" w:color="auto" w:fill="auto"/>
            <w:noWrap/>
            <w:vAlign w:val="center"/>
            <w:hideMark/>
          </w:tcPr>
          <w:p w14:paraId="1E58366B"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Fountain 8</w:t>
            </w:r>
          </w:p>
        </w:tc>
        <w:tc>
          <w:tcPr>
            <w:tcW w:w="1014" w:type="pct"/>
            <w:tcBorders>
              <w:top w:val="nil"/>
              <w:left w:val="nil"/>
              <w:bottom w:val="single" w:sz="4" w:space="0" w:color="auto"/>
              <w:right w:val="single" w:sz="4" w:space="0" w:color="auto"/>
            </w:tcBorders>
            <w:shd w:val="clear" w:color="auto" w:fill="auto"/>
            <w:noWrap/>
            <w:vAlign w:val="center"/>
            <w:hideMark/>
          </w:tcPr>
          <w:p w14:paraId="392C59C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287</w:t>
            </w:r>
          </w:p>
        </w:tc>
        <w:tc>
          <w:tcPr>
            <w:tcW w:w="1638" w:type="pct"/>
            <w:tcBorders>
              <w:top w:val="nil"/>
              <w:left w:val="nil"/>
              <w:bottom w:val="single" w:sz="4" w:space="0" w:color="auto"/>
              <w:right w:val="single" w:sz="4" w:space="0" w:color="auto"/>
            </w:tcBorders>
            <w:shd w:val="clear" w:color="auto" w:fill="auto"/>
            <w:noWrap/>
            <w:vAlign w:val="center"/>
            <w:hideMark/>
          </w:tcPr>
          <w:p w14:paraId="757BDB0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56187DB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39905C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2540</w:t>
            </w:r>
          </w:p>
        </w:tc>
        <w:tc>
          <w:tcPr>
            <w:tcW w:w="1894" w:type="pct"/>
            <w:tcBorders>
              <w:top w:val="nil"/>
              <w:left w:val="nil"/>
              <w:bottom w:val="single" w:sz="4" w:space="0" w:color="auto"/>
              <w:right w:val="single" w:sz="4" w:space="0" w:color="auto"/>
            </w:tcBorders>
            <w:shd w:val="clear" w:color="auto" w:fill="auto"/>
            <w:noWrap/>
            <w:vAlign w:val="center"/>
            <w:hideMark/>
          </w:tcPr>
          <w:p w14:paraId="40800547"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Fowler R-4J</w:t>
            </w:r>
          </w:p>
        </w:tc>
        <w:tc>
          <w:tcPr>
            <w:tcW w:w="1014" w:type="pct"/>
            <w:tcBorders>
              <w:top w:val="nil"/>
              <w:left w:val="nil"/>
              <w:bottom w:val="single" w:sz="4" w:space="0" w:color="auto"/>
              <w:right w:val="single" w:sz="4" w:space="0" w:color="auto"/>
            </w:tcBorders>
            <w:shd w:val="clear" w:color="auto" w:fill="auto"/>
            <w:noWrap/>
            <w:vAlign w:val="center"/>
            <w:hideMark/>
          </w:tcPr>
          <w:p w14:paraId="0A57480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17379E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19FA2D77"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9AC2E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1150</w:t>
            </w:r>
          </w:p>
        </w:tc>
        <w:tc>
          <w:tcPr>
            <w:tcW w:w="1894" w:type="pct"/>
            <w:tcBorders>
              <w:top w:val="nil"/>
              <w:left w:val="nil"/>
              <w:bottom w:val="single" w:sz="4" w:space="0" w:color="auto"/>
              <w:right w:val="single" w:sz="4" w:space="0" w:color="auto"/>
            </w:tcBorders>
            <w:shd w:val="clear" w:color="auto" w:fill="auto"/>
            <w:noWrap/>
            <w:vAlign w:val="center"/>
            <w:hideMark/>
          </w:tcPr>
          <w:p w14:paraId="4034A67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Fremont RE-2</w:t>
            </w:r>
          </w:p>
        </w:tc>
        <w:tc>
          <w:tcPr>
            <w:tcW w:w="1014" w:type="pct"/>
            <w:tcBorders>
              <w:top w:val="nil"/>
              <w:left w:val="nil"/>
              <w:bottom w:val="single" w:sz="4" w:space="0" w:color="auto"/>
              <w:right w:val="single" w:sz="4" w:space="0" w:color="auto"/>
            </w:tcBorders>
            <w:shd w:val="clear" w:color="auto" w:fill="auto"/>
            <w:noWrap/>
            <w:vAlign w:val="center"/>
            <w:hideMark/>
          </w:tcPr>
          <w:p w14:paraId="3EE3B93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67</w:t>
            </w:r>
          </w:p>
        </w:tc>
        <w:tc>
          <w:tcPr>
            <w:tcW w:w="1638" w:type="pct"/>
            <w:tcBorders>
              <w:top w:val="nil"/>
              <w:left w:val="nil"/>
              <w:bottom w:val="single" w:sz="4" w:space="0" w:color="auto"/>
              <w:right w:val="single" w:sz="4" w:space="0" w:color="auto"/>
            </w:tcBorders>
            <w:shd w:val="clear" w:color="auto" w:fill="auto"/>
            <w:noWrap/>
            <w:vAlign w:val="center"/>
            <w:hideMark/>
          </w:tcPr>
          <w:p w14:paraId="4145487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38689FCC"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DAEEA1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1850</w:t>
            </w:r>
          </w:p>
        </w:tc>
        <w:tc>
          <w:tcPr>
            <w:tcW w:w="1894" w:type="pct"/>
            <w:tcBorders>
              <w:top w:val="nil"/>
              <w:left w:val="nil"/>
              <w:bottom w:val="single" w:sz="4" w:space="0" w:color="auto"/>
              <w:right w:val="single" w:sz="4" w:space="0" w:color="auto"/>
            </w:tcBorders>
            <w:shd w:val="clear" w:color="auto" w:fill="auto"/>
            <w:noWrap/>
            <w:vAlign w:val="center"/>
            <w:hideMark/>
          </w:tcPr>
          <w:p w14:paraId="2A579FF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Frenchman RE-3</w:t>
            </w:r>
          </w:p>
        </w:tc>
        <w:tc>
          <w:tcPr>
            <w:tcW w:w="1014" w:type="pct"/>
            <w:tcBorders>
              <w:top w:val="nil"/>
              <w:left w:val="nil"/>
              <w:bottom w:val="single" w:sz="4" w:space="0" w:color="auto"/>
              <w:right w:val="single" w:sz="4" w:space="0" w:color="auto"/>
            </w:tcBorders>
            <w:shd w:val="clear" w:color="auto" w:fill="auto"/>
            <w:noWrap/>
            <w:vAlign w:val="center"/>
            <w:hideMark/>
          </w:tcPr>
          <w:p w14:paraId="7E9FB8B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07F22D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4A36774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0C71B1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1220</w:t>
            </w:r>
          </w:p>
        </w:tc>
        <w:tc>
          <w:tcPr>
            <w:tcW w:w="1894" w:type="pct"/>
            <w:tcBorders>
              <w:top w:val="nil"/>
              <w:left w:val="nil"/>
              <w:bottom w:val="single" w:sz="4" w:space="0" w:color="auto"/>
              <w:right w:val="single" w:sz="4" w:space="0" w:color="auto"/>
            </w:tcBorders>
            <w:shd w:val="clear" w:color="auto" w:fill="auto"/>
            <w:noWrap/>
            <w:vAlign w:val="center"/>
            <w:hideMark/>
          </w:tcPr>
          <w:p w14:paraId="1167343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Garfield 16</w:t>
            </w:r>
          </w:p>
        </w:tc>
        <w:tc>
          <w:tcPr>
            <w:tcW w:w="1014" w:type="pct"/>
            <w:tcBorders>
              <w:top w:val="nil"/>
              <w:left w:val="nil"/>
              <w:bottom w:val="single" w:sz="4" w:space="0" w:color="auto"/>
              <w:right w:val="single" w:sz="4" w:space="0" w:color="auto"/>
            </w:tcBorders>
            <w:shd w:val="clear" w:color="auto" w:fill="auto"/>
            <w:noWrap/>
            <w:vAlign w:val="center"/>
            <w:hideMark/>
          </w:tcPr>
          <w:p w14:paraId="3F4B33A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53</w:t>
            </w:r>
          </w:p>
        </w:tc>
        <w:tc>
          <w:tcPr>
            <w:tcW w:w="1638" w:type="pct"/>
            <w:tcBorders>
              <w:top w:val="nil"/>
              <w:left w:val="nil"/>
              <w:bottom w:val="single" w:sz="4" w:space="0" w:color="auto"/>
              <w:right w:val="single" w:sz="4" w:space="0" w:color="auto"/>
            </w:tcBorders>
            <w:shd w:val="clear" w:color="auto" w:fill="auto"/>
            <w:noWrap/>
            <w:vAlign w:val="center"/>
            <w:hideMark/>
          </w:tcPr>
          <w:p w14:paraId="4308F89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2A6ADF59"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68B9DC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1195</w:t>
            </w:r>
          </w:p>
        </w:tc>
        <w:tc>
          <w:tcPr>
            <w:tcW w:w="1894" w:type="pct"/>
            <w:tcBorders>
              <w:top w:val="nil"/>
              <w:left w:val="nil"/>
              <w:bottom w:val="single" w:sz="4" w:space="0" w:color="auto"/>
              <w:right w:val="single" w:sz="4" w:space="0" w:color="auto"/>
            </w:tcBorders>
            <w:shd w:val="clear" w:color="auto" w:fill="auto"/>
            <w:noWrap/>
            <w:vAlign w:val="center"/>
            <w:hideMark/>
          </w:tcPr>
          <w:p w14:paraId="5530250B"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Garfield Re-2</w:t>
            </w:r>
          </w:p>
        </w:tc>
        <w:tc>
          <w:tcPr>
            <w:tcW w:w="1014" w:type="pct"/>
            <w:tcBorders>
              <w:top w:val="nil"/>
              <w:left w:val="nil"/>
              <w:bottom w:val="single" w:sz="4" w:space="0" w:color="auto"/>
              <w:right w:val="single" w:sz="4" w:space="0" w:color="auto"/>
            </w:tcBorders>
            <w:shd w:val="clear" w:color="auto" w:fill="auto"/>
            <w:noWrap/>
            <w:vAlign w:val="center"/>
            <w:hideMark/>
          </w:tcPr>
          <w:p w14:paraId="330A03B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112</w:t>
            </w:r>
          </w:p>
        </w:tc>
        <w:tc>
          <w:tcPr>
            <w:tcW w:w="1638" w:type="pct"/>
            <w:tcBorders>
              <w:top w:val="nil"/>
              <w:left w:val="nil"/>
              <w:bottom w:val="single" w:sz="4" w:space="0" w:color="auto"/>
              <w:right w:val="single" w:sz="4" w:space="0" w:color="auto"/>
            </w:tcBorders>
            <w:shd w:val="clear" w:color="auto" w:fill="auto"/>
            <w:noWrap/>
            <w:vAlign w:val="center"/>
            <w:hideMark/>
          </w:tcPr>
          <w:p w14:paraId="223D72D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2F813195"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10712E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1780</w:t>
            </w:r>
          </w:p>
        </w:tc>
        <w:tc>
          <w:tcPr>
            <w:tcW w:w="1894" w:type="pct"/>
            <w:tcBorders>
              <w:top w:val="nil"/>
              <w:left w:val="nil"/>
              <w:bottom w:val="single" w:sz="4" w:space="0" w:color="auto"/>
              <w:right w:val="single" w:sz="4" w:space="0" w:color="auto"/>
            </w:tcBorders>
            <w:shd w:val="clear" w:color="auto" w:fill="auto"/>
            <w:noWrap/>
            <w:vAlign w:val="center"/>
            <w:hideMark/>
          </w:tcPr>
          <w:p w14:paraId="676C086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Genoa-Hugo C113</w:t>
            </w:r>
          </w:p>
        </w:tc>
        <w:tc>
          <w:tcPr>
            <w:tcW w:w="1014" w:type="pct"/>
            <w:tcBorders>
              <w:top w:val="nil"/>
              <w:left w:val="nil"/>
              <w:bottom w:val="single" w:sz="4" w:space="0" w:color="auto"/>
              <w:right w:val="single" w:sz="4" w:space="0" w:color="auto"/>
            </w:tcBorders>
            <w:shd w:val="clear" w:color="auto" w:fill="auto"/>
            <w:noWrap/>
            <w:vAlign w:val="center"/>
            <w:hideMark/>
          </w:tcPr>
          <w:p w14:paraId="368AEF8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0B14941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55DE102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A58001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1330</w:t>
            </w:r>
          </w:p>
        </w:tc>
        <w:tc>
          <w:tcPr>
            <w:tcW w:w="1894" w:type="pct"/>
            <w:tcBorders>
              <w:top w:val="nil"/>
              <w:left w:val="nil"/>
              <w:bottom w:val="single" w:sz="4" w:space="0" w:color="auto"/>
              <w:right w:val="single" w:sz="4" w:space="0" w:color="auto"/>
            </w:tcBorders>
            <w:shd w:val="clear" w:color="auto" w:fill="auto"/>
            <w:noWrap/>
            <w:vAlign w:val="center"/>
            <w:hideMark/>
          </w:tcPr>
          <w:p w14:paraId="6D0744F8"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Gilpin County RE-1</w:t>
            </w:r>
          </w:p>
        </w:tc>
        <w:tc>
          <w:tcPr>
            <w:tcW w:w="1014" w:type="pct"/>
            <w:tcBorders>
              <w:top w:val="nil"/>
              <w:left w:val="nil"/>
              <w:bottom w:val="single" w:sz="4" w:space="0" w:color="auto"/>
              <w:right w:val="single" w:sz="4" w:space="0" w:color="auto"/>
            </w:tcBorders>
            <w:shd w:val="clear" w:color="auto" w:fill="auto"/>
            <w:noWrap/>
            <w:vAlign w:val="center"/>
            <w:hideMark/>
          </w:tcPr>
          <w:p w14:paraId="4AEDD22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0A4304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3436304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31D9C2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2650</w:t>
            </w:r>
          </w:p>
        </w:tc>
        <w:tc>
          <w:tcPr>
            <w:tcW w:w="1894" w:type="pct"/>
            <w:tcBorders>
              <w:top w:val="nil"/>
              <w:left w:val="nil"/>
              <w:bottom w:val="single" w:sz="4" w:space="0" w:color="auto"/>
              <w:right w:val="single" w:sz="4" w:space="0" w:color="auto"/>
            </w:tcBorders>
            <w:shd w:val="clear" w:color="auto" w:fill="auto"/>
            <w:noWrap/>
            <w:vAlign w:val="center"/>
            <w:hideMark/>
          </w:tcPr>
          <w:p w14:paraId="61FB652B"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Granada RE-1</w:t>
            </w:r>
          </w:p>
        </w:tc>
        <w:tc>
          <w:tcPr>
            <w:tcW w:w="1014" w:type="pct"/>
            <w:tcBorders>
              <w:top w:val="nil"/>
              <w:left w:val="nil"/>
              <w:bottom w:val="single" w:sz="4" w:space="0" w:color="auto"/>
              <w:right w:val="single" w:sz="4" w:space="0" w:color="auto"/>
            </w:tcBorders>
            <w:shd w:val="clear" w:color="auto" w:fill="auto"/>
            <w:noWrap/>
            <w:vAlign w:val="center"/>
            <w:hideMark/>
          </w:tcPr>
          <w:p w14:paraId="046511E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23</w:t>
            </w:r>
          </w:p>
        </w:tc>
        <w:tc>
          <w:tcPr>
            <w:tcW w:w="1638" w:type="pct"/>
            <w:tcBorders>
              <w:top w:val="nil"/>
              <w:left w:val="nil"/>
              <w:bottom w:val="single" w:sz="4" w:space="0" w:color="auto"/>
              <w:right w:val="single" w:sz="4" w:space="0" w:color="auto"/>
            </w:tcBorders>
            <w:shd w:val="clear" w:color="auto" w:fill="auto"/>
            <w:noWrap/>
            <w:vAlign w:val="center"/>
            <w:hideMark/>
          </w:tcPr>
          <w:p w14:paraId="346C278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12%</w:t>
            </w:r>
          </w:p>
        </w:tc>
      </w:tr>
      <w:tr w:rsidR="00ED34E3" w:rsidRPr="007A12F7" w14:paraId="5CA47D17"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DE5F3E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3120</w:t>
            </w:r>
          </w:p>
        </w:tc>
        <w:tc>
          <w:tcPr>
            <w:tcW w:w="1894" w:type="pct"/>
            <w:tcBorders>
              <w:top w:val="nil"/>
              <w:left w:val="nil"/>
              <w:bottom w:val="single" w:sz="4" w:space="0" w:color="auto"/>
              <w:right w:val="single" w:sz="4" w:space="0" w:color="auto"/>
            </w:tcBorders>
            <w:shd w:val="clear" w:color="auto" w:fill="auto"/>
            <w:noWrap/>
            <w:vAlign w:val="center"/>
            <w:hideMark/>
          </w:tcPr>
          <w:p w14:paraId="19CA809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Greeley 6</w:t>
            </w:r>
          </w:p>
        </w:tc>
        <w:tc>
          <w:tcPr>
            <w:tcW w:w="1014" w:type="pct"/>
            <w:tcBorders>
              <w:top w:val="nil"/>
              <w:left w:val="nil"/>
              <w:bottom w:val="single" w:sz="4" w:space="0" w:color="auto"/>
              <w:right w:val="single" w:sz="4" w:space="0" w:color="auto"/>
            </w:tcBorders>
            <w:shd w:val="clear" w:color="auto" w:fill="auto"/>
            <w:noWrap/>
            <w:vAlign w:val="center"/>
            <w:hideMark/>
          </w:tcPr>
          <w:p w14:paraId="08B3157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1300</w:t>
            </w:r>
          </w:p>
        </w:tc>
        <w:tc>
          <w:tcPr>
            <w:tcW w:w="1638" w:type="pct"/>
            <w:tcBorders>
              <w:top w:val="nil"/>
              <w:left w:val="nil"/>
              <w:bottom w:val="single" w:sz="4" w:space="0" w:color="auto"/>
              <w:right w:val="single" w:sz="4" w:space="0" w:color="auto"/>
            </w:tcBorders>
            <w:shd w:val="clear" w:color="auto" w:fill="auto"/>
            <w:noWrap/>
            <w:vAlign w:val="center"/>
            <w:hideMark/>
          </w:tcPr>
          <w:p w14:paraId="594C3BF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w:t>
            </w:r>
          </w:p>
        </w:tc>
      </w:tr>
      <w:tr w:rsidR="00ED34E3" w:rsidRPr="007A12F7" w14:paraId="09C1603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D5FD4D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1360</w:t>
            </w:r>
          </w:p>
        </w:tc>
        <w:tc>
          <w:tcPr>
            <w:tcW w:w="1894" w:type="pct"/>
            <w:tcBorders>
              <w:top w:val="nil"/>
              <w:left w:val="nil"/>
              <w:bottom w:val="single" w:sz="4" w:space="0" w:color="auto"/>
              <w:right w:val="single" w:sz="4" w:space="0" w:color="auto"/>
            </w:tcBorders>
            <w:shd w:val="clear" w:color="auto" w:fill="auto"/>
            <w:noWrap/>
            <w:vAlign w:val="center"/>
            <w:hideMark/>
          </w:tcPr>
          <w:p w14:paraId="50741A4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Gunnison Watershed RE1J</w:t>
            </w:r>
          </w:p>
        </w:tc>
        <w:tc>
          <w:tcPr>
            <w:tcW w:w="1014" w:type="pct"/>
            <w:tcBorders>
              <w:top w:val="nil"/>
              <w:left w:val="nil"/>
              <w:bottom w:val="single" w:sz="4" w:space="0" w:color="auto"/>
              <w:right w:val="single" w:sz="4" w:space="0" w:color="auto"/>
            </w:tcBorders>
            <w:shd w:val="clear" w:color="auto" w:fill="auto"/>
            <w:noWrap/>
            <w:vAlign w:val="center"/>
            <w:hideMark/>
          </w:tcPr>
          <w:p w14:paraId="112048F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1E9D0B2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16688ECA"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A95B6C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1070</w:t>
            </w:r>
          </w:p>
        </w:tc>
        <w:tc>
          <w:tcPr>
            <w:tcW w:w="1894" w:type="pct"/>
            <w:tcBorders>
              <w:top w:val="nil"/>
              <w:left w:val="nil"/>
              <w:bottom w:val="single" w:sz="4" w:space="0" w:color="auto"/>
              <w:right w:val="single" w:sz="4" w:space="0" w:color="auto"/>
            </w:tcBorders>
            <w:shd w:val="clear" w:color="auto" w:fill="auto"/>
            <w:noWrap/>
            <w:vAlign w:val="center"/>
            <w:hideMark/>
          </w:tcPr>
          <w:p w14:paraId="3C931B4F"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Hanover 28</w:t>
            </w:r>
          </w:p>
        </w:tc>
        <w:tc>
          <w:tcPr>
            <w:tcW w:w="1014" w:type="pct"/>
            <w:tcBorders>
              <w:top w:val="nil"/>
              <w:left w:val="nil"/>
              <w:bottom w:val="single" w:sz="4" w:space="0" w:color="auto"/>
              <w:right w:val="single" w:sz="4" w:space="0" w:color="auto"/>
            </w:tcBorders>
            <w:shd w:val="clear" w:color="auto" w:fill="auto"/>
            <w:noWrap/>
            <w:vAlign w:val="center"/>
            <w:hideMark/>
          </w:tcPr>
          <w:p w14:paraId="728B860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43</w:t>
            </w:r>
          </w:p>
        </w:tc>
        <w:tc>
          <w:tcPr>
            <w:tcW w:w="1638" w:type="pct"/>
            <w:tcBorders>
              <w:top w:val="nil"/>
              <w:left w:val="nil"/>
              <w:bottom w:val="single" w:sz="4" w:space="0" w:color="auto"/>
              <w:right w:val="single" w:sz="4" w:space="0" w:color="auto"/>
            </w:tcBorders>
            <w:shd w:val="clear" w:color="auto" w:fill="auto"/>
            <w:noWrap/>
            <w:vAlign w:val="center"/>
            <w:hideMark/>
          </w:tcPr>
          <w:p w14:paraId="6DA2B78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17%</w:t>
            </w:r>
          </w:p>
        </w:tc>
      </w:tr>
      <w:tr w:rsidR="00ED34E3" w:rsidRPr="007A12F7" w14:paraId="7C18184F"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43AAAE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0980</w:t>
            </w:r>
          </w:p>
        </w:tc>
        <w:tc>
          <w:tcPr>
            <w:tcW w:w="1894" w:type="pct"/>
            <w:tcBorders>
              <w:top w:val="nil"/>
              <w:left w:val="nil"/>
              <w:bottom w:val="single" w:sz="4" w:space="0" w:color="auto"/>
              <w:right w:val="single" w:sz="4" w:space="0" w:color="auto"/>
            </w:tcBorders>
            <w:shd w:val="clear" w:color="auto" w:fill="auto"/>
            <w:noWrap/>
            <w:vAlign w:val="center"/>
            <w:hideMark/>
          </w:tcPr>
          <w:p w14:paraId="19BA6F3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Harrison 2</w:t>
            </w:r>
          </w:p>
        </w:tc>
        <w:tc>
          <w:tcPr>
            <w:tcW w:w="1014" w:type="pct"/>
            <w:tcBorders>
              <w:top w:val="nil"/>
              <w:left w:val="nil"/>
              <w:bottom w:val="single" w:sz="4" w:space="0" w:color="auto"/>
              <w:right w:val="single" w:sz="4" w:space="0" w:color="auto"/>
            </w:tcBorders>
            <w:shd w:val="clear" w:color="auto" w:fill="auto"/>
            <w:noWrap/>
            <w:vAlign w:val="center"/>
            <w:hideMark/>
          </w:tcPr>
          <w:p w14:paraId="2049D6B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260</w:t>
            </w:r>
          </w:p>
        </w:tc>
        <w:tc>
          <w:tcPr>
            <w:tcW w:w="1638" w:type="pct"/>
            <w:tcBorders>
              <w:top w:val="nil"/>
              <w:left w:val="nil"/>
              <w:bottom w:val="single" w:sz="4" w:space="0" w:color="auto"/>
              <w:right w:val="single" w:sz="4" w:space="0" w:color="auto"/>
            </w:tcBorders>
            <w:shd w:val="clear" w:color="auto" w:fill="auto"/>
            <w:noWrap/>
            <w:vAlign w:val="center"/>
            <w:hideMark/>
          </w:tcPr>
          <w:p w14:paraId="4BBF11B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6B196FE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36985A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2630</w:t>
            </w:r>
          </w:p>
        </w:tc>
        <w:tc>
          <w:tcPr>
            <w:tcW w:w="1894" w:type="pct"/>
            <w:tcBorders>
              <w:top w:val="nil"/>
              <w:left w:val="nil"/>
              <w:bottom w:val="single" w:sz="4" w:space="0" w:color="auto"/>
              <w:right w:val="single" w:sz="4" w:space="0" w:color="auto"/>
            </w:tcBorders>
            <w:shd w:val="clear" w:color="auto" w:fill="auto"/>
            <w:noWrap/>
            <w:vAlign w:val="center"/>
            <w:hideMark/>
          </w:tcPr>
          <w:p w14:paraId="423A757F"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Haxtun RE-2J</w:t>
            </w:r>
          </w:p>
        </w:tc>
        <w:tc>
          <w:tcPr>
            <w:tcW w:w="1014" w:type="pct"/>
            <w:tcBorders>
              <w:top w:val="nil"/>
              <w:left w:val="nil"/>
              <w:bottom w:val="single" w:sz="4" w:space="0" w:color="auto"/>
              <w:right w:val="single" w:sz="4" w:space="0" w:color="auto"/>
            </w:tcBorders>
            <w:shd w:val="clear" w:color="auto" w:fill="auto"/>
            <w:noWrap/>
            <w:vAlign w:val="center"/>
            <w:hideMark/>
          </w:tcPr>
          <w:p w14:paraId="57BA6AB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59BF52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4E605532"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9E6BF5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2760</w:t>
            </w:r>
          </w:p>
        </w:tc>
        <w:tc>
          <w:tcPr>
            <w:tcW w:w="1894" w:type="pct"/>
            <w:tcBorders>
              <w:top w:val="nil"/>
              <w:left w:val="nil"/>
              <w:bottom w:val="single" w:sz="4" w:space="0" w:color="auto"/>
              <w:right w:val="single" w:sz="4" w:space="0" w:color="auto"/>
            </w:tcBorders>
            <w:shd w:val="clear" w:color="auto" w:fill="auto"/>
            <w:noWrap/>
            <w:vAlign w:val="center"/>
            <w:hideMark/>
          </w:tcPr>
          <w:p w14:paraId="344859E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Hayden RE-1</w:t>
            </w:r>
          </w:p>
        </w:tc>
        <w:tc>
          <w:tcPr>
            <w:tcW w:w="1014" w:type="pct"/>
            <w:tcBorders>
              <w:top w:val="nil"/>
              <w:left w:val="nil"/>
              <w:bottom w:val="single" w:sz="4" w:space="0" w:color="auto"/>
              <w:right w:val="single" w:sz="4" w:space="0" w:color="auto"/>
            </w:tcBorders>
            <w:shd w:val="clear" w:color="auto" w:fill="auto"/>
            <w:noWrap/>
            <w:vAlign w:val="center"/>
            <w:hideMark/>
          </w:tcPr>
          <w:p w14:paraId="56ACF9A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4F38C7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w:t>
            </w:r>
          </w:p>
        </w:tc>
      </w:tr>
      <w:tr w:rsidR="00ED34E3" w:rsidRPr="007A12F7" w14:paraId="13E402F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0B1403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1460</w:t>
            </w:r>
          </w:p>
        </w:tc>
        <w:tc>
          <w:tcPr>
            <w:tcW w:w="1894" w:type="pct"/>
            <w:tcBorders>
              <w:top w:val="nil"/>
              <w:left w:val="nil"/>
              <w:bottom w:val="single" w:sz="4" w:space="0" w:color="auto"/>
              <w:right w:val="single" w:sz="4" w:space="0" w:color="auto"/>
            </w:tcBorders>
            <w:shd w:val="clear" w:color="auto" w:fill="auto"/>
            <w:noWrap/>
            <w:vAlign w:val="center"/>
            <w:hideMark/>
          </w:tcPr>
          <w:p w14:paraId="0AF8A0A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Hi-Plains R-23</w:t>
            </w:r>
          </w:p>
        </w:tc>
        <w:tc>
          <w:tcPr>
            <w:tcW w:w="1014" w:type="pct"/>
            <w:tcBorders>
              <w:top w:val="nil"/>
              <w:left w:val="nil"/>
              <w:bottom w:val="single" w:sz="4" w:space="0" w:color="auto"/>
              <w:right w:val="single" w:sz="4" w:space="0" w:color="auto"/>
            </w:tcBorders>
            <w:shd w:val="clear" w:color="auto" w:fill="auto"/>
            <w:noWrap/>
            <w:vAlign w:val="center"/>
            <w:hideMark/>
          </w:tcPr>
          <w:p w14:paraId="7F36C12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729D341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w:t>
            </w:r>
          </w:p>
        </w:tc>
      </w:tr>
      <w:tr w:rsidR="00ED34E3" w:rsidRPr="007A12F7" w14:paraId="0458472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D518E0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1380</w:t>
            </w:r>
          </w:p>
        </w:tc>
        <w:tc>
          <w:tcPr>
            <w:tcW w:w="1894" w:type="pct"/>
            <w:tcBorders>
              <w:top w:val="nil"/>
              <w:left w:val="nil"/>
              <w:bottom w:val="single" w:sz="4" w:space="0" w:color="auto"/>
              <w:right w:val="single" w:sz="4" w:space="0" w:color="auto"/>
            </w:tcBorders>
            <w:shd w:val="clear" w:color="auto" w:fill="auto"/>
            <w:noWrap/>
            <w:vAlign w:val="center"/>
            <w:hideMark/>
          </w:tcPr>
          <w:p w14:paraId="2CC2580B"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Hinsdale County RE 1</w:t>
            </w:r>
          </w:p>
        </w:tc>
        <w:tc>
          <w:tcPr>
            <w:tcW w:w="1014" w:type="pct"/>
            <w:tcBorders>
              <w:top w:val="nil"/>
              <w:left w:val="nil"/>
              <w:bottom w:val="single" w:sz="4" w:space="0" w:color="auto"/>
              <w:right w:val="single" w:sz="4" w:space="0" w:color="auto"/>
            </w:tcBorders>
            <w:shd w:val="clear" w:color="auto" w:fill="auto"/>
            <w:noWrap/>
            <w:vAlign w:val="center"/>
            <w:hideMark/>
          </w:tcPr>
          <w:p w14:paraId="36B86BF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C13F2D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2160521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9AF42B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1600</w:t>
            </w:r>
          </w:p>
        </w:tc>
        <w:tc>
          <w:tcPr>
            <w:tcW w:w="1894" w:type="pct"/>
            <w:tcBorders>
              <w:top w:val="nil"/>
              <w:left w:val="nil"/>
              <w:bottom w:val="single" w:sz="4" w:space="0" w:color="auto"/>
              <w:right w:val="single" w:sz="4" w:space="0" w:color="auto"/>
            </w:tcBorders>
            <w:shd w:val="clear" w:color="auto" w:fill="auto"/>
            <w:noWrap/>
            <w:vAlign w:val="center"/>
            <w:hideMark/>
          </w:tcPr>
          <w:p w14:paraId="63A0521B"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Hoehne Reorganized 3</w:t>
            </w:r>
          </w:p>
        </w:tc>
        <w:tc>
          <w:tcPr>
            <w:tcW w:w="1014" w:type="pct"/>
            <w:tcBorders>
              <w:top w:val="nil"/>
              <w:left w:val="nil"/>
              <w:bottom w:val="single" w:sz="4" w:space="0" w:color="auto"/>
              <w:right w:val="single" w:sz="4" w:space="0" w:color="auto"/>
            </w:tcBorders>
            <w:shd w:val="clear" w:color="auto" w:fill="auto"/>
            <w:noWrap/>
            <w:vAlign w:val="center"/>
            <w:hideMark/>
          </w:tcPr>
          <w:p w14:paraId="187AC2E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389403B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w:t>
            </w:r>
          </w:p>
        </w:tc>
      </w:tr>
      <w:tr w:rsidR="00ED34E3" w:rsidRPr="007A12F7" w14:paraId="7BF4492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73ADDF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2670</w:t>
            </w:r>
          </w:p>
        </w:tc>
        <w:tc>
          <w:tcPr>
            <w:tcW w:w="1894" w:type="pct"/>
            <w:tcBorders>
              <w:top w:val="nil"/>
              <w:left w:val="nil"/>
              <w:bottom w:val="single" w:sz="4" w:space="0" w:color="auto"/>
              <w:right w:val="single" w:sz="4" w:space="0" w:color="auto"/>
            </w:tcBorders>
            <w:shd w:val="clear" w:color="auto" w:fill="auto"/>
            <w:noWrap/>
            <w:vAlign w:val="center"/>
            <w:hideMark/>
          </w:tcPr>
          <w:p w14:paraId="7861B50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Holly RE-3</w:t>
            </w:r>
          </w:p>
        </w:tc>
        <w:tc>
          <w:tcPr>
            <w:tcW w:w="1014" w:type="pct"/>
            <w:tcBorders>
              <w:top w:val="nil"/>
              <w:left w:val="nil"/>
              <w:bottom w:val="single" w:sz="4" w:space="0" w:color="auto"/>
              <w:right w:val="single" w:sz="4" w:space="0" w:color="auto"/>
            </w:tcBorders>
            <w:shd w:val="clear" w:color="auto" w:fill="auto"/>
            <w:noWrap/>
            <w:vAlign w:val="center"/>
            <w:hideMark/>
          </w:tcPr>
          <w:p w14:paraId="576BA4A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797F73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5BAF56E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5A667C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2620</w:t>
            </w:r>
          </w:p>
        </w:tc>
        <w:tc>
          <w:tcPr>
            <w:tcW w:w="1894" w:type="pct"/>
            <w:tcBorders>
              <w:top w:val="nil"/>
              <w:left w:val="nil"/>
              <w:bottom w:val="single" w:sz="4" w:space="0" w:color="auto"/>
              <w:right w:val="single" w:sz="4" w:space="0" w:color="auto"/>
            </w:tcBorders>
            <w:shd w:val="clear" w:color="auto" w:fill="auto"/>
            <w:noWrap/>
            <w:vAlign w:val="center"/>
            <w:hideMark/>
          </w:tcPr>
          <w:p w14:paraId="3BE73F3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Holyoke Re-1J</w:t>
            </w:r>
          </w:p>
        </w:tc>
        <w:tc>
          <w:tcPr>
            <w:tcW w:w="1014" w:type="pct"/>
            <w:tcBorders>
              <w:top w:val="nil"/>
              <w:left w:val="nil"/>
              <w:bottom w:val="single" w:sz="4" w:space="0" w:color="auto"/>
              <w:right w:val="single" w:sz="4" w:space="0" w:color="auto"/>
            </w:tcBorders>
            <w:shd w:val="clear" w:color="auto" w:fill="auto"/>
            <w:noWrap/>
            <w:vAlign w:val="center"/>
            <w:hideMark/>
          </w:tcPr>
          <w:p w14:paraId="316FF9B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65</w:t>
            </w:r>
          </w:p>
        </w:tc>
        <w:tc>
          <w:tcPr>
            <w:tcW w:w="1638" w:type="pct"/>
            <w:tcBorders>
              <w:top w:val="nil"/>
              <w:left w:val="nil"/>
              <w:bottom w:val="single" w:sz="4" w:space="0" w:color="auto"/>
              <w:right w:val="single" w:sz="4" w:space="0" w:color="auto"/>
            </w:tcBorders>
            <w:shd w:val="clear" w:color="auto" w:fill="auto"/>
            <w:noWrap/>
            <w:vAlign w:val="center"/>
            <w:hideMark/>
          </w:tcPr>
          <w:p w14:paraId="2FCCB7A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w:t>
            </w:r>
          </w:p>
        </w:tc>
      </w:tr>
      <w:tr w:rsidR="00ED34E3" w:rsidRPr="007A12F7" w14:paraId="5184FB77"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0A54A0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1390</w:t>
            </w:r>
          </w:p>
        </w:tc>
        <w:tc>
          <w:tcPr>
            <w:tcW w:w="1894" w:type="pct"/>
            <w:tcBorders>
              <w:top w:val="nil"/>
              <w:left w:val="nil"/>
              <w:bottom w:val="single" w:sz="4" w:space="0" w:color="auto"/>
              <w:right w:val="single" w:sz="4" w:space="0" w:color="auto"/>
            </w:tcBorders>
            <w:shd w:val="clear" w:color="auto" w:fill="auto"/>
            <w:noWrap/>
            <w:vAlign w:val="center"/>
            <w:hideMark/>
          </w:tcPr>
          <w:p w14:paraId="10151F1F"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Huerfano Re-1</w:t>
            </w:r>
          </w:p>
        </w:tc>
        <w:tc>
          <w:tcPr>
            <w:tcW w:w="1014" w:type="pct"/>
            <w:tcBorders>
              <w:top w:val="nil"/>
              <w:left w:val="nil"/>
              <w:bottom w:val="single" w:sz="4" w:space="0" w:color="auto"/>
              <w:right w:val="single" w:sz="4" w:space="0" w:color="auto"/>
            </w:tcBorders>
            <w:shd w:val="clear" w:color="auto" w:fill="auto"/>
            <w:noWrap/>
            <w:vAlign w:val="center"/>
            <w:hideMark/>
          </w:tcPr>
          <w:p w14:paraId="1557AD6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FA4D4C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676BFA85"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5AFDE2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3220</w:t>
            </w:r>
          </w:p>
        </w:tc>
        <w:tc>
          <w:tcPr>
            <w:tcW w:w="1894" w:type="pct"/>
            <w:tcBorders>
              <w:top w:val="nil"/>
              <w:left w:val="nil"/>
              <w:bottom w:val="single" w:sz="4" w:space="0" w:color="auto"/>
              <w:right w:val="single" w:sz="4" w:space="0" w:color="auto"/>
            </w:tcBorders>
            <w:shd w:val="clear" w:color="auto" w:fill="auto"/>
            <w:noWrap/>
            <w:vAlign w:val="center"/>
            <w:hideMark/>
          </w:tcPr>
          <w:p w14:paraId="76EA0A14"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Idalia RJ-3</w:t>
            </w:r>
          </w:p>
        </w:tc>
        <w:tc>
          <w:tcPr>
            <w:tcW w:w="1014" w:type="pct"/>
            <w:tcBorders>
              <w:top w:val="nil"/>
              <w:left w:val="nil"/>
              <w:bottom w:val="single" w:sz="4" w:space="0" w:color="auto"/>
              <w:right w:val="single" w:sz="4" w:space="0" w:color="auto"/>
            </w:tcBorders>
            <w:shd w:val="clear" w:color="auto" w:fill="auto"/>
            <w:noWrap/>
            <w:vAlign w:val="center"/>
            <w:hideMark/>
          </w:tcPr>
          <w:p w14:paraId="0B919CF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20</w:t>
            </w:r>
          </w:p>
        </w:tc>
        <w:tc>
          <w:tcPr>
            <w:tcW w:w="1638" w:type="pct"/>
            <w:tcBorders>
              <w:top w:val="nil"/>
              <w:left w:val="nil"/>
              <w:bottom w:val="single" w:sz="4" w:space="0" w:color="auto"/>
              <w:right w:val="single" w:sz="4" w:space="0" w:color="auto"/>
            </w:tcBorders>
            <w:shd w:val="clear" w:color="auto" w:fill="auto"/>
            <w:noWrap/>
            <w:vAlign w:val="center"/>
            <w:hideMark/>
          </w:tcPr>
          <w:p w14:paraId="6C3FD21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w:t>
            </w:r>
          </w:p>
        </w:tc>
      </w:tr>
      <w:tr w:rsidR="00ED34E3" w:rsidRPr="007A12F7" w14:paraId="22605BC2"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476C0D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1540</w:t>
            </w:r>
          </w:p>
        </w:tc>
        <w:tc>
          <w:tcPr>
            <w:tcW w:w="1894" w:type="pct"/>
            <w:tcBorders>
              <w:top w:val="nil"/>
              <w:left w:val="nil"/>
              <w:bottom w:val="single" w:sz="4" w:space="0" w:color="auto"/>
              <w:right w:val="single" w:sz="4" w:space="0" w:color="auto"/>
            </w:tcBorders>
            <w:shd w:val="clear" w:color="auto" w:fill="auto"/>
            <w:noWrap/>
            <w:vAlign w:val="center"/>
            <w:hideMark/>
          </w:tcPr>
          <w:p w14:paraId="4ACFFF78"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Ignacio 11 JT</w:t>
            </w:r>
          </w:p>
        </w:tc>
        <w:tc>
          <w:tcPr>
            <w:tcW w:w="1014" w:type="pct"/>
            <w:tcBorders>
              <w:top w:val="nil"/>
              <w:left w:val="nil"/>
              <w:bottom w:val="single" w:sz="4" w:space="0" w:color="auto"/>
              <w:right w:val="single" w:sz="4" w:space="0" w:color="auto"/>
            </w:tcBorders>
            <w:shd w:val="clear" w:color="auto" w:fill="auto"/>
            <w:noWrap/>
            <w:vAlign w:val="center"/>
            <w:hideMark/>
          </w:tcPr>
          <w:p w14:paraId="28888DD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19B7270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244F7F85"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5ACE7C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1420</w:t>
            </w:r>
          </w:p>
        </w:tc>
        <w:tc>
          <w:tcPr>
            <w:tcW w:w="1894" w:type="pct"/>
            <w:tcBorders>
              <w:top w:val="nil"/>
              <w:left w:val="nil"/>
              <w:bottom w:val="single" w:sz="4" w:space="0" w:color="auto"/>
              <w:right w:val="single" w:sz="4" w:space="0" w:color="auto"/>
            </w:tcBorders>
            <w:shd w:val="clear" w:color="auto" w:fill="auto"/>
            <w:noWrap/>
            <w:vAlign w:val="center"/>
            <w:hideMark/>
          </w:tcPr>
          <w:p w14:paraId="3543E5D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Jefferson County R-1</w:t>
            </w:r>
          </w:p>
        </w:tc>
        <w:tc>
          <w:tcPr>
            <w:tcW w:w="1014" w:type="pct"/>
            <w:tcBorders>
              <w:top w:val="nil"/>
              <w:left w:val="nil"/>
              <w:bottom w:val="single" w:sz="4" w:space="0" w:color="auto"/>
              <w:right w:val="single" w:sz="4" w:space="0" w:color="auto"/>
            </w:tcBorders>
            <w:shd w:val="clear" w:color="auto" w:fill="auto"/>
            <w:noWrap/>
            <w:vAlign w:val="center"/>
            <w:hideMark/>
          </w:tcPr>
          <w:p w14:paraId="08D5B70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2506</w:t>
            </w:r>
          </w:p>
        </w:tc>
        <w:tc>
          <w:tcPr>
            <w:tcW w:w="1638" w:type="pct"/>
            <w:tcBorders>
              <w:top w:val="nil"/>
              <w:left w:val="nil"/>
              <w:bottom w:val="single" w:sz="4" w:space="0" w:color="auto"/>
              <w:right w:val="single" w:sz="4" w:space="0" w:color="auto"/>
            </w:tcBorders>
            <w:shd w:val="clear" w:color="auto" w:fill="auto"/>
            <w:noWrap/>
            <w:vAlign w:val="center"/>
            <w:hideMark/>
          </w:tcPr>
          <w:p w14:paraId="09DAA74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4BF0AB25"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8DBE46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3110</w:t>
            </w:r>
          </w:p>
        </w:tc>
        <w:tc>
          <w:tcPr>
            <w:tcW w:w="1894" w:type="pct"/>
            <w:tcBorders>
              <w:top w:val="nil"/>
              <w:left w:val="nil"/>
              <w:bottom w:val="single" w:sz="4" w:space="0" w:color="auto"/>
              <w:right w:val="single" w:sz="4" w:space="0" w:color="auto"/>
            </w:tcBorders>
            <w:shd w:val="clear" w:color="auto" w:fill="auto"/>
            <w:noWrap/>
            <w:vAlign w:val="center"/>
            <w:hideMark/>
          </w:tcPr>
          <w:p w14:paraId="46D67AD8"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Johnstown-Milliken RE-5J</w:t>
            </w:r>
          </w:p>
        </w:tc>
        <w:tc>
          <w:tcPr>
            <w:tcW w:w="1014" w:type="pct"/>
            <w:tcBorders>
              <w:top w:val="nil"/>
              <w:left w:val="nil"/>
              <w:bottom w:val="single" w:sz="4" w:space="0" w:color="auto"/>
              <w:right w:val="single" w:sz="4" w:space="0" w:color="auto"/>
            </w:tcBorders>
            <w:shd w:val="clear" w:color="auto" w:fill="auto"/>
            <w:noWrap/>
            <w:vAlign w:val="center"/>
            <w:hideMark/>
          </w:tcPr>
          <w:p w14:paraId="2D337D1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46</w:t>
            </w:r>
          </w:p>
        </w:tc>
        <w:tc>
          <w:tcPr>
            <w:tcW w:w="1638" w:type="pct"/>
            <w:tcBorders>
              <w:top w:val="nil"/>
              <w:left w:val="nil"/>
              <w:bottom w:val="single" w:sz="4" w:space="0" w:color="auto"/>
              <w:right w:val="single" w:sz="4" w:space="0" w:color="auto"/>
            </w:tcBorders>
            <w:shd w:val="clear" w:color="auto" w:fill="auto"/>
            <w:noWrap/>
            <w:vAlign w:val="center"/>
            <w:hideMark/>
          </w:tcPr>
          <w:p w14:paraId="2B53E12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18D86E50"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AE2837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2862</w:t>
            </w:r>
          </w:p>
        </w:tc>
        <w:tc>
          <w:tcPr>
            <w:tcW w:w="1894" w:type="pct"/>
            <w:tcBorders>
              <w:top w:val="nil"/>
              <w:left w:val="nil"/>
              <w:bottom w:val="single" w:sz="4" w:space="0" w:color="auto"/>
              <w:right w:val="single" w:sz="4" w:space="0" w:color="auto"/>
            </w:tcBorders>
            <w:shd w:val="clear" w:color="auto" w:fill="auto"/>
            <w:noWrap/>
            <w:vAlign w:val="center"/>
            <w:hideMark/>
          </w:tcPr>
          <w:p w14:paraId="0ED9F14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Julesburg Re-1</w:t>
            </w:r>
          </w:p>
        </w:tc>
        <w:tc>
          <w:tcPr>
            <w:tcW w:w="1014" w:type="pct"/>
            <w:tcBorders>
              <w:top w:val="nil"/>
              <w:left w:val="nil"/>
              <w:bottom w:val="single" w:sz="4" w:space="0" w:color="auto"/>
              <w:right w:val="single" w:sz="4" w:space="0" w:color="auto"/>
            </w:tcBorders>
            <w:shd w:val="clear" w:color="auto" w:fill="auto"/>
            <w:noWrap/>
            <w:vAlign w:val="center"/>
            <w:hideMark/>
          </w:tcPr>
          <w:p w14:paraId="5A0904A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7057EA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0AFF4F45"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20CBBE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1810</w:t>
            </w:r>
          </w:p>
        </w:tc>
        <w:tc>
          <w:tcPr>
            <w:tcW w:w="1894" w:type="pct"/>
            <w:tcBorders>
              <w:top w:val="nil"/>
              <w:left w:val="nil"/>
              <w:bottom w:val="single" w:sz="4" w:space="0" w:color="auto"/>
              <w:right w:val="single" w:sz="4" w:space="0" w:color="auto"/>
            </w:tcBorders>
            <w:shd w:val="clear" w:color="auto" w:fill="auto"/>
            <w:noWrap/>
            <w:vAlign w:val="center"/>
            <w:hideMark/>
          </w:tcPr>
          <w:p w14:paraId="7D9108F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Karval RE-23</w:t>
            </w:r>
          </w:p>
        </w:tc>
        <w:tc>
          <w:tcPr>
            <w:tcW w:w="1014" w:type="pct"/>
            <w:tcBorders>
              <w:top w:val="nil"/>
              <w:left w:val="nil"/>
              <w:bottom w:val="single" w:sz="4" w:space="0" w:color="auto"/>
              <w:right w:val="single" w:sz="4" w:space="0" w:color="auto"/>
            </w:tcBorders>
            <w:shd w:val="clear" w:color="auto" w:fill="auto"/>
            <w:noWrap/>
            <w:vAlign w:val="center"/>
            <w:hideMark/>
          </w:tcPr>
          <w:p w14:paraId="4011141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6A3B963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w:t>
            </w:r>
          </w:p>
        </w:tc>
      </w:tr>
      <w:tr w:rsidR="00ED34E3" w:rsidRPr="007A12F7" w14:paraId="1C7A99BC"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F90CAE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0930</w:t>
            </w:r>
          </w:p>
        </w:tc>
        <w:tc>
          <w:tcPr>
            <w:tcW w:w="1894" w:type="pct"/>
            <w:tcBorders>
              <w:top w:val="nil"/>
              <w:left w:val="nil"/>
              <w:bottom w:val="single" w:sz="4" w:space="0" w:color="auto"/>
              <w:right w:val="single" w:sz="4" w:space="0" w:color="auto"/>
            </w:tcBorders>
            <w:shd w:val="clear" w:color="auto" w:fill="auto"/>
            <w:noWrap/>
            <w:vAlign w:val="center"/>
            <w:hideMark/>
          </w:tcPr>
          <w:p w14:paraId="70C3F82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Kiowa C-2</w:t>
            </w:r>
          </w:p>
        </w:tc>
        <w:tc>
          <w:tcPr>
            <w:tcW w:w="1014" w:type="pct"/>
            <w:tcBorders>
              <w:top w:val="nil"/>
              <w:left w:val="nil"/>
              <w:bottom w:val="single" w:sz="4" w:space="0" w:color="auto"/>
              <w:right w:val="single" w:sz="4" w:space="0" w:color="auto"/>
            </w:tcBorders>
            <w:shd w:val="clear" w:color="auto" w:fill="auto"/>
            <w:noWrap/>
            <w:vAlign w:val="center"/>
            <w:hideMark/>
          </w:tcPr>
          <w:p w14:paraId="29139E8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70B64B7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1FB9051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668721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0510</w:t>
            </w:r>
          </w:p>
        </w:tc>
        <w:tc>
          <w:tcPr>
            <w:tcW w:w="1894" w:type="pct"/>
            <w:tcBorders>
              <w:top w:val="nil"/>
              <w:left w:val="nil"/>
              <w:bottom w:val="single" w:sz="4" w:space="0" w:color="auto"/>
              <w:right w:val="single" w:sz="4" w:space="0" w:color="auto"/>
            </w:tcBorders>
            <w:shd w:val="clear" w:color="auto" w:fill="auto"/>
            <w:noWrap/>
            <w:vAlign w:val="center"/>
            <w:hideMark/>
          </w:tcPr>
          <w:p w14:paraId="0FED264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Kit Carson R-1</w:t>
            </w:r>
          </w:p>
        </w:tc>
        <w:tc>
          <w:tcPr>
            <w:tcW w:w="1014" w:type="pct"/>
            <w:tcBorders>
              <w:top w:val="nil"/>
              <w:left w:val="nil"/>
              <w:bottom w:val="single" w:sz="4" w:space="0" w:color="auto"/>
              <w:right w:val="single" w:sz="4" w:space="0" w:color="auto"/>
            </w:tcBorders>
            <w:shd w:val="clear" w:color="auto" w:fill="auto"/>
            <w:noWrap/>
            <w:vAlign w:val="center"/>
            <w:hideMark/>
          </w:tcPr>
          <w:p w14:paraId="17E1864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1E8EC2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w:t>
            </w:r>
          </w:p>
        </w:tc>
      </w:tr>
      <w:tr w:rsidR="00ED34E3" w:rsidRPr="007A12F7" w14:paraId="188E283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8040FA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1400</w:t>
            </w:r>
          </w:p>
        </w:tc>
        <w:tc>
          <w:tcPr>
            <w:tcW w:w="1894" w:type="pct"/>
            <w:tcBorders>
              <w:top w:val="nil"/>
              <w:left w:val="nil"/>
              <w:bottom w:val="single" w:sz="4" w:space="0" w:color="auto"/>
              <w:right w:val="single" w:sz="4" w:space="0" w:color="auto"/>
            </w:tcBorders>
            <w:shd w:val="clear" w:color="auto" w:fill="auto"/>
            <w:noWrap/>
            <w:vAlign w:val="center"/>
            <w:hideMark/>
          </w:tcPr>
          <w:p w14:paraId="6EDA4A0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La Veta Re-2</w:t>
            </w:r>
          </w:p>
        </w:tc>
        <w:tc>
          <w:tcPr>
            <w:tcW w:w="1014" w:type="pct"/>
            <w:tcBorders>
              <w:top w:val="nil"/>
              <w:left w:val="nil"/>
              <w:bottom w:val="single" w:sz="4" w:space="0" w:color="auto"/>
              <w:right w:val="single" w:sz="4" w:space="0" w:color="auto"/>
            </w:tcBorders>
            <w:shd w:val="clear" w:color="auto" w:fill="auto"/>
            <w:noWrap/>
            <w:vAlign w:val="center"/>
            <w:hideMark/>
          </w:tcPr>
          <w:p w14:paraId="47568A6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E08F43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63413C09"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0AA9DD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1510</w:t>
            </w:r>
          </w:p>
        </w:tc>
        <w:tc>
          <w:tcPr>
            <w:tcW w:w="1894" w:type="pct"/>
            <w:tcBorders>
              <w:top w:val="nil"/>
              <w:left w:val="nil"/>
              <w:bottom w:val="single" w:sz="4" w:space="0" w:color="auto"/>
              <w:right w:val="single" w:sz="4" w:space="0" w:color="auto"/>
            </w:tcBorders>
            <w:shd w:val="clear" w:color="auto" w:fill="auto"/>
            <w:noWrap/>
            <w:vAlign w:val="center"/>
            <w:hideMark/>
          </w:tcPr>
          <w:p w14:paraId="4C75968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Lake County R-1</w:t>
            </w:r>
          </w:p>
        </w:tc>
        <w:tc>
          <w:tcPr>
            <w:tcW w:w="1014" w:type="pct"/>
            <w:tcBorders>
              <w:top w:val="nil"/>
              <w:left w:val="nil"/>
              <w:bottom w:val="single" w:sz="4" w:space="0" w:color="auto"/>
              <w:right w:val="single" w:sz="4" w:space="0" w:color="auto"/>
            </w:tcBorders>
            <w:shd w:val="clear" w:color="auto" w:fill="auto"/>
            <w:noWrap/>
            <w:vAlign w:val="center"/>
            <w:hideMark/>
          </w:tcPr>
          <w:p w14:paraId="561D4C1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w:t>
            </w:r>
          </w:p>
        </w:tc>
        <w:tc>
          <w:tcPr>
            <w:tcW w:w="1638" w:type="pct"/>
            <w:tcBorders>
              <w:top w:val="nil"/>
              <w:left w:val="nil"/>
              <w:bottom w:val="single" w:sz="4" w:space="0" w:color="auto"/>
              <w:right w:val="single" w:sz="4" w:space="0" w:color="auto"/>
            </w:tcBorders>
            <w:shd w:val="clear" w:color="auto" w:fill="auto"/>
            <w:noWrap/>
            <w:vAlign w:val="center"/>
            <w:hideMark/>
          </w:tcPr>
          <w:p w14:paraId="3CFD7A1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2DFF8199"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8A91F4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2660</w:t>
            </w:r>
          </w:p>
        </w:tc>
        <w:tc>
          <w:tcPr>
            <w:tcW w:w="1894" w:type="pct"/>
            <w:tcBorders>
              <w:top w:val="nil"/>
              <w:left w:val="nil"/>
              <w:bottom w:val="single" w:sz="4" w:space="0" w:color="auto"/>
              <w:right w:val="single" w:sz="4" w:space="0" w:color="auto"/>
            </w:tcBorders>
            <w:shd w:val="clear" w:color="auto" w:fill="auto"/>
            <w:noWrap/>
            <w:vAlign w:val="center"/>
            <w:hideMark/>
          </w:tcPr>
          <w:p w14:paraId="6B20CF5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Lamar Re-2</w:t>
            </w:r>
          </w:p>
        </w:tc>
        <w:tc>
          <w:tcPr>
            <w:tcW w:w="1014" w:type="pct"/>
            <w:tcBorders>
              <w:top w:val="nil"/>
              <w:left w:val="nil"/>
              <w:bottom w:val="single" w:sz="4" w:space="0" w:color="auto"/>
              <w:right w:val="single" w:sz="4" w:space="0" w:color="auto"/>
            </w:tcBorders>
            <w:shd w:val="clear" w:color="auto" w:fill="auto"/>
            <w:noWrap/>
            <w:vAlign w:val="center"/>
            <w:hideMark/>
          </w:tcPr>
          <w:p w14:paraId="64BFF8F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89</w:t>
            </w:r>
          </w:p>
        </w:tc>
        <w:tc>
          <w:tcPr>
            <w:tcW w:w="1638" w:type="pct"/>
            <w:tcBorders>
              <w:top w:val="nil"/>
              <w:left w:val="nil"/>
              <w:bottom w:val="single" w:sz="4" w:space="0" w:color="auto"/>
              <w:right w:val="single" w:sz="4" w:space="0" w:color="auto"/>
            </w:tcBorders>
            <w:shd w:val="clear" w:color="auto" w:fill="auto"/>
            <w:noWrap/>
            <w:vAlign w:val="center"/>
            <w:hideMark/>
          </w:tcPr>
          <w:p w14:paraId="33BE7E4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w:t>
            </w:r>
          </w:p>
        </w:tc>
      </w:tr>
      <w:tr w:rsidR="00ED34E3" w:rsidRPr="007A12F7" w14:paraId="64CEAD9B"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E1BA49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0290</w:t>
            </w:r>
          </w:p>
        </w:tc>
        <w:tc>
          <w:tcPr>
            <w:tcW w:w="1894" w:type="pct"/>
            <w:tcBorders>
              <w:top w:val="nil"/>
              <w:left w:val="nil"/>
              <w:bottom w:val="single" w:sz="4" w:space="0" w:color="auto"/>
              <w:right w:val="single" w:sz="4" w:space="0" w:color="auto"/>
            </w:tcBorders>
            <w:shd w:val="clear" w:color="auto" w:fill="auto"/>
            <w:noWrap/>
            <w:vAlign w:val="center"/>
            <w:hideMark/>
          </w:tcPr>
          <w:p w14:paraId="458554A6"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Las Animas RE-1</w:t>
            </w:r>
          </w:p>
        </w:tc>
        <w:tc>
          <w:tcPr>
            <w:tcW w:w="1014" w:type="pct"/>
            <w:tcBorders>
              <w:top w:val="nil"/>
              <w:left w:val="nil"/>
              <w:bottom w:val="single" w:sz="4" w:space="0" w:color="auto"/>
              <w:right w:val="single" w:sz="4" w:space="0" w:color="auto"/>
            </w:tcBorders>
            <w:shd w:val="clear" w:color="auto" w:fill="auto"/>
            <w:noWrap/>
            <w:vAlign w:val="center"/>
            <w:hideMark/>
          </w:tcPr>
          <w:p w14:paraId="270D357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73</w:t>
            </w:r>
          </w:p>
        </w:tc>
        <w:tc>
          <w:tcPr>
            <w:tcW w:w="1638" w:type="pct"/>
            <w:tcBorders>
              <w:top w:val="nil"/>
              <w:left w:val="nil"/>
              <w:bottom w:val="single" w:sz="4" w:space="0" w:color="auto"/>
              <w:right w:val="single" w:sz="4" w:space="0" w:color="auto"/>
            </w:tcBorders>
            <w:shd w:val="clear" w:color="auto" w:fill="auto"/>
            <w:noWrap/>
            <w:vAlign w:val="center"/>
            <w:hideMark/>
          </w:tcPr>
          <w:p w14:paraId="40C8721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2099565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7E702C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1080</w:t>
            </w:r>
          </w:p>
        </w:tc>
        <w:tc>
          <w:tcPr>
            <w:tcW w:w="1894" w:type="pct"/>
            <w:tcBorders>
              <w:top w:val="nil"/>
              <w:left w:val="nil"/>
              <w:bottom w:val="single" w:sz="4" w:space="0" w:color="auto"/>
              <w:right w:val="single" w:sz="4" w:space="0" w:color="auto"/>
            </w:tcBorders>
            <w:shd w:val="clear" w:color="auto" w:fill="auto"/>
            <w:noWrap/>
            <w:vAlign w:val="center"/>
            <w:hideMark/>
          </w:tcPr>
          <w:p w14:paraId="2463571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Lewis-Palmer 38</w:t>
            </w:r>
          </w:p>
        </w:tc>
        <w:tc>
          <w:tcPr>
            <w:tcW w:w="1014" w:type="pct"/>
            <w:tcBorders>
              <w:top w:val="nil"/>
              <w:left w:val="nil"/>
              <w:bottom w:val="single" w:sz="4" w:space="0" w:color="auto"/>
              <w:right w:val="single" w:sz="4" w:space="0" w:color="auto"/>
            </w:tcBorders>
            <w:shd w:val="clear" w:color="auto" w:fill="auto"/>
            <w:noWrap/>
            <w:vAlign w:val="center"/>
            <w:hideMark/>
          </w:tcPr>
          <w:p w14:paraId="1211581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35</w:t>
            </w:r>
          </w:p>
        </w:tc>
        <w:tc>
          <w:tcPr>
            <w:tcW w:w="1638" w:type="pct"/>
            <w:tcBorders>
              <w:top w:val="nil"/>
              <w:left w:val="nil"/>
              <w:bottom w:val="single" w:sz="4" w:space="0" w:color="auto"/>
              <w:right w:val="single" w:sz="4" w:space="0" w:color="auto"/>
            </w:tcBorders>
            <w:shd w:val="clear" w:color="auto" w:fill="auto"/>
            <w:noWrap/>
            <w:vAlign w:val="center"/>
            <w:hideMark/>
          </w:tcPr>
          <w:p w14:paraId="3E6E17F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04F285A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592F12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3230</w:t>
            </w:r>
          </w:p>
        </w:tc>
        <w:tc>
          <w:tcPr>
            <w:tcW w:w="1894" w:type="pct"/>
            <w:tcBorders>
              <w:top w:val="nil"/>
              <w:left w:val="nil"/>
              <w:bottom w:val="single" w:sz="4" w:space="0" w:color="auto"/>
              <w:right w:val="single" w:sz="4" w:space="0" w:color="auto"/>
            </w:tcBorders>
            <w:shd w:val="clear" w:color="auto" w:fill="auto"/>
            <w:noWrap/>
            <w:vAlign w:val="center"/>
            <w:hideMark/>
          </w:tcPr>
          <w:p w14:paraId="6139FD98"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Liberty J-4</w:t>
            </w:r>
          </w:p>
        </w:tc>
        <w:tc>
          <w:tcPr>
            <w:tcW w:w="1014" w:type="pct"/>
            <w:tcBorders>
              <w:top w:val="nil"/>
              <w:left w:val="nil"/>
              <w:bottom w:val="single" w:sz="4" w:space="0" w:color="auto"/>
              <w:right w:val="single" w:sz="4" w:space="0" w:color="auto"/>
            </w:tcBorders>
            <w:shd w:val="clear" w:color="auto" w:fill="auto"/>
            <w:noWrap/>
            <w:vAlign w:val="center"/>
            <w:hideMark/>
          </w:tcPr>
          <w:p w14:paraId="08C2924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B7364E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49BC6F2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6FD1C3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1790</w:t>
            </w:r>
          </w:p>
        </w:tc>
        <w:tc>
          <w:tcPr>
            <w:tcW w:w="1894" w:type="pct"/>
            <w:tcBorders>
              <w:top w:val="nil"/>
              <w:left w:val="nil"/>
              <w:bottom w:val="single" w:sz="4" w:space="0" w:color="auto"/>
              <w:right w:val="single" w:sz="4" w:space="0" w:color="auto"/>
            </w:tcBorders>
            <w:shd w:val="clear" w:color="auto" w:fill="auto"/>
            <w:noWrap/>
            <w:vAlign w:val="center"/>
            <w:hideMark/>
          </w:tcPr>
          <w:p w14:paraId="172F988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Limon RE-4J</w:t>
            </w:r>
          </w:p>
        </w:tc>
        <w:tc>
          <w:tcPr>
            <w:tcW w:w="1014" w:type="pct"/>
            <w:tcBorders>
              <w:top w:val="nil"/>
              <w:left w:val="nil"/>
              <w:bottom w:val="single" w:sz="4" w:space="0" w:color="auto"/>
              <w:right w:val="single" w:sz="4" w:space="0" w:color="auto"/>
            </w:tcBorders>
            <w:shd w:val="clear" w:color="auto" w:fill="auto"/>
            <w:noWrap/>
            <w:vAlign w:val="center"/>
            <w:hideMark/>
          </w:tcPr>
          <w:p w14:paraId="17FB889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35</w:t>
            </w:r>
          </w:p>
        </w:tc>
        <w:tc>
          <w:tcPr>
            <w:tcW w:w="1638" w:type="pct"/>
            <w:tcBorders>
              <w:top w:val="nil"/>
              <w:left w:val="nil"/>
              <w:bottom w:val="single" w:sz="4" w:space="0" w:color="auto"/>
              <w:right w:val="single" w:sz="4" w:space="0" w:color="auto"/>
            </w:tcBorders>
            <w:shd w:val="clear" w:color="auto" w:fill="auto"/>
            <w:noWrap/>
            <w:vAlign w:val="center"/>
            <w:hideMark/>
          </w:tcPr>
          <w:p w14:paraId="27B444B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8%</w:t>
            </w:r>
          </w:p>
        </w:tc>
      </w:tr>
      <w:tr w:rsidR="00ED34E3" w:rsidRPr="007A12F7" w14:paraId="311495A9"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D01FD9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0140</w:t>
            </w:r>
          </w:p>
        </w:tc>
        <w:tc>
          <w:tcPr>
            <w:tcW w:w="1894" w:type="pct"/>
            <w:tcBorders>
              <w:top w:val="nil"/>
              <w:left w:val="nil"/>
              <w:bottom w:val="single" w:sz="4" w:space="0" w:color="auto"/>
              <w:right w:val="single" w:sz="4" w:space="0" w:color="auto"/>
            </w:tcBorders>
            <w:shd w:val="clear" w:color="auto" w:fill="auto"/>
            <w:noWrap/>
            <w:vAlign w:val="center"/>
            <w:hideMark/>
          </w:tcPr>
          <w:p w14:paraId="306B824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Littleton 6</w:t>
            </w:r>
          </w:p>
        </w:tc>
        <w:tc>
          <w:tcPr>
            <w:tcW w:w="1014" w:type="pct"/>
            <w:tcBorders>
              <w:top w:val="nil"/>
              <w:left w:val="nil"/>
              <w:bottom w:val="single" w:sz="4" w:space="0" w:color="auto"/>
              <w:right w:val="single" w:sz="4" w:space="0" w:color="auto"/>
            </w:tcBorders>
            <w:shd w:val="clear" w:color="auto" w:fill="auto"/>
            <w:noWrap/>
            <w:vAlign w:val="center"/>
            <w:hideMark/>
          </w:tcPr>
          <w:p w14:paraId="277266A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162</w:t>
            </w:r>
          </w:p>
        </w:tc>
        <w:tc>
          <w:tcPr>
            <w:tcW w:w="1638" w:type="pct"/>
            <w:tcBorders>
              <w:top w:val="nil"/>
              <w:left w:val="nil"/>
              <w:bottom w:val="single" w:sz="4" w:space="0" w:color="auto"/>
              <w:right w:val="single" w:sz="4" w:space="0" w:color="auto"/>
            </w:tcBorders>
            <w:shd w:val="clear" w:color="auto" w:fill="auto"/>
            <w:noWrap/>
            <w:vAlign w:val="center"/>
            <w:hideMark/>
          </w:tcPr>
          <w:p w14:paraId="6AD9656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6699FF6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DBE3B7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3060</w:t>
            </w:r>
          </w:p>
        </w:tc>
        <w:tc>
          <w:tcPr>
            <w:tcW w:w="1894" w:type="pct"/>
            <w:tcBorders>
              <w:top w:val="nil"/>
              <w:left w:val="nil"/>
              <w:bottom w:val="single" w:sz="4" w:space="0" w:color="auto"/>
              <w:right w:val="single" w:sz="4" w:space="0" w:color="auto"/>
            </w:tcBorders>
            <w:shd w:val="clear" w:color="auto" w:fill="auto"/>
            <w:noWrap/>
            <w:vAlign w:val="center"/>
            <w:hideMark/>
          </w:tcPr>
          <w:p w14:paraId="05FD85CE"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Lone Star 101</w:t>
            </w:r>
          </w:p>
        </w:tc>
        <w:tc>
          <w:tcPr>
            <w:tcW w:w="1014" w:type="pct"/>
            <w:tcBorders>
              <w:top w:val="nil"/>
              <w:left w:val="nil"/>
              <w:bottom w:val="single" w:sz="4" w:space="0" w:color="auto"/>
              <w:right w:val="single" w:sz="4" w:space="0" w:color="auto"/>
            </w:tcBorders>
            <w:shd w:val="clear" w:color="auto" w:fill="auto"/>
            <w:noWrap/>
            <w:vAlign w:val="center"/>
            <w:hideMark/>
          </w:tcPr>
          <w:p w14:paraId="6A02DD5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0AF1501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736C791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CE91BF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2070</w:t>
            </w:r>
          </w:p>
        </w:tc>
        <w:tc>
          <w:tcPr>
            <w:tcW w:w="1894" w:type="pct"/>
            <w:tcBorders>
              <w:top w:val="nil"/>
              <w:left w:val="nil"/>
              <w:bottom w:val="single" w:sz="4" w:space="0" w:color="auto"/>
              <w:right w:val="single" w:sz="4" w:space="0" w:color="auto"/>
            </w:tcBorders>
            <w:shd w:val="clear" w:color="auto" w:fill="auto"/>
            <w:noWrap/>
            <w:vAlign w:val="center"/>
            <w:hideMark/>
          </w:tcPr>
          <w:p w14:paraId="55E1C57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Mancos Re-6</w:t>
            </w:r>
          </w:p>
        </w:tc>
        <w:tc>
          <w:tcPr>
            <w:tcW w:w="1014" w:type="pct"/>
            <w:tcBorders>
              <w:top w:val="nil"/>
              <w:left w:val="nil"/>
              <w:bottom w:val="single" w:sz="4" w:space="0" w:color="auto"/>
              <w:right w:val="single" w:sz="4" w:space="0" w:color="auto"/>
            </w:tcBorders>
            <w:shd w:val="clear" w:color="auto" w:fill="auto"/>
            <w:noWrap/>
            <w:vAlign w:val="center"/>
            <w:hideMark/>
          </w:tcPr>
          <w:p w14:paraId="51623D8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0E02EB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6422740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36F69E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1030</w:t>
            </w:r>
          </w:p>
        </w:tc>
        <w:tc>
          <w:tcPr>
            <w:tcW w:w="1894" w:type="pct"/>
            <w:tcBorders>
              <w:top w:val="nil"/>
              <w:left w:val="nil"/>
              <w:bottom w:val="single" w:sz="4" w:space="0" w:color="auto"/>
              <w:right w:val="single" w:sz="4" w:space="0" w:color="auto"/>
            </w:tcBorders>
            <w:shd w:val="clear" w:color="auto" w:fill="auto"/>
            <w:noWrap/>
            <w:vAlign w:val="center"/>
            <w:hideMark/>
          </w:tcPr>
          <w:p w14:paraId="043EECC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Manitou Springs 14</w:t>
            </w:r>
          </w:p>
        </w:tc>
        <w:tc>
          <w:tcPr>
            <w:tcW w:w="1014" w:type="pct"/>
            <w:tcBorders>
              <w:top w:val="nil"/>
              <w:left w:val="nil"/>
              <w:bottom w:val="single" w:sz="4" w:space="0" w:color="auto"/>
              <w:right w:val="single" w:sz="4" w:space="0" w:color="auto"/>
            </w:tcBorders>
            <w:shd w:val="clear" w:color="auto" w:fill="auto"/>
            <w:noWrap/>
            <w:vAlign w:val="center"/>
            <w:hideMark/>
          </w:tcPr>
          <w:p w14:paraId="7D0E860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58</w:t>
            </w:r>
          </w:p>
        </w:tc>
        <w:tc>
          <w:tcPr>
            <w:tcW w:w="1638" w:type="pct"/>
            <w:tcBorders>
              <w:top w:val="nil"/>
              <w:left w:val="nil"/>
              <w:bottom w:val="single" w:sz="4" w:space="0" w:color="auto"/>
              <w:right w:val="single" w:sz="4" w:space="0" w:color="auto"/>
            </w:tcBorders>
            <w:shd w:val="clear" w:color="auto" w:fill="auto"/>
            <w:noWrap/>
            <w:vAlign w:val="center"/>
            <w:hideMark/>
          </w:tcPr>
          <w:p w14:paraId="31389E6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5715FD7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8C9B50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2535</w:t>
            </w:r>
          </w:p>
        </w:tc>
        <w:tc>
          <w:tcPr>
            <w:tcW w:w="1894" w:type="pct"/>
            <w:tcBorders>
              <w:top w:val="nil"/>
              <w:left w:val="nil"/>
              <w:bottom w:val="single" w:sz="4" w:space="0" w:color="auto"/>
              <w:right w:val="single" w:sz="4" w:space="0" w:color="auto"/>
            </w:tcBorders>
            <w:shd w:val="clear" w:color="auto" w:fill="auto"/>
            <w:noWrap/>
            <w:vAlign w:val="center"/>
            <w:hideMark/>
          </w:tcPr>
          <w:p w14:paraId="0D331694"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Manzanola 3J</w:t>
            </w:r>
          </w:p>
        </w:tc>
        <w:tc>
          <w:tcPr>
            <w:tcW w:w="1014" w:type="pct"/>
            <w:tcBorders>
              <w:top w:val="nil"/>
              <w:left w:val="nil"/>
              <w:bottom w:val="single" w:sz="4" w:space="0" w:color="auto"/>
              <w:right w:val="single" w:sz="4" w:space="0" w:color="auto"/>
            </w:tcBorders>
            <w:shd w:val="clear" w:color="auto" w:fill="auto"/>
            <w:noWrap/>
            <w:vAlign w:val="center"/>
            <w:hideMark/>
          </w:tcPr>
          <w:p w14:paraId="7BF5EC5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479289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0D8F903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1AABB2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0010</w:t>
            </w:r>
          </w:p>
        </w:tc>
        <w:tc>
          <w:tcPr>
            <w:tcW w:w="1894" w:type="pct"/>
            <w:tcBorders>
              <w:top w:val="nil"/>
              <w:left w:val="nil"/>
              <w:bottom w:val="single" w:sz="4" w:space="0" w:color="auto"/>
              <w:right w:val="single" w:sz="4" w:space="0" w:color="auto"/>
            </w:tcBorders>
            <w:shd w:val="clear" w:color="auto" w:fill="auto"/>
            <w:noWrap/>
            <w:vAlign w:val="center"/>
            <w:hideMark/>
          </w:tcPr>
          <w:p w14:paraId="0DDB25C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Mapleton 1</w:t>
            </w:r>
          </w:p>
        </w:tc>
        <w:tc>
          <w:tcPr>
            <w:tcW w:w="1014" w:type="pct"/>
            <w:tcBorders>
              <w:top w:val="nil"/>
              <w:left w:val="nil"/>
              <w:bottom w:val="single" w:sz="4" w:space="0" w:color="auto"/>
              <w:right w:val="single" w:sz="4" w:space="0" w:color="auto"/>
            </w:tcBorders>
            <w:shd w:val="clear" w:color="auto" w:fill="auto"/>
            <w:noWrap/>
            <w:vAlign w:val="center"/>
            <w:hideMark/>
          </w:tcPr>
          <w:p w14:paraId="2B45363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303</w:t>
            </w:r>
          </w:p>
        </w:tc>
        <w:tc>
          <w:tcPr>
            <w:tcW w:w="1638" w:type="pct"/>
            <w:tcBorders>
              <w:top w:val="nil"/>
              <w:left w:val="nil"/>
              <w:bottom w:val="single" w:sz="4" w:space="0" w:color="auto"/>
              <w:right w:val="single" w:sz="4" w:space="0" w:color="auto"/>
            </w:tcBorders>
            <w:shd w:val="clear" w:color="auto" w:fill="auto"/>
            <w:noWrap/>
            <w:vAlign w:val="center"/>
            <w:hideMark/>
          </w:tcPr>
          <w:p w14:paraId="193E7EB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10FEC7DB"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79D4DA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0310</w:t>
            </w:r>
          </w:p>
        </w:tc>
        <w:tc>
          <w:tcPr>
            <w:tcW w:w="1894" w:type="pct"/>
            <w:tcBorders>
              <w:top w:val="nil"/>
              <w:left w:val="nil"/>
              <w:bottom w:val="single" w:sz="4" w:space="0" w:color="auto"/>
              <w:right w:val="single" w:sz="4" w:space="0" w:color="auto"/>
            </w:tcBorders>
            <w:shd w:val="clear" w:color="auto" w:fill="auto"/>
            <w:noWrap/>
            <w:vAlign w:val="center"/>
            <w:hideMark/>
          </w:tcPr>
          <w:p w14:paraId="48B7C85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McClave Re-2</w:t>
            </w:r>
          </w:p>
        </w:tc>
        <w:tc>
          <w:tcPr>
            <w:tcW w:w="1014" w:type="pct"/>
            <w:tcBorders>
              <w:top w:val="nil"/>
              <w:left w:val="nil"/>
              <w:bottom w:val="single" w:sz="4" w:space="0" w:color="auto"/>
              <w:right w:val="single" w:sz="4" w:space="0" w:color="auto"/>
            </w:tcBorders>
            <w:shd w:val="clear" w:color="auto" w:fill="auto"/>
            <w:noWrap/>
            <w:vAlign w:val="center"/>
            <w:hideMark/>
          </w:tcPr>
          <w:p w14:paraId="4D8CB96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AB2309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02F26C4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945DC7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2710</w:t>
            </w:r>
          </w:p>
        </w:tc>
        <w:tc>
          <w:tcPr>
            <w:tcW w:w="1894" w:type="pct"/>
            <w:tcBorders>
              <w:top w:val="nil"/>
              <w:left w:val="nil"/>
              <w:bottom w:val="single" w:sz="4" w:space="0" w:color="auto"/>
              <w:right w:val="single" w:sz="4" w:space="0" w:color="auto"/>
            </w:tcBorders>
            <w:shd w:val="clear" w:color="auto" w:fill="auto"/>
            <w:noWrap/>
            <w:vAlign w:val="center"/>
            <w:hideMark/>
          </w:tcPr>
          <w:p w14:paraId="2827E57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Meeker RE-1</w:t>
            </w:r>
          </w:p>
        </w:tc>
        <w:tc>
          <w:tcPr>
            <w:tcW w:w="1014" w:type="pct"/>
            <w:tcBorders>
              <w:top w:val="nil"/>
              <w:left w:val="nil"/>
              <w:bottom w:val="single" w:sz="4" w:space="0" w:color="auto"/>
              <w:right w:val="single" w:sz="4" w:space="0" w:color="auto"/>
            </w:tcBorders>
            <w:shd w:val="clear" w:color="auto" w:fill="auto"/>
            <w:noWrap/>
            <w:vAlign w:val="center"/>
            <w:hideMark/>
          </w:tcPr>
          <w:p w14:paraId="1D9B32C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20</w:t>
            </w:r>
          </w:p>
        </w:tc>
        <w:tc>
          <w:tcPr>
            <w:tcW w:w="1638" w:type="pct"/>
            <w:tcBorders>
              <w:top w:val="nil"/>
              <w:left w:val="nil"/>
              <w:bottom w:val="single" w:sz="4" w:space="0" w:color="auto"/>
              <w:right w:val="single" w:sz="4" w:space="0" w:color="auto"/>
            </w:tcBorders>
            <w:shd w:val="clear" w:color="auto" w:fill="auto"/>
            <w:noWrap/>
            <w:vAlign w:val="center"/>
            <w:hideMark/>
          </w:tcPr>
          <w:p w14:paraId="65F8556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6FD7B44A"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9318BC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2000</w:t>
            </w:r>
          </w:p>
        </w:tc>
        <w:tc>
          <w:tcPr>
            <w:tcW w:w="1894" w:type="pct"/>
            <w:tcBorders>
              <w:top w:val="nil"/>
              <w:left w:val="nil"/>
              <w:bottom w:val="single" w:sz="4" w:space="0" w:color="auto"/>
              <w:right w:val="single" w:sz="4" w:space="0" w:color="auto"/>
            </w:tcBorders>
            <w:shd w:val="clear" w:color="auto" w:fill="auto"/>
            <w:noWrap/>
            <w:vAlign w:val="center"/>
            <w:hideMark/>
          </w:tcPr>
          <w:p w14:paraId="6CCD42C4"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Mesa County Valley 51</w:t>
            </w:r>
          </w:p>
        </w:tc>
        <w:tc>
          <w:tcPr>
            <w:tcW w:w="1014" w:type="pct"/>
            <w:tcBorders>
              <w:top w:val="nil"/>
              <w:left w:val="nil"/>
              <w:bottom w:val="single" w:sz="4" w:space="0" w:color="auto"/>
              <w:right w:val="single" w:sz="4" w:space="0" w:color="auto"/>
            </w:tcBorders>
            <w:shd w:val="clear" w:color="auto" w:fill="auto"/>
            <w:noWrap/>
            <w:vAlign w:val="center"/>
            <w:hideMark/>
          </w:tcPr>
          <w:p w14:paraId="19873D6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901</w:t>
            </w:r>
          </w:p>
        </w:tc>
        <w:tc>
          <w:tcPr>
            <w:tcW w:w="1638" w:type="pct"/>
            <w:tcBorders>
              <w:top w:val="nil"/>
              <w:left w:val="nil"/>
              <w:bottom w:val="single" w:sz="4" w:space="0" w:color="auto"/>
              <w:right w:val="single" w:sz="4" w:space="0" w:color="auto"/>
            </w:tcBorders>
            <w:shd w:val="clear" w:color="auto" w:fill="auto"/>
            <w:noWrap/>
            <w:vAlign w:val="center"/>
            <w:hideMark/>
          </w:tcPr>
          <w:p w14:paraId="744AACE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681C0A0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12C78B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1130</w:t>
            </w:r>
          </w:p>
        </w:tc>
        <w:tc>
          <w:tcPr>
            <w:tcW w:w="1894" w:type="pct"/>
            <w:tcBorders>
              <w:top w:val="nil"/>
              <w:left w:val="nil"/>
              <w:bottom w:val="single" w:sz="4" w:space="0" w:color="auto"/>
              <w:right w:val="single" w:sz="4" w:space="0" w:color="auto"/>
            </w:tcBorders>
            <w:shd w:val="clear" w:color="auto" w:fill="auto"/>
            <w:noWrap/>
            <w:vAlign w:val="center"/>
            <w:hideMark/>
          </w:tcPr>
          <w:p w14:paraId="621ED0E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Miami/Yoder 60 JT</w:t>
            </w:r>
          </w:p>
        </w:tc>
        <w:tc>
          <w:tcPr>
            <w:tcW w:w="1014" w:type="pct"/>
            <w:tcBorders>
              <w:top w:val="nil"/>
              <w:left w:val="nil"/>
              <w:bottom w:val="single" w:sz="4" w:space="0" w:color="auto"/>
              <w:right w:val="single" w:sz="4" w:space="0" w:color="auto"/>
            </w:tcBorders>
            <w:shd w:val="clear" w:color="auto" w:fill="auto"/>
            <w:noWrap/>
            <w:vAlign w:val="center"/>
            <w:hideMark/>
          </w:tcPr>
          <w:p w14:paraId="5340128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C13366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0740D502"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6BA8AB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2800</w:t>
            </w:r>
          </w:p>
        </w:tc>
        <w:tc>
          <w:tcPr>
            <w:tcW w:w="1894" w:type="pct"/>
            <w:tcBorders>
              <w:top w:val="nil"/>
              <w:left w:val="nil"/>
              <w:bottom w:val="single" w:sz="4" w:space="0" w:color="auto"/>
              <w:right w:val="single" w:sz="4" w:space="0" w:color="auto"/>
            </w:tcBorders>
            <w:shd w:val="clear" w:color="auto" w:fill="auto"/>
            <w:noWrap/>
            <w:vAlign w:val="center"/>
            <w:hideMark/>
          </w:tcPr>
          <w:p w14:paraId="0D692B5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Moffat 2</w:t>
            </w:r>
          </w:p>
        </w:tc>
        <w:tc>
          <w:tcPr>
            <w:tcW w:w="1014" w:type="pct"/>
            <w:tcBorders>
              <w:top w:val="nil"/>
              <w:left w:val="nil"/>
              <w:bottom w:val="single" w:sz="4" w:space="0" w:color="auto"/>
              <w:right w:val="single" w:sz="4" w:space="0" w:color="auto"/>
            </w:tcBorders>
            <w:shd w:val="clear" w:color="auto" w:fill="auto"/>
            <w:noWrap/>
            <w:vAlign w:val="center"/>
            <w:hideMark/>
          </w:tcPr>
          <w:p w14:paraId="16B132D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54</w:t>
            </w:r>
          </w:p>
        </w:tc>
        <w:tc>
          <w:tcPr>
            <w:tcW w:w="1638" w:type="pct"/>
            <w:tcBorders>
              <w:top w:val="nil"/>
              <w:left w:val="nil"/>
              <w:bottom w:val="single" w:sz="4" w:space="0" w:color="auto"/>
              <w:right w:val="single" w:sz="4" w:space="0" w:color="auto"/>
            </w:tcBorders>
            <w:shd w:val="clear" w:color="auto" w:fill="auto"/>
            <w:noWrap/>
            <w:vAlign w:val="center"/>
            <w:hideMark/>
          </w:tcPr>
          <w:p w14:paraId="26F7B0A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24%</w:t>
            </w:r>
          </w:p>
        </w:tc>
      </w:tr>
      <w:tr w:rsidR="00ED34E3" w:rsidRPr="007A12F7" w14:paraId="5FD023B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D38552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2020</w:t>
            </w:r>
          </w:p>
        </w:tc>
        <w:tc>
          <w:tcPr>
            <w:tcW w:w="1894" w:type="pct"/>
            <w:tcBorders>
              <w:top w:val="nil"/>
              <w:left w:val="nil"/>
              <w:bottom w:val="single" w:sz="4" w:space="0" w:color="auto"/>
              <w:right w:val="single" w:sz="4" w:space="0" w:color="auto"/>
            </w:tcBorders>
            <w:shd w:val="clear" w:color="auto" w:fill="auto"/>
            <w:noWrap/>
            <w:vAlign w:val="center"/>
            <w:hideMark/>
          </w:tcPr>
          <w:p w14:paraId="55270E6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Moffat County RE: No 1</w:t>
            </w:r>
          </w:p>
        </w:tc>
        <w:tc>
          <w:tcPr>
            <w:tcW w:w="1014" w:type="pct"/>
            <w:tcBorders>
              <w:top w:val="nil"/>
              <w:left w:val="nil"/>
              <w:bottom w:val="single" w:sz="4" w:space="0" w:color="auto"/>
              <w:right w:val="single" w:sz="4" w:space="0" w:color="auto"/>
            </w:tcBorders>
            <w:shd w:val="clear" w:color="auto" w:fill="auto"/>
            <w:noWrap/>
            <w:vAlign w:val="center"/>
            <w:hideMark/>
          </w:tcPr>
          <w:p w14:paraId="565FAA4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w:t>
            </w:r>
          </w:p>
        </w:tc>
        <w:tc>
          <w:tcPr>
            <w:tcW w:w="1638" w:type="pct"/>
            <w:tcBorders>
              <w:top w:val="nil"/>
              <w:left w:val="nil"/>
              <w:bottom w:val="single" w:sz="4" w:space="0" w:color="auto"/>
              <w:right w:val="single" w:sz="4" w:space="0" w:color="auto"/>
            </w:tcBorders>
            <w:shd w:val="clear" w:color="auto" w:fill="auto"/>
            <w:noWrap/>
            <w:vAlign w:val="center"/>
            <w:hideMark/>
          </w:tcPr>
          <w:p w14:paraId="2F1550F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475D128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EF80E3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2740</w:t>
            </w:r>
          </w:p>
        </w:tc>
        <w:tc>
          <w:tcPr>
            <w:tcW w:w="1894" w:type="pct"/>
            <w:tcBorders>
              <w:top w:val="nil"/>
              <w:left w:val="nil"/>
              <w:bottom w:val="single" w:sz="4" w:space="0" w:color="auto"/>
              <w:right w:val="single" w:sz="4" w:space="0" w:color="auto"/>
            </w:tcBorders>
            <w:shd w:val="clear" w:color="auto" w:fill="auto"/>
            <w:noWrap/>
            <w:vAlign w:val="center"/>
            <w:hideMark/>
          </w:tcPr>
          <w:p w14:paraId="1D45ED7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Monte Vista C-8</w:t>
            </w:r>
          </w:p>
        </w:tc>
        <w:tc>
          <w:tcPr>
            <w:tcW w:w="1014" w:type="pct"/>
            <w:tcBorders>
              <w:top w:val="nil"/>
              <w:left w:val="nil"/>
              <w:bottom w:val="single" w:sz="4" w:space="0" w:color="auto"/>
              <w:right w:val="single" w:sz="4" w:space="0" w:color="auto"/>
            </w:tcBorders>
            <w:shd w:val="clear" w:color="auto" w:fill="auto"/>
            <w:noWrap/>
            <w:vAlign w:val="center"/>
            <w:hideMark/>
          </w:tcPr>
          <w:p w14:paraId="1EB3720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98</w:t>
            </w:r>
          </w:p>
        </w:tc>
        <w:tc>
          <w:tcPr>
            <w:tcW w:w="1638" w:type="pct"/>
            <w:tcBorders>
              <w:top w:val="nil"/>
              <w:left w:val="nil"/>
              <w:bottom w:val="single" w:sz="4" w:space="0" w:color="auto"/>
              <w:right w:val="single" w:sz="4" w:space="0" w:color="auto"/>
            </w:tcBorders>
            <w:shd w:val="clear" w:color="auto" w:fill="auto"/>
            <w:noWrap/>
            <w:vAlign w:val="center"/>
            <w:hideMark/>
          </w:tcPr>
          <w:p w14:paraId="652B40A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8%</w:t>
            </w:r>
          </w:p>
        </w:tc>
      </w:tr>
      <w:tr w:rsidR="00ED34E3" w:rsidRPr="007A12F7" w14:paraId="2A21B129"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89C8B2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2035</w:t>
            </w:r>
          </w:p>
        </w:tc>
        <w:tc>
          <w:tcPr>
            <w:tcW w:w="1894" w:type="pct"/>
            <w:tcBorders>
              <w:top w:val="nil"/>
              <w:left w:val="nil"/>
              <w:bottom w:val="single" w:sz="4" w:space="0" w:color="auto"/>
              <w:right w:val="single" w:sz="4" w:space="0" w:color="auto"/>
            </w:tcBorders>
            <w:shd w:val="clear" w:color="auto" w:fill="auto"/>
            <w:noWrap/>
            <w:vAlign w:val="center"/>
            <w:hideMark/>
          </w:tcPr>
          <w:p w14:paraId="089417C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Montezuma-Cortez RE-1</w:t>
            </w:r>
          </w:p>
        </w:tc>
        <w:tc>
          <w:tcPr>
            <w:tcW w:w="1014" w:type="pct"/>
            <w:tcBorders>
              <w:top w:val="nil"/>
              <w:left w:val="nil"/>
              <w:bottom w:val="single" w:sz="4" w:space="0" w:color="auto"/>
              <w:right w:val="single" w:sz="4" w:space="0" w:color="auto"/>
            </w:tcBorders>
            <w:shd w:val="clear" w:color="auto" w:fill="auto"/>
            <w:noWrap/>
            <w:vAlign w:val="center"/>
            <w:hideMark/>
          </w:tcPr>
          <w:p w14:paraId="34615D1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63</w:t>
            </w:r>
          </w:p>
        </w:tc>
        <w:tc>
          <w:tcPr>
            <w:tcW w:w="1638" w:type="pct"/>
            <w:tcBorders>
              <w:top w:val="nil"/>
              <w:left w:val="nil"/>
              <w:bottom w:val="single" w:sz="4" w:space="0" w:color="auto"/>
              <w:right w:val="single" w:sz="4" w:space="0" w:color="auto"/>
            </w:tcBorders>
            <w:shd w:val="clear" w:color="auto" w:fill="auto"/>
            <w:noWrap/>
            <w:vAlign w:val="center"/>
            <w:hideMark/>
          </w:tcPr>
          <w:p w14:paraId="163C80B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695507F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99647D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2180</w:t>
            </w:r>
          </w:p>
        </w:tc>
        <w:tc>
          <w:tcPr>
            <w:tcW w:w="1894" w:type="pct"/>
            <w:tcBorders>
              <w:top w:val="nil"/>
              <w:left w:val="nil"/>
              <w:bottom w:val="single" w:sz="4" w:space="0" w:color="auto"/>
              <w:right w:val="single" w:sz="4" w:space="0" w:color="auto"/>
            </w:tcBorders>
            <w:shd w:val="clear" w:color="auto" w:fill="auto"/>
            <w:noWrap/>
            <w:vAlign w:val="center"/>
            <w:hideMark/>
          </w:tcPr>
          <w:p w14:paraId="454EC3B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Montrose County RE-1J</w:t>
            </w:r>
          </w:p>
        </w:tc>
        <w:tc>
          <w:tcPr>
            <w:tcW w:w="1014" w:type="pct"/>
            <w:tcBorders>
              <w:top w:val="nil"/>
              <w:left w:val="nil"/>
              <w:bottom w:val="single" w:sz="4" w:space="0" w:color="auto"/>
              <w:right w:val="single" w:sz="4" w:space="0" w:color="auto"/>
            </w:tcBorders>
            <w:shd w:val="clear" w:color="auto" w:fill="auto"/>
            <w:noWrap/>
            <w:vAlign w:val="center"/>
            <w:hideMark/>
          </w:tcPr>
          <w:p w14:paraId="79B64D2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271</w:t>
            </w:r>
          </w:p>
        </w:tc>
        <w:tc>
          <w:tcPr>
            <w:tcW w:w="1638" w:type="pct"/>
            <w:tcBorders>
              <w:top w:val="nil"/>
              <w:left w:val="nil"/>
              <w:bottom w:val="single" w:sz="4" w:space="0" w:color="auto"/>
              <w:right w:val="single" w:sz="4" w:space="0" w:color="auto"/>
            </w:tcBorders>
            <w:shd w:val="clear" w:color="auto" w:fill="auto"/>
            <w:noWrap/>
            <w:vAlign w:val="center"/>
            <w:hideMark/>
          </w:tcPr>
          <w:p w14:paraId="61BB4BB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092DD0A5"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E208AE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2790</w:t>
            </w:r>
          </w:p>
        </w:tc>
        <w:tc>
          <w:tcPr>
            <w:tcW w:w="1894" w:type="pct"/>
            <w:tcBorders>
              <w:top w:val="nil"/>
              <w:left w:val="nil"/>
              <w:bottom w:val="single" w:sz="4" w:space="0" w:color="auto"/>
              <w:right w:val="single" w:sz="4" w:space="0" w:color="auto"/>
            </w:tcBorders>
            <w:shd w:val="clear" w:color="auto" w:fill="auto"/>
            <w:noWrap/>
            <w:vAlign w:val="center"/>
            <w:hideMark/>
          </w:tcPr>
          <w:p w14:paraId="417E259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Mountain Valley RE 1</w:t>
            </w:r>
          </w:p>
        </w:tc>
        <w:tc>
          <w:tcPr>
            <w:tcW w:w="1014" w:type="pct"/>
            <w:tcBorders>
              <w:top w:val="nil"/>
              <w:left w:val="nil"/>
              <w:bottom w:val="single" w:sz="4" w:space="0" w:color="auto"/>
              <w:right w:val="single" w:sz="4" w:space="0" w:color="auto"/>
            </w:tcBorders>
            <w:shd w:val="clear" w:color="auto" w:fill="auto"/>
            <w:noWrap/>
            <w:vAlign w:val="center"/>
            <w:hideMark/>
          </w:tcPr>
          <w:p w14:paraId="1F7447E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39</w:t>
            </w:r>
          </w:p>
        </w:tc>
        <w:tc>
          <w:tcPr>
            <w:tcW w:w="1638" w:type="pct"/>
            <w:tcBorders>
              <w:top w:val="nil"/>
              <w:left w:val="nil"/>
              <w:bottom w:val="single" w:sz="4" w:space="0" w:color="auto"/>
              <w:right w:val="single" w:sz="4" w:space="0" w:color="auto"/>
            </w:tcBorders>
            <w:shd w:val="clear" w:color="auto" w:fill="auto"/>
            <w:noWrap/>
            <w:vAlign w:val="center"/>
            <w:hideMark/>
          </w:tcPr>
          <w:p w14:paraId="4AF7380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24%</w:t>
            </w:r>
          </w:p>
        </w:tc>
      </w:tr>
      <w:tr w:rsidR="00ED34E3" w:rsidRPr="007A12F7" w14:paraId="6A68D71A"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DAA0AD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0550</w:t>
            </w:r>
          </w:p>
        </w:tc>
        <w:tc>
          <w:tcPr>
            <w:tcW w:w="1894" w:type="pct"/>
            <w:tcBorders>
              <w:top w:val="nil"/>
              <w:left w:val="nil"/>
              <w:bottom w:val="single" w:sz="4" w:space="0" w:color="auto"/>
              <w:right w:val="single" w:sz="4" w:space="0" w:color="auto"/>
            </w:tcBorders>
            <w:shd w:val="clear" w:color="auto" w:fill="auto"/>
            <w:noWrap/>
            <w:vAlign w:val="center"/>
            <w:hideMark/>
          </w:tcPr>
          <w:p w14:paraId="3F6E4C6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North Conejos RE-1J</w:t>
            </w:r>
          </w:p>
        </w:tc>
        <w:tc>
          <w:tcPr>
            <w:tcW w:w="1014" w:type="pct"/>
            <w:tcBorders>
              <w:top w:val="nil"/>
              <w:left w:val="nil"/>
              <w:bottom w:val="single" w:sz="4" w:space="0" w:color="auto"/>
              <w:right w:val="single" w:sz="4" w:space="0" w:color="auto"/>
            </w:tcBorders>
            <w:shd w:val="clear" w:color="auto" w:fill="auto"/>
            <w:noWrap/>
            <w:vAlign w:val="center"/>
            <w:hideMark/>
          </w:tcPr>
          <w:p w14:paraId="05758F5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22</w:t>
            </w:r>
          </w:p>
        </w:tc>
        <w:tc>
          <w:tcPr>
            <w:tcW w:w="1638" w:type="pct"/>
            <w:tcBorders>
              <w:top w:val="nil"/>
              <w:left w:val="nil"/>
              <w:bottom w:val="single" w:sz="4" w:space="0" w:color="auto"/>
              <w:right w:val="single" w:sz="4" w:space="0" w:color="auto"/>
            </w:tcBorders>
            <w:shd w:val="clear" w:color="auto" w:fill="auto"/>
            <w:noWrap/>
            <w:vAlign w:val="center"/>
            <w:hideMark/>
          </w:tcPr>
          <w:p w14:paraId="0A07DAF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121F930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310ED5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1410</w:t>
            </w:r>
          </w:p>
        </w:tc>
        <w:tc>
          <w:tcPr>
            <w:tcW w:w="1894" w:type="pct"/>
            <w:tcBorders>
              <w:top w:val="nil"/>
              <w:left w:val="nil"/>
              <w:bottom w:val="single" w:sz="4" w:space="0" w:color="auto"/>
              <w:right w:val="single" w:sz="4" w:space="0" w:color="auto"/>
            </w:tcBorders>
            <w:shd w:val="clear" w:color="auto" w:fill="auto"/>
            <w:noWrap/>
            <w:vAlign w:val="center"/>
            <w:hideMark/>
          </w:tcPr>
          <w:p w14:paraId="4B6D1358"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North Park R-1</w:t>
            </w:r>
          </w:p>
        </w:tc>
        <w:tc>
          <w:tcPr>
            <w:tcW w:w="1014" w:type="pct"/>
            <w:tcBorders>
              <w:top w:val="nil"/>
              <w:left w:val="nil"/>
              <w:bottom w:val="single" w:sz="4" w:space="0" w:color="auto"/>
              <w:right w:val="single" w:sz="4" w:space="0" w:color="auto"/>
            </w:tcBorders>
            <w:shd w:val="clear" w:color="auto" w:fill="auto"/>
            <w:noWrap/>
            <w:vAlign w:val="center"/>
            <w:hideMark/>
          </w:tcPr>
          <w:p w14:paraId="328BE56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3BED1A8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2BEC2313"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05808D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lastRenderedPageBreak/>
              <w:t>2840</w:t>
            </w:r>
          </w:p>
        </w:tc>
        <w:tc>
          <w:tcPr>
            <w:tcW w:w="1894" w:type="pct"/>
            <w:tcBorders>
              <w:top w:val="nil"/>
              <w:left w:val="nil"/>
              <w:bottom w:val="single" w:sz="4" w:space="0" w:color="auto"/>
              <w:right w:val="single" w:sz="4" w:space="0" w:color="auto"/>
            </w:tcBorders>
            <w:shd w:val="clear" w:color="auto" w:fill="auto"/>
            <w:noWrap/>
            <w:vAlign w:val="center"/>
            <w:hideMark/>
          </w:tcPr>
          <w:p w14:paraId="2C57509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Norwood R-2J</w:t>
            </w:r>
          </w:p>
        </w:tc>
        <w:tc>
          <w:tcPr>
            <w:tcW w:w="1014" w:type="pct"/>
            <w:tcBorders>
              <w:top w:val="nil"/>
              <w:left w:val="nil"/>
              <w:bottom w:val="single" w:sz="4" w:space="0" w:color="auto"/>
              <w:right w:val="single" w:sz="4" w:space="0" w:color="auto"/>
            </w:tcBorders>
            <w:shd w:val="clear" w:color="auto" w:fill="auto"/>
            <w:noWrap/>
            <w:vAlign w:val="center"/>
            <w:hideMark/>
          </w:tcPr>
          <w:p w14:paraId="2CBC2ED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A5EA4F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2B487687"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D0A6D5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3050</w:t>
            </w:r>
          </w:p>
        </w:tc>
        <w:tc>
          <w:tcPr>
            <w:tcW w:w="1894" w:type="pct"/>
            <w:tcBorders>
              <w:top w:val="nil"/>
              <w:left w:val="nil"/>
              <w:bottom w:val="single" w:sz="4" w:space="0" w:color="auto"/>
              <w:right w:val="single" w:sz="4" w:space="0" w:color="auto"/>
            </w:tcBorders>
            <w:shd w:val="clear" w:color="auto" w:fill="auto"/>
            <w:noWrap/>
            <w:vAlign w:val="center"/>
            <w:hideMark/>
          </w:tcPr>
          <w:p w14:paraId="3411697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Otis R-3</w:t>
            </w:r>
          </w:p>
        </w:tc>
        <w:tc>
          <w:tcPr>
            <w:tcW w:w="1014" w:type="pct"/>
            <w:tcBorders>
              <w:top w:val="nil"/>
              <w:left w:val="nil"/>
              <w:bottom w:val="single" w:sz="4" w:space="0" w:color="auto"/>
              <w:right w:val="single" w:sz="4" w:space="0" w:color="auto"/>
            </w:tcBorders>
            <w:shd w:val="clear" w:color="auto" w:fill="auto"/>
            <w:noWrap/>
            <w:vAlign w:val="center"/>
            <w:hideMark/>
          </w:tcPr>
          <w:p w14:paraId="1B08B3C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37E6C60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6BDD1D4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5F7ED6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2580</w:t>
            </w:r>
          </w:p>
        </w:tc>
        <w:tc>
          <w:tcPr>
            <w:tcW w:w="1894" w:type="pct"/>
            <w:tcBorders>
              <w:top w:val="nil"/>
              <w:left w:val="nil"/>
              <w:bottom w:val="single" w:sz="4" w:space="0" w:color="auto"/>
              <w:right w:val="single" w:sz="4" w:space="0" w:color="auto"/>
            </w:tcBorders>
            <w:shd w:val="clear" w:color="auto" w:fill="auto"/>
            <w:noWrap/>
            <w:vAlign w:val="center"/>
            <w:hideMark/>
          </w:tcPr>
          <w:p w14:paraId="635BC336"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Ouray R-1</w:t>
            </w:r>
          </w:p>
        </w:tc>
        <w:tc>
          <w:tcPr>
            <w:tcW w:w="1014" w:type="pct"/>
            <w:tcBorders>
              <w:top w:val="nil"/>
              <w:left w:val="nil"/>
              <w:bottom w:val="single" w:sz="4" w:space="0" w:color="auto"/>
              <w:right w:val="single" w:sz="4" w:space="0" w:color="auto"/>
            </w:tcBorders>
            <w:shd w:val="clear" w:color="auto" w:fill="auto"/>
            <w:noWrap/>
            <w:vAlign w:val="center"/>
            <w:hideMark/>
          </w:tcPr>
          <w:p w14:paraId="525CE84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148AB3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553B1E8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CB8B41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2610</w:t>
            </w:r>
          </w:p>
        </w:tc>
        <w:tc>
          <w:tcPr>
            <w:tcW w:w="1894" w:type="pct"/>
            <w:tcBorders>
              <w:top w:val="nil"/>
              <w:left w:val="nil"/>
              <w:bottom w:val="single" w:sz="4" w:space="0" w:color="auto"/>
              <w:right w:val="single" w:sz="4" w:space="0" w:color="auto"/>
            </w:tcBorders>
            <w:shd w:val="clear" w:color="auto" w:fill="auto"/>
            <w:noWrap/>
            <w:vAlign w:val="center"/>
            <w:hideMark/>
          </w:tcPr>
          <w:p w14:paraId="74E0951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Park County RE-2</w:t>
            </w:r>
          </w:p>
        </w:tc>
        <w:tc>
          <w:tcPr>
            <w:tcW w:w="1014" w:type="pct"/>
            <w:tcBorders>
              <w:top w:val="nil"/>
              <w:left w:val="nil"/>
              <w:bottom w:val="single" w:sz="4" w:space="0" w:color="auto"/>
              <w:right w:val="single" w:sz="4" w:space="0" w:color="auto"/>
            </w:tcBorders>
            <w:shd w:val="clear" w:color="auto" w:fill="auto"/>
            <w:noWrap/>
            <w:vAlign w:val="center"/>
            <w:hideMark/>
          </w:tcPr>
          <w:p w14:paraId="66C5686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3E44173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210F73D3"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80EE57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3148</w:t>
            </w:r>
          </w:p>
        </w:tc>
        <w:tc>
          <w:tcPr>
            <w:tcW w:w="1894" w:type="pct"/>
            <w:tcBorders>
              <w:top w:val="nil"/>
              <w:left w:val="nil"/>
              <w:bottom w:val="single" w:sz="4" w:space="0" w:color="auto"/>
              <w:right w:val="single" w:sz="4" w:space="0" w:color="auto"/>
            </w:tcBorders>
            <w:shd w:val="clear" w:color="auto" w:fill="auto"/>
            <w:noWrap/>
            <w:vAlign w:val="center"/>
            <w:hideMark/>
          </w:tcPr>
          <w:p w14:paraId="4E8566C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Pawnee RE-12</w:t>
            </w:r>
          </w:p>
        </w:tc>
        <w:tc>
          <w:tcPr>
            <w:tcW w:w="1014" w:type="pct"/>
            <w:tcBorders>
              <w:top w:val="nil"/>
              <w:left w:val="nil"/>
              <w:bottom w:val="single" w:sz="4" w:space="0" w:color="auto"/>
              <w:right w:val="single" w:sz="4" w:space="0" w:color="auto"/>
            </w:tcBorders>
            <w:shd w:val="clear" w:color="auto" w:fill="auto"/>
            <w:noWrap/>
            <w:vAlign w:val="center"/>
            <w:hideMark/>
          </w:tcPr>
          <w:p w14:paraId="6EC4159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737D180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5D79F23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8DB30C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1060</w:t>
            </w:r>
          </w:p>
        </w:tc>
        <w:tc>
          <w:tcPr>
            <w:tcW w:w="1894" w:type="pct"/>
            <w:tcBorders>
              <w:top w:val="nil"/>
              <w:left w:val="nil"/>
              <w:bottom w:val="single" w:sz="4" w:space="0" w:color="auto"/>
              <w:right w:val="single" w:sz="4" w:space="0" w:color="auto"/>
            </w:tcBorders>
            <w:shd w:val="clear" w:color="auto" w:fill="auto"/>
            <w:noWrap/>
            <w:vAlign w:val="center"/>
            <w:hideMark/>
          </w:tcPr>
          <w:p w14:paraId="3BEC2FCB"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Peyton 23 Jt</w:t>
            </w:r>
          </w:p>
        </w:tc>
        <w:tc>
          <w:tcPr>
            <w:tcW w:w="1014" w:type="pct"/>
            <w:tcBorders>
              <w:top w:val="nil"/>
              <w:left w:val="nil"/>
              <w:bottom w:val="single" w:sz="4" w:space="0" w:color="auto"/>
              <w:right w:val="single" w:sz="4" w:space="0" w:color="auto"/>
            </w:tcBorders>
            <w:shd w:val="clear" w:color="auto" w:fill="auto"/>
            <w:noWrap/>
            <w:vAlign w:val="center"/>
            <w:hideMark/>
          </w:tcPr>
          <w:p w14:paraId="6EF25A3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627C815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0180980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A4F0AF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1440</w:t>
            </w:r>
          </w:p>
        </w:tc>
        <w:tc>
          <w:tcPr>
            <w:tcW w:w="1894" w:type="pct"/>
            <w:tcBorders>
              <w:top w:val="nil"/>
              <w:left w:val="nil"/>
              <w:bottom w:val="single" w:sz="4" w:space="0" w:color="auto"/>
              <w:right w:val="single" w:sz="4" w:space="0" w:color="auto"/>
            </w:tcBorders>
            <w:shd w:val="clear" w:color="auto" w:fill="auto"/>
            <w:noWrap/>
            <w:vAlign w:val="center"/>
            <w:hideMark/>
          </w:tcPr>
          <w:p w14:paraId="35657D47"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Plainview RE-2</w:t>
            </w:r>
          </w:p>
        </w:tc>
        <w:tc>
          <w:tcPr>
            <w:tcW w:w="1014" w:type="pct"/>
            <w:tcBorders>
              <w:top w:val="nil"/>
              <w:left w:val="nil"/>
              <w:bottom w:val="single" w:sz="4" w:space="0" w:color="auto"/>
              <w:right w:val="single" w:sz="4" w:space="0" w:color="auto"/>
            </w:tcBorders>
            <w:shd w:val="clear" w:color="auto" w:fill="auto"/>
            <w:noWrap/>
            <w:vAlign w:val="center"/>
            <w:hideMark/>
          </w:tcPr>
          <w:p w14:paraId="1183DFD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0B2E124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8%</w:t>
            </w:r>
          </w:p>
        </w:tc>
      </w:tr>
      <w:tr w:rsidR="00ED34E3" w:rsidRPr="007A12F7" w14:paraId="7A70E7F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D54CA5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1870</w:t>
            </w:r>
          </w:p>
        </w:tc>
        <w:tc>
          <w:tcPr>
            <w:tcW w:w="1894" w:type="pct"/>
            <w:tcBorders>
              <w:top w:val="nil"/>
              <w:left w:val="nil"/>
              <w:bottom w:val="single" w:sz="4" w:space="0" w:color="auto"/>
              <w:right w:val="single" w:sz="4" w:space="0" w:color="auto"/>
            </w:tcBorders>
            <w:shd w:val="clear" w:color="auto" w:fill="auto"/>
            <w:noWrap/>
            <w:vAlign w:val="center"/>
            <w:hideMark/>
          </w:tcPr>
          <w:p w14:paraId="78E2386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Plateau RE-5</w:t>
            </w:r>
          </w:p>
        </w:tc>
        <w:tc>
          <w:tcPr>
            <w:tcW w:w="1014" w:type="pct"/>
            <w:tcBorders>
              <w:top w:val="nil"/>
              <w:left w:val="nil"/>
              <w:bottom w:val="single" w:sz="4" w:space="0" w:color="auto"/>
              <w:right w:val="single" w:sz="4" w:space="0" w:color="auto"/>
            </w:tcBorders>
            <w:shd w:val="clear" w:color="auto" w:fill="auto"/>
            <w:noWrap/>
            <w:vAlign w:val="center"/>
            <w:hideMark/>
          </w:tcPr>
          <w:p w14:paraId="1999B3F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3899AC3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4AC2D68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87FBFB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1990</w:t>
            </w:r>
          </w:p>
        </w:tc>
        <w:tc>
          <w:tcPr>
            <w:tcW w:w="1894" w:type="pct"/>
            <w:tcBorders>
              <w:top w:val="nil"/>
              <w:left w:val="nil"/>
              <w:bottom w:val="single" w:sz="4" w:space="0" w:color="auto"/>
              <w:right w:val="single" w:sz="4" w:space="0" w:color="auto"/>
            </w:tcBorders>
            <w:shd w:val="clear" w:color="auto" w:fill="auto"/>
            <w:noWrap/>
            <w:vAlign w:val="center"/>
            <w:hideMark/>
          </w:tcPr>
          <w:p w14:paraId="37EB2A0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Plateau Valley 50</w:t>
            </w:r>
          </w:p>
        </w:tc>
        <w:tc>
          <w:tcPr>
            <w:tcW w:w="1014" w:type="pct"/>
            <w:tcBorders>
              <w:top w:val="nil"/>
              <w:left w:val="nil"/>
              <w:bottom w:val="single" w:sz="4" w:space="0" w:color="auto"/>
              <w:right w:val="single" w:sz="4" w:space="0" w:color="auto"/>
            </w:tcBorders>
            <w:shd w:val="clear" w:color="auto" w:fill="auto"/>
            <w:noWrap/>
            <w:vAlign w:val="center"/>
            <w:hideMark/>
          </w:tcPr>
          <w:p w14:paraId="53B8E24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76CDA86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6FAE486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FADDCB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2600</w:t>
            </w:r>
          </w:p>
        </w:tc>
        <w:tc>
          <w:tcPr>
            <w:tcW w:w="1894" w:type="pct"/>
            <w:tcBorders>
              <w:top w:val="nil"/>
              <w:left w:val="nil"/>
              <w:bottom w:val="single" w:sz="4" w:space="0" w:color="auto"/>
              <w:right w:val="single" w:sz="4" w:space="0" w:color="auto"/>
            </w:tcBorders>
            <w:shd w:val="clear" w:color="auto" w:fill="auto"/>
            <w:noWrap/>
            <w:vAlign w:val="center"/>
            <w:hideMark/>
          </w:tcPr>
          <w:p w14:paraId="3BF9AEE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Platte Canyon 1</w:t>
            </w:r>
          </w:p>
        </w:tc>
        <w:tc>
          <w:tcPr>
            <w:tcW w:w="1014" w:type="pct"/>
            <w:tcBorders>
              <w:top w:val="nil"/>
              <w:left w:val="nil"/>
              <w:bottom w:val="single" w:sz="4" w:space="0" w:color="auto"/>
              <w:right w:val="single" w:sz="4" w:space="0" w:color="auto"/>
            </w:tcBorders>
            <w:shd w:val="clear" w:color="auto" w:fill="auto"/>
            <w:noWrap/>
            <w:vAlign w:val="center"/>
            <w:hideMark/>
          </w:tcPr>
          <w:p w14:paraId="74B88E6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673B796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1ECC043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C1C704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3130</w:t>
            </w:r>
          </w:p>
        </w:tc>
        <w:tc>
          <w:tcPr>
            <w:tcW w:w="1894" w:type="pct"/>
            <w:tcBorders>
              <w:top w:val="nil"/>
              <w:left w:val="nil"/>
              <w:bottom w:val="single" w:sz="4" w:space="0" w:color="auto"/>
              <w:right w:val="single" w:sz="4" w:space="0" w:color="auto"/>
            </w:tcBorders>
            <w:shd w:val="clear" w:color="auto" w:fill="auto"/>
            <w:noWrap/>
            <w:vAlign w:val="center"/>
            <w:hideMark/>
          </w:tcPr>
          <w:p w14:paraId="3A0C647B"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Platte Valley RE-7</w:t>
            </w:r>
          </w:p>
        </w:tc>
        <w:tc>
          <w:tcPr>
            <w:tcW w:w="1014" w:type="pct"/>
            <w:tcBorders>
              <w:top w:val="nil"/>
              <w:left w:val="nil"/>
              <w:bottom w:val="single" w:sz="4" w:space="0" w:color="auto"/>
              <w:right w:val="single" w:sz="4" w:space="0" w:color="auto"/>
            </w:tcBorders>
            <w:shd w:val="clear" w:color="auto" w:fill="auto"/>
            <w:noWrap/>
            <w:vAlign w:val="center"/>
            <w:hideMark/>
          </w:tcPr>
          <w:p w14:paraId="087792D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96</w:t>
            </w:r>
          </w:p>
        </w:tc>
        <w:tc>
          <w:tcPr>
            <w:tcW w:w="1638" w:type="pct"/>
            <w:tcBorders>
              <w:top w:val="nil"/>
              <w:left w:val="nil"/>
              <w:bottom w:val="single" w:sz="4" w:space="0" w:color="auto"/>
              <w:right w:val="single" w:sz="4" w:space="0" w:color="auto"/>
            </w:tcBorders>
            <w:shd w:val="clear" w:color="auto" w:fill="auto"/>
            <w:noWrap/>
            <w:vAlign w:val="center"/>
            <w:hideMark/>
          </w:tcPr>
          <w:p w14:paraId="6E49C30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w:t>
            </w:r>
          </w:p>
        </w:tc>
      </w:tr>
      <w:tr w:rsidR="00ED34E3" w:rsidRPr="007A12F7" w14:paraId="5B273B5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3C9901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1550</w:t>
            </w:r>
          </w:p>
        </w:tc>
        <w:tc>
          <w:tcPr>
            <w:tcW w:w="1894" w:type="pct"/>
            <w:tcBorders>
              <w:top w:val="nil"/>
              <w:left w:val="nil"/>
              <w:bottom w:val="single" w:sz="4" w:space="0" w:color="auto"/>
              <w:right w:val="single" w:sz="4" w:space="0" w:color="auto"/>
            </w:tcBorders>
            <w:shd w:val="clear" w:color="auto" w:fill="auto"/>
            <w:noWrap/>
            <w:vAlign w:val="center"/>
            <w:hideMark/>
          </w:tcPr>
          <w:p w14:paraId="36A87B7F"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Poudre R-1</w:t>
            </w:r>
          </w:p>
        </w:tc>
        <w:tc>
          <w:tcPr>
            <w:tcW w:w="1014" w:type="pct"/>
            <w:tcBorders>
              <w:top w:val="nil"/>
              <w:left w:val="nil"/>
              <w:bottom w:val="single" w:sz="4" w:space="0" w:color="auto"/>
              <w:right w:val="single" w:sz="4" w:space="0" w:color="auto"/>
            </w:tcBorders>
            <w:shd w:val="clear" w:color="auto" w:fill="auto"/>
            <w:noWrap/>
            <w:vAlign w:val="center"/>
            <w:hideMark/>
          </w:tcPr>
          <w:p w14:paraId="78968E2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1458</w:t>
            </w:r>
          </w:p>
        </w:tc>
        <w:tc>
          <w:tcPr>
            <w:tcW w:w="1638" w:type="pct"/>
            <w:tcBorders>
              <w:top w:val="nil"/>
              <w:left w:val="nil"/>
              <w:bottom w:val="single" w:sz="4" w:space="0" w:color="auto"/>
              <w:right w:val="single" w:sz="4" w:space="0" w:color="auto"/>
            </w:tcBorders>
            <w:shd w:val="clear" w:color="auto" w:fill="auto"/>
            <w:noWrap/>
            <w:vAlign w:val="center"/>
            <w:hideMark/>
          </w:tcPr>
          <w:p w14:paraId="42D75D6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17B38CD7"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B1B78C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1590</w:t>
            </w:r>
          </w:p>
        </w:tc>
        <w:tc>
          <w:tcPr>
            <w:tcW w:w="1894" w:type="pct"/>
            <w:tcBorders>
              <w:top w:val="nil"/>
              <w:left w:val="nil"/>
              <w:bottom w:val="single" w:sz="4" w:space="0" w:color="auto"/>
              <w:right w:val="single" w:sz="4" w:space="0" w:color="auto"/>
            </w:tcBorders>
            <w:shd w:val="clear" w:color="auto" w:fill="auto"/>
            <w:noWrap/>
            <w:vAlign w:val="center"/>
            <w:hideMark/>
          </w:tcPr>
          <w:p w14:paraId="37F548C7"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Primero Reorganized 2</w:t>
            </w:r>
          </w:p>
        </w:tc>
        <w:tc>
          <w:tcPr>
            <w:tcW w:w="1014" w:type="pct"/>
            <w:tcBorders>
              <w:top w:val="nil"/>
              <w:left w:val="nil"/>
              <w:bottom w:val="single" w:sz="4" w:space="0" w:color="auto"/>
              <w:right w:val="single" w:sz="4" w:space="0" w:color="auto"/>
            </w:tcBorders>
            <w:shd w:val="clear" w:color="auto" w:fill="auto"/>
            <w:noWrap/>
            <w:vAlign w:val="center"/>
            <w:hideMark/>
          </w:tcPr>
          <w:p w14:paraId="57F5D60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0D1FCAC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4518F54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E2EC55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0240</w:t>
            </w:r>
          </w:p>
        </w:tc>
        <w:tc>
          <w:tcPr>
            <w:tcW w:w="1894" w:type="pct"/>
            <w:tcBorders>
              <w:top w:val="nil"/>
              <w:left w:val="nil"/>
              <w:bottom w:val="single" w:sz="4" w:space="0" w:color="auto"/>
              <w:right w:val="single" w:sz="4" w:space="0" w:color="auto"/>
            </w:tcBorders>
            <w:shd w:val="clear" w:color="auto" w:fill="auto"/>
            <w:noWrap/>
            <w:vAlign w:val="center"/>
            <w:hideMark/>
          </w:tcPr>
          <w:p w14:paraId="435534AE"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Pritchett RE-3</w:t>
            </w:r>
          </w:p>
        </w:tc>
        <w:tc>
          <w:tcPr>
            <w:tcW w:w="1014" w:type="pct"/>
            <w:tcBorders>
              <w:top w:val="nil"/>
              <w:left w:val="nil"/>
              <w:bottom w:val="single" w:sz="4" w:space="0" w:color="auto"/>
              <w:right w:val="single" w:sz="4" w:space="0" w:color="auto"/>
            </w:tcBorders>
            <w:shd w:val="clear" w:color="auto" w:fill="auto"/>
            <w:noWrap/>
            <w:vAlign w:val="center"/>
            <w:hideMark/>
          </w:tcPr>
          <w:p w14:paraId="36D2D92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1E1236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2DDB4A2B"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9864EC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2690</w:t>
            </w:r>
          </w:p>
        </w:tc>
        <w:tc>
          <w:tcPr>
            <w:tcW w:w="1894" w:type="pct"/>
            <w:tcBorders>
              <w:top w:val="nil"/>
              <w:left w:val="nil"/>
              <w:bottom w:val="single" w:sz="4" w:space="0" w:color="auto"/>
              <w:right w:val="single" w:sz="4" w:space="0" w:color="auto"/>
            </w:tcBorders>
            <w:shd w:val="clear" w:color="auto" w:fill="auto"/>
            <w:noWrap/>
            <w:vAlign w:val="center"/>
            <w:hideMark/>
          </w:tcPr>
          <w:p w14:paraId="6088112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Pueblo City 60</w:t>
            </w:r>
          </w:p>
        </w:tc>
        <w:tc>
          <w:tcPr>
            <w:tcW w:w="1014" w:type="pct"/>
            <w:tcBorders>
              <w:top w:val="nil"/>
              <w:left w:val="nil"/>
              <w:bottom w:val="single" w:sz="4" w:space="0" w:color="auto"/>
              <w:right w:val="single" w:sz="4" w:space="0" w:color="auto"/>
            </w:tcBorders>
            <w:shd w:val="clear" w:color="auto" w:fill="auto"/>
            <w:noWrap/>
            <w:vAlign w:val="center"/>
            <w:hideMark/>
          </w:tcPr>
          <w:p w14:paraId="5F0743E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720</w:t>
            </w:r>
          </w:p>
        </w:tc>
        <w:tc>
          <w:tcPr>
            <w:tcW w:w="1638" w:type="pct"/>
            <w:tcBorders>
              <w:top w:val="nil"/>
              <w:left w:val="nil"/>
              <w:bottom w:val="single" w:sz="4" w:space="0" w:color="auto"/>
              <w:right w:val="single" w:sz="4" w:space="0" w:color="auto"/>
            </w:tcBorders>
            <w:shd w:val="clear" w:color="auto" w:fill="auto"/>
            <w:noWrap/>
            <w:vAlign w:val="center"/>
            <w:hideMark/>
          </w:tcPr>
          <w:p w14:paraId="34C6133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0ACCF5F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0B927C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2700</w:t>
            </w:r>
          </w:p>
        </w:tc>
        <w:tc>
          <w:tcPr>
            <w:tcW w:w="1894" w:type="pct"/>
            <w:tcBorders>
              <w:top w:val="nil"/>
              <w:left w:val="nil"/>
              <w:bottom w:val="single" w:sz="4" w:space="0" w:color="auto"/>
              <w:right w:val="single" w:sz="4" w:space="0" w:color="auto"/>
            </w:tcBorders>
            <w:shd w:val="clear" w:color="auto" w:fill="auto"/>
            <w:noWrap/>
            <w:vAlign w:val="center"/>
            <w:hideMark/>
          </w:tcPr>
          <w:p w14:paraId="6A37635E"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Pueblo County 70</w:t>
            </w:r>
          </w:p>
        </w:tc>
        <w:tc>
          <w:tcPr>
            <w:tcW w:w="1014" w:type="pct"/>
            <w:tcBorders>
              <w:top w:val="nil"/>
              <w:left w:val="nil"/>
              <w:bottom w:val="single" w:sz="4" w:space="0" w:color="auto"/>
              <w:right w:val="single" w:sz="4" w:space="0" w:color="auto"/>
            </w:tcBorders>
            <w:shd w:val="clear" w:color="auto" w:fill="auto"/>
            <w:noWrap/>
            <w:vAlign w:val="center"/>
            <w:hideMark/>
          </w:tcPr>
          <w:p w14:paraId="69EBECD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118</w:t>
            </w:r>
          </w:p>
        </w:tc>
        <w:tc>
          <w:tcPr>
            <w:tcW w:w="1638" w:type="pct"/>
            <w:tcBorders>
              <w:top w:val="nil"/>
              <w:left w:val="nil"/>
              <w:bottom w:val="single" w:sz="4" w:space="0" w:color="auto"/>
              <w:right w:val="single" w:sz="4" w:space="0" w:color="auto"/>
            </w:tcBorders>
            <w:shd w:val="clear" w:color="auto" w:fill="auto"/>
            <w:noWrap/>
            <w:vAlign w:val="center"/>
            <w:hideMark/>
          </w:tcPr>
          <w:p w14:paraId="1AE97F7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271F4D0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405D65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2720</w:t>
            </w:r>
          </w:p>
        </w:tc>
        <w:tc>
          <w:tcPr>
            <w:tcW w:w="1894" w:type="pct"/>
            <w:tcBorders>
              <w:top w:val="nil"/>
              <w:left w:val="nil"/>
              <w:bottom w:val="single" w:sz="4" w:space="0" w:color="auto"/>
              <w:right w:val="single" w:sz="4" w:space="0" w:color="auto"/>
            </w:tcBorders>
            <w:shd w:val="clear" w:color="auto" w:fill="auto"/>
            <w:noWrap/>
            <w:vAlign w:val="center"/>
            <w:hideMark/>
          </w:tcPr>
          <w:p w14:paraId="1EFD4D08"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Rangely RE-4</w:t>
            </w:r>
          </w:p>
        </w:tc>
        <w:tc>
          <w:tcPr>
            <w:tcW w:w="1014" w:type="pct"/>
            <w:tcBorders>
              <w:top w:val="nil"/>
              <w:left w:val="nil"/>
              <w:bottom w:val="single" w:sz="4" w:space="0" w:color="auto"/>
              <w:right w:val="single" w:sz="4" w:space="0" w:color="auto"/>
            </w:tcBorders>
            <w:shd w:val="clear" w:color="auto" w:fill="auto"/>
            <w:noWrap/>
            <w:vAlign w:val="center"/>
            <w:hideMark/>
          </w:tcPr>
          <w:p w14:paraId="7680FC0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D5092D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2A1C30F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6DBD5F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2865</w:t>
            </w:r>
          </w:p>
        </w:tc>
        <w:tc>
          <w:tcPr>
            <w:tcW w:w="1894" w:type="pct"/>
            <w:tcBorders>
              <w:top w:val="nil"/>
              <w:left w:val="nil"/>
              <w:bottom w:val="single" w:sz="4" w:space="0" w:color="auto"/>
              <w:right w:val="single" w:sz="4" w:space="0" w:color="auto"/>
            </w:tcBorders>
            <w:shd w:val="clear" w:color="auto" w:fill="auto"/>
            <w:noWrap/>
            <w:vAlign w:val="center"/>
            <w:hideMark/>
          </w:tcPr>
          <w:p w14:paraId="6AAC7AA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Revere School District</w:t>
            </w:r>
          </w:p>
        </w:tc>
        <w:tc>
          <w:tcPr>
            <w:tcW w:w="1014" w:type="pct"/>
            <w:tcBorders>
              <w:top w:val="nil"/>
              <w:left w:val="nil"/>
              <w:bottom w:val="single" w:sz="4" w:space="0" w:color="auto"/>
              <w:right w:val="single" w:sz="4" w:space="0" w:color="auto"/>
            </w:tcBorders>
            <w:shd w:val="clear" w:color="auto" w:fill="auto"/>
            <w:noWrap/>
            <w:vAlign w:val="center"/>
            <w:hideMark/>
          </w:tcPr>
          <w:p w14:paraId="75EA911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2CC13B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w:t>
            </w:r>
          </w:p>
        </w:tc>
      </w:tr>
      <w:tr w:rsidR="00ED34E3" w:rsidRPr="007A12F7" w14:paraId="6602E50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68F280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2590</w:t>
            </w:r>
          </w:p>
        </w:tc>
        <w:tc>
          <w:tcPr>
            <w:tcW w:w="1894" w:type="pct"/>
            <w:tcBorders>
              <w:top w:val="nil"/>
              <w:left w:val="nil"/>
              <w:bottom w:val="single" w:sz="4" w:space="0" w:color="auto"/>
              <w:right w:val="single" w:sz="4" w:space="0" w:color="auto"/>
            </w:tcBorders>
            <w:shd w:val="clear" w:color="auto" w:fill="auto"/>
            <w:noWrap/>
            <w:vAlign w:val="center"/>
            <w:hideMark/>
          </w:tcPr>
          <w:p w14:paraId="0CFF8C8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Ridgway R-2</w:t>
            </w:r>
          </w:p>
        </w:tc>
        <w:tc>
          <w:tcPr>
            <w:tcW w:w="1014" w:type="pct"/>
            <w:tcBorders>
              <w:top w:val="nil"/>
              <w:left w:val="nil"/>
              <w:bottom w:val="single" w:sz="4" w:space="0" w:color="auto"/>
              <w:right w:val="single" w:sz="4" w:space="0" w:color="auto"/>
            </w:tcBorders>
            <w:shd w:val="clear" w:color="auto" w:fill="auto"/>
            <w:noWrap/>
            <w:vAlign w:val="center"/>
            <w:hideMark/>
          </w:tcPr>
          <w:p w14:paraId="42BE034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0E90D9D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1FC4BAC9"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8190D0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1180</w:t>
            </w:r>
          </w:p>
        </w:tc>
        <w:tc>
          <w:tcPr>
            <w:tcW w:w="1894" w:type="pct"/>
            <w:tcBorders>
              <w:top w:val="nil"/>
              <w:left w:val="nil"/>
              <w:bottom w:val="single" w:sz="4" w:space="0" w:color="auto"/>
              <w:right w:val="single" w:sz="4" w:space="0" w:color="auto"/>
            </w:tcBorders>
            <w:shd w:val="clear" w:color="auto" w:fill="auto"/>
            <w:noWrap/>
            <w:vAlign w:val="center"/>
            <w:hideMark/>
          </w:tcPr>
          <w:p w14:paraId="14162E2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Roaring Fork RE-1</w:t>
            </w:r>
          </w:p>
        </w:tc>
        <w:tc>
          <w:tcPr>
            <w:tcW w:w="1014" w:type="pct"/>
            <w:tcBorders>
              <w:top w:val="nil"/>
              <w:left w:val="nil"/>
              <w:bottom w:val="single" w:sz="4" w:space="0" w:color="auto"/>
              <w:right w:val="single" w:sz="4" w:space="0" w:color="auto"/>
            </w:tcBorders>
            <w:shd w:val="clear" w:color="auto" w:fill="auto"/>
            <w:noWrap/>
            <w:vAlign w:val="center"/>
            <w:hideMark/>
          </w:tcPr>
          <w:p w14:paraId="31F42DE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103</w:t>
            </w:r>
          </w:p>
        </w:tc>
        <w:tc>
          <w:tcPr>
            <w:tcW w:w="1638" w:type="pct"/>
            <w:tcBorders>
              <w:top w:val="nil"/>
              <w:left w:val="nil"/>
              <w:bottom w:val="single" w:sz="4" w:space="0" w:color="auto"/>
              <w:right w:val="single" w:sz="4" w:space="0" w:color="auto"/>
            </w:tcBorders>
            <w:shd w:val="clear" w:color="auto" w:fill="auto"/>
            <w:noWrap/>
            <w:vAlign w:val="center"/>
            <w:hideMark/>
          </w:tcPr>
          <w:p w14:paraId="7F92048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671B8D70"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93E81B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2530</w:t>
            </w:r>
          </w:p>
        </w:tc>
        <w:tc>
          <w:tcPr>
            <w:tcW w:w="1894" w:type="pct"/>
            <w:tcBorders>
              <w:top w:val="nil"/>
              <w:left w:val="nil"/>
              <w:bottom w:val="single" w:sz="4" w:space="0" w:color="auto"/>
              <w:right w:val="single" w:sz="4" w:space="0" w:color="auto"/>
            </w:tcBorders>
            <w:shd w:val="clear" w:color="auto" w:fill="auto"/>
            <w:noWrap/>
            <w:vAlign w:val="center"/>
            <w:hideMark/>
          </w:tcPr>
          <w:p w14:paraId="4E033B5F"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Rocky Ford R-2</w:t>
            </w:r>
          </w:p>
        </w:tc>
        <w:tc>
          <w:tcPr>
            <w:tcW w:w="1014" w:type="pct"/>
            <w:tcBorders>
              <w:top w:val="nil"/>
              <w:left w:val="nil"/>
              <w:bottom w:val="single" w:sz="4" w:space="0" w:color="auto"/>
              <w:right w:val="single" w:sz="4" w:space="0" w:color="auto"/>
            </w:tcBorders>
            <w:shd w:val="clear" w:color="auto" w:fill="auto"/>
            <w:noWrap/>
            <w:vAlign w:val="center"/>
            <w:hideMark/>
          </w:tcPr>
          <w:p w14:paraId="6D0988F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53</w:t>
            </w:r>
          </w:p>
        </w:tc>
        <w:tc>
          <w:tcPr>
            <w:tcW w:w="1638" w:type="pct"/>
            <w:tcBorders>
              <w:top w:val="nil"/>
              <w:left w:val="nil"/>
              <w:bottom w:val="single" w:sz="4" w:space="0" w:color="auto"/>
              <w:right w:val="single" w:sz="4" w:space="0" w:color="auto"/>
            </w:tcBorders>
            <w:shd w:val="clear" w:color="auto" w:fill="auto"/>
            <w:noWrap/>
            <w:vAlign w:val="center"/>
            <w:hideMark/>
          </w:tcPr>
          <w:p w14:paraId="21D7992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w:t>
            </w:r>
          </w:p>
        </w:tc>
      </w:tr>
      <w:tr w:rsidR="00ED34E3" w:rsidRPr="007A12F7" w14:paraId="769BD5E8"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70DEFD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0500</w:t>
            </w:r>
          </w:p>
        </w:tc>
        <w:tc>
          <w:tcPr>
            <w:tcW w:w="1894" w:type="pct"/>
            <w:tcBorders>
              <w:top w:val="nil"/>
              <w:left w:val="nil"/>
              <w:bottom w:val="single" w:sz="4" w:space="0" w:color="auto"/>
              <w:right w:val="single" w:sz="4" w:space="0" w:color="auto"/>
            </w:tcBorders>
            <w:shd w:val="clear" w:color="auto" w:fill="auto"/>
            <w:noWrap/>
            <w:vAlign w:val="center"/>
            <w:hideMark/>
          </w:tcPr>
          <w:p w14:paraId="5CB698AB"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Salida R-32</w:t>
            </w:r>
          </w:p>
        </w:tc>
        <w:tc>
          <w:tcPr>
            <w:tcW w:w="1014" w:type="pct"/>
            <w:tcBorders>
              <w:top w:val="nil"/>
              <w:left w:val="nil"/>
              <w:bottom w:val="single" w:sz="4" w:space="0" w:color="auto"/>
              <w:right w:val="single" w:sz="4" w:space="0" w:color="auto"/>
            </w:tcBorders>
            <w:shd w:val="clear" w:color="auto" w:fill="auto"/>
            <w:noWrap/>
            <w:vAlign w:val="center"/>
            <w:hideMark/>
          </w:tcPr>
          <w:p w14:paraId="640BAD3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47</w:t>
            </w:r>
          </w:p>
        </w:tc>
        <w:tc>
          <w:tcPr>
            <w:tcW w:w="1638" w:type="pct"/>
            <w:tcBorders>
              <w:top w:val="nil"/>
              <w:left w:val="nil"/>
              <w:bottom w:val="single" w:sz="4" w:space="0" w:color="auto"/>
              <w:right w:val="single" w:sz="4" w:space="0" w:color="auto"/>
            </w:tcBorders>
            <w:shd w:val="clear" w:color="auto" w:fill="auto"/>
            <w:noWrap/>
            <w:vAlign w:val="center"/>
            <w:hideMark/>
          </w:tcPr>
          <w:p w14:paraId="2F01E43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164172A3"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36A28A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0560</w:t>
            </w:r>
          </w:p>
        </w:tc>
        <w:tc>
          <w:tcPr>
            <w:tcW w:w="1894" w:type="pct"/>
            <w:tcBorders>
              <w:top w:val="nil"/>
              <w:left w:val="nil"/>
              <w:bottom w:val="single" w:sz="4" w:space="0" w:color="auto"/>
              <w:right w:val="single" w:sz="4" w:space="0" w:color="auto"/>
            </w:tcBorders>
            <w:shd w:val="clear" w:color="auto" w:fill="auto"/>
            <w:noWrap/>
            <w:vAlign w:val="center"/>
            <w:hideMark/>
          </w:tcPr>
          <w:p w14:paraId="2AA5925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Sanford 6J</w:t>
            </w:r>
          </w:p>
        </w:tc>
        <w:tc>
          <w:tcPr>
            <w:tcW w:w="1014" w:type="pct"/>
            <w:tcBorders>
              <w:top w:val="nil"/>
              <w:left w:val="nil"/>
              <w:bottom w:val="single" w:sz="4" w:space="0" w:color="auto"/>
              <w:right w:val="single" w:sz="4" w:space="0" w:color="auto"/>
            </w:tcBorders>
            <w:shd w:val="clear" w:color="auto" w:fill="auto"/>
            <w:noWrap/>
            <w:vAlign w:val="center"/>
            <w:hideMark/>
          </w:tcPr>
          <w:p w14:paraId="2CECC68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1288696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3EF4B3F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7D78A3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0110</w:t>
            </w:r>
          </w:p>
        </w:tc>
        <w:tc>
          <w:tcPr>
            <w:tcW w:w="1894" w:type="pct"/>
            <w:tcBorders>
              <w:top w:val="nil"/>
              <w:left w:val="nil"/>
              <w:bottom w:val="single" w:sz="4" w:space="0" w:color="auto"/>
              <w:right w:val="single" w:sz="4" w:space="0" w:color="auto"/>
            </w:tcBorders>
            <w:shd w:val="clear" w:color="auto" w:fill="auto"/>
            <w:noWrap/>
            <w:vAlign w:val="center"/>
            <w:hideMark/>
          </w:tcPr>
          <w:p w14:paraId="52DF3ABF"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Sangre De Cristo Re-22J</w:t>
            </w:r>
          </w:p>
        </w:tc>
        <w:tc>
          <w:tcPr>
            <w:tcW w:w="1014" w:type="pct"/>
            <w:tcBorders>
              <w:top w:val="nil"/>
              <w:left w:val="nil"/>
              <w:bottom w:val="single" w:sz="4" w:space="0" w:color="auto"/>
              <w:right w:val="single" w:sz="4" w:space="0" w:color="auto"/>
            </w:tcBorders>
            <w:shd w:val="clear" w:color="auto" w:fill="auto"/>
            <w:noWrap/>
            <w:vAlign w:val="center"/>
            <w:hideMark/>
          </w:tcPr>
          <w:p w14:paraId="58DDA38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58</w:t>
            </w:r>
          </w:p>
        </w:tc>
        <w:tc>
          <w:tcPr>
            <w:tcW w:w="1638" w:type="pct"/>
            <w:tcBorders>
              <w:top w:val="nil"/>
              <w:left w:val="nil"/>
              <w:bottom w:val="single" w:sz="4" w:space="0" w:color="auto"/>
              <w:right w:val="single" w:sz="4" w:space="0" w:color="auto"/>
            </w:tcBorders>
            <w:shd w:val="clear" w:color="auto" w:fill="auto"/>
            <w:noWrap/>
            <w:vAlign w:val="center"/>
            <w:hideMark/>
          </w:tcPr>
          <w:p w14:paraId="49D657D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21%</w:t>
            </w:r>
          </w:p>
        </w:tc>
      </w:tr>
      <w:tr w:rsidR="00ED34E3" w:rsidRPr="007A12F7" w14:paraId="68EA5A3F"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CA9C56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2750</w:t>
            </w:r>
          </w:p>
        </w:tc>
        <w:tc>
          <w:tcPr>
            <w:tcW w:w="1894" w:type="pct"/>
            <w:tcBorders>
              <w:top w:val="nil"/>
              <w:left w:val="nil"/>
              <w:bottom w:val="single" w:sz="4" w:space="0" w:color="auto"/>
              <w:right w:val="single" w:sz="4" w:space="0" w:color="auto"/>
            </w:tcBorders>
            <w:shd w:val="clear" w:color="auto" w:fill="auto"/>
            <w:noWrap/>
            <w:vAlign w:val="center"/>
            <w:hideMark/>
          </w:tcPr>
          <w:p w14:paraId="2807E29B"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Sargent RE-33J</w:t>
            </w:r>
          </w:p>
        </w:tc>
        <w:tc>
          <w:tcPr>
            <w:tcW w:w="1014" w:type="pct"/>
            <w:tcBorders>
              <w:top w:val="nil"/>
              <w:left w:val="nil"/>
              <w:bottom w:val="single" w:sz="4" w:space="0" w:color="auto"/>
              <w:right w:val="single" w:sz="4" w:space="0" w:color="auto"/>
            </w:tcBorders>
            <w:shd w:val="clear" w:color="auto" w:fill="auto"/>
            <w:noWrap/>
            <w:vAlign w:val="center"/>
            <w:hideMark/>
          </w:tcPr>
          <w:p w14:paraId="518D1F6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DF9F2F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036A6AE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1951A6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0040</w:t>
            </w:r>
          </w:p>
        </w:tc>
        <w:tc>
          <w:tcPr>
            <w:tcW w:w="1894" w:type="pct"/>
            <w:tcBorders>
              <w:top w:val="nil"/>
              <w:left w:val="nil"/>
              <w:bottom w:val="single" w:sz="4" w:space="0" w:color="auto"/>
              <w:right w:val="single" w:sz="4" w:space="0" w:color="auto"/>
            </w:tcBorders>
            <w:shd w:val="clear" w:color="auto" w:fill="auto"/>
            <w:noWrap/>
            <w:vAlign w:val="center"/>
            <w:hideMark/>
          </w:tcPr>
          <w:p w14:paraId="50228A07"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School District 27J</w:t>
            </w:r>
          </w:p>
        </w:tc>
        <w:tc>
          <w:tcPr>
            <w:tcW w:w="1014" w:type="pct"/>
            <w:tcBorders>
              <w:top w:val="nil"/>
              <w:left w:val="nil"/>
              <w:bottom w:val="single" w:sz="4" w:space="0" w:color="auto"/>
              <w:right w:val="single" w:sz="4" w:space="0" w:color="auto"/>
            </w:tcBorders>
            <w:shd w:val="clear" w:color="auto" w:fill="auto"/>
            <w:noWrap/>
            <w:vAlign w:val="center"/>
            <w:hideMark/>
          </w:tcPr>
          <w:p w14:paraId="5816199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443</w:t>
            </w:r>
          </w:p>
        </w:tc>
        <w:tc>
          <w:tcPr>
            <w:tcW w:w="1638" w:type="pct"/>
            <w:tcBorders>
              <w:top w:val="nil"/>
              <w:left w:val="nil"/>
              <w:bottom w:val="single" w:sz="4" w:space="0" w:color="auto"/>
              <w:right w:val="single" w:sz="4" w:space="0" w:color="auto"/>
            </w:tcBorders>
            <w:shd w:val="clear" w:color="auto" w:fill="auto"/>
            <w:noWrap/>
            <w:vAlign w:val="center"/>
            <w:hideMark/>
          </w:tcPr>
          <w:p w14:paraId="62E196F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42D14F6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4934D6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0123</w:t>
            </w:r>
          </w:p>
        </w:tc>
        <w:tc>
          <w:tcPr>
            <w:tcW w:w="1894" w:type="pct"/>
            <w:tcBorders>
              <w:top w:val="nil"/>
              <w:left w:val="nil"/>
              <w:bottom w:val="single" w:sz="4" w:space="0" w:color="auto"/>
              <w:right w:val="single" w:sz="4" w:space="0" w:color="auto"/>
            </w:tcBorders>
            <w:shd w:val="clear" w:color="auto" w:fill="auto"/>
            <w:noWrap/>
            <w:vAlign w:val="center"/>
            <w:hideMark/>
          </w:tcPr>
          <w:p w14:paraId="420E029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Sheridan 2</w:t>
            </w:r>
          </w:p>
        </w:tc>
        <w:tc>
          <w:tcPr>
            <w:tcW w:w="1014" w:type="pct"/>
            <w:tcBorders>
              <w:top w:val="nil"/>
              <w:left w:val="nil"/>
              <w:bottom w:val="single" w:sz="4" w:space="0" w:color="auto"/>
              <w:right w:val="single" w:sz="4" w:space="0" w:color="auto"/>
            </w:tcBorders>
            <w:shd w:val="clear" w:color="auto" w:fill="auto"/>
            <w:noWrap/>
            <w:vAlign w:val="center"/>
            <w:hideMark/>
          </w:tcPr>
          <w:p w14:paraId="2E8683A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321</w:t>
            </w:r>
          </w:p>
        </w:tc>
        <w:tc>
          <w:tcPr>
            <w:tcW w:w="1638" w:type="pct"/>
            <w:tcBorders>
              <w:top w:val="nil"/>
              <w:left w:val="nil"/>
              <w:bottom w:val="single" w:sz="4" w:space="0" w:color="auto"/>
              <w:right w:val="single" w:sz="4" w:space="0" w:color="auto"/>
            </w:tcBorders>
            <w:shd w:val="clear" w:color="auto" w:fill="auto"/>
            <w:noWrap/>
            <w:vAlign w:val="center"/>
            <w:hideMark/>
          </w:tcPr>
          <w:p w14:paraId="79761A0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24%</w:t>
            </w:r>
          </w:p>
        </w:tc>
      </w:tr>
      <w:tr w:rsidR="00ED34E3" w:rsidRPr="007A12F7" w14:paraId="5DED0E1B"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2DF88D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0740</w:t>
            </w:r>
          </w:p>
        </w:tc>
        <w:tc>
          <w:tcPr>
            <w:tcW w:w="1894" w:type="pct"/>
            <w:tcBorders>
              <w:top w:val="nil"/>
              <w:left w:val="nil"/>
              <w:bottom w:val="single" w:sz="4" w:space="0" w:color="auto"/>
              <w:right w:val="single" w:sz="4" w:space="0" w:color="auto"/>
            </w:tcBorders>
            <w:shd w:val="clear" w:color="auto" w:fill="auto"/>
            <w:noWrap/>
            <w:vAlign w:val="center"/>
            <w:hideMark/>
          </w:tcPr>
          <w:p w14:paraId="049288D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Sierra Grande R-30</w:t>
            </w:r>
          </w:p>
        </w:tc>
        <w:tc>
          <w:tcPr>
            <w:tcW w:w="1014" w:type="pct"/>
            <w:tcBorders>
              <w:top w:val="nil"/>
              <w:left w:val="nil"/>
              <w:bottom w:val="single" w:sz="4" w:space="0" w:color="auto"/>
              <w:right w:val="single" w:sz="4" w:space="0" w:color="auto"/>
            </w:tcBorders>
            <w:shd w:val="clear" w:color="auto" w:fill="auto"/>
            <w:noWrap/>
            <w:vAlign w:val="center"/>
            <w:hideMark/>
          </w:tcPr>
          <w:p w14:paraId="0497573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39</w:t>
            </w:r>
          </w:p>
        </w:tc>
        <w:tc>
          <w:tcPr>
            <w:tcW w:w="1638" w:type="pct"/>
            <w:tcBorders>
              <w:top w:val="nil"/>
              <w:left w:val="nil"/>
              <w:bottom w:val="single" w:sz="4" w:space="0" w:color="auto"/>
              <w:right w:val="single" w:sz="4" w:space="0" w:color="auto"/>
            </w:tcBorders>
            <w:shd w:val="clear" w:color="auto" w:fill="auto"/>
            <w:noWrap/>
            <w:vAlign w:val="center"/>
            <w:hideMark/>
          </w:tcPr>
          <w:p w14:paraId="3CFA005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w:t>
            </w:r>
          </w:p>
        </w:tc>
      </w:tr>
      <w:tr w:rsidR="00ED34E3" w:rsidRPr="007A12F7" w14:paraId="5D7EFE9D"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A431A9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2820</w:t>
            </w:r>
          </w:p>
        </w:tc>
        <w:tc>
          <w:tcPr>
            <w:tcW w:w="1894" w:type="pct"/>
            <w:tcBorders>
              <w:top w:val="nil"/>
              <w:left w:val="nil"/>
              <w:bottom w:val="single" w:sz="4" w:space="0" w:color="auto"/>
              <w:right w:val="single" w:sz="4" w:space="0" w:color="auto"/>
            </w:tcBorders>
            <w:shd w:val="clear" w:color="auto" w:fill="auto"/>
            <w:noWrap/>
            <w:vAlign w:val="center"/>
            <w:hideMark/>
          </w:tcPr>
          <w:p w14:paraId="2B600B9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Silverton 1</w:t>
            </w:r>
          </w:p>
        </w:tc>
        <w:tc>
          <w:tcPr>
            <w:tcW w:w="1014" w:type="pct"/>
            <w:tcBorders>
              <w:top w:val="nil"/>
              <w:left w:val="nil"/>
              <w:bottom w:val="single" w:sz="4" w:space="0" w:color="auto"/>
              <w:right w:val="single" w:sz="4" w:space="0" w:color="auto"/>
            </w:tcBorders>
            <w:shd w:val="clear" w:color="auto" w:fill="auto"/>
            <w:noWrap/>
            <w:vAlign w:val="center"/>
            <w:hideMark/>
          </w:tcPr>
          <w:p w14:paraId="1EA8850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205399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w:t>
            </w:r>
          </w:p>
        </w:tc>
      </w:tr>
      <w:tr w:rsidR="00ED34E3" w:rsidRPr="007A12F7" w14:paraId="0F0578DC"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BFAC60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0580</w:t>
            </w:r>
          </w:p>
        </w:tc>
        <w:tc>
          <w:tcPr>
            <w:tcW w:w="1894" w:type="pct"/>
            <w:tcBorders>
              <w:top w:val="nil"/>
              <w:left w:val="nil"/>
              <w:bottom w:val="single" w:sz="4" w:space="0" w:color="auto"/>
              <w:right w:val="single" w:sz="4" w:space="0" w:color="auto"/>
            </w:tcBorders>
            <w:shd w:val="clear" w:color="auto" w:fill="auto"/>
            <w:noWrap/>
            <w:vAlign w:val="center"/>
            <w:hideMark/>
          </w:tcPr>
          <w:p w14:paraId="0E8C7B4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South Conejos RE-10</w:t>
            </w:r>
          </w:p>
        </w:tc>
        <w:tc>
          <w:tcPr>
            <w:tcW w:w="1014" w:type="pct"/>
            <w:tcBorders>
              <w:top w:val="nil"/>
              <w:left w:val="nil"/>
              <w:bottom w:val="single" w:sz="4" w:space="0" w:color="auto"/>
              <w:right w:val="single" w:sz="4" w:space="0" w:color="auto"/>
            </w:tcBorders>
            <w:shd w:val="clear" w:color="auto" w:fill="auto"/>
            <w:noWrap/>
            <w:vAlign w:val="center"/>
            <w:hideMark/>
          </w:tcPr>
          <w:p w14:paraId="3E61056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B19921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49826FAB"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FFA4BD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2780</w:t>
            </w:r>
          </w:p>
        </w:tc>
        <w:tc>
          <w:tcPr>
            <w:tcW w:w="1894" w:type="pct"/>
            <w:tcBorders>
              <w:top w:val="nil"/>
              <w:left w:val="nil"/>
              <w:bottom w:val="single" w:sz="4" w:space="0" w:color="auto"/>
              <w:right w:val="single" w:sz="4" w:space="0" w:color="auto"/>
            </w:tcBorders>
            <w:shd w:val="clear" w:color="auto" w:fill="auto"/>
            <w:noWrap/>
            <w:vAlign w:val="center"/>
            <w:hideMark/>
          </w:tcPr>
          <w:p w14:paraId="203D431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South Routt RE 3</w:t>
            </w:r>
          </w:p>
        </w:tc>
        <w:tc>
          <w:tcPr>
            <w:tcW w:w="1014" w:type="pct"/>
            <w:tcBorders>
              <w:top w:val="nil"/>
              <w:left w:val="nil"/>
              <w:bottom w:val="single" w:sz="4" w:space="0" w:color="auto"/>
              <w:right w:val="single" w:sz="4" w:space="0" w:color="auto"/>
            </w:tcBorders>
            <w:shd w:val="clear" w:color="auto" w:fill="auto"/>
            <w:noWrap/>
            <w:vAlign w:val="center"/>
            <w:hideMark/>
          </w:tcPr>
          <w:p w14:paraId="6944839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0479A38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1F3D2635"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C02CAD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0250</w:t>
            </w:r>
          </w:p>
        </w:tc>
        <w:tc>
          <w:tcPr>
            <w:tcW w:w="1894" w:type="pct"/>
            <w:tcBorders>
              <w:top w:val="nil"/>
              <w:left w:val="nil"/>
              <w:bottom w:val="single" w:sz="4" w:space="0" w:color="auto"/>
              <w:right w:val="single" w:sz="4" w:space="0" w:color="auto"/>
            </w:tcBorders>
            <w:shd w:val="clear" w:color="auto" w:fill="auto"/>
            <w:noWrap/>
            <w:vAlign w:val="center"/>
            <w:hideMark/>
          </w:tcPr>
          <w:p w14:paraId="022D4EA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Springfield RE-4</w:t>
            </w:r>
          </w:p>
        </w:tc>
        <w:tc>
          <w:tcPr>
            <w:tcW w:w="1014" w:type="pct"/>
            <w:tcBorders>
              <w:top w:val="nil"/>
              <w:left w:val="nil"/>
              <w:bottom w:val="single" w:sz="4" w:space="0" w:color="auto"/>
              <w:right w:val="single" w:sz="4" w:space="0" w:color="auto"/>
            </w:tcBorders>
            <w:shd w:val="clear" w:color="auto" w:fill="auto"/>
            <w:noWrap/>
            <w:vAlign w:val="center"/>
            <w:hideMark/>
          </w:tcPr>
          <w:p w14:paraId="1F2F831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7CC4A6B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161A0680"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7EF83D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0470</w:t>
            </w:r>
          </w:p>
        </w:tc>
        <w:tc>
          <w:tcPr>
            <w:tcW w:w="1894" w:type="pct"/>
            <w:tcBorders>
              <w:top w:val="nil"/>
              <w:left w:val="nil"/>
              <w:bottom w:val="single" w:sz="4" w:space="0" w:color="auto"/>
              <w:right w:val="single" w:sz="4" w:space="0" w:color="auto"/>
            </w:tcBorders>
            <w:shd w:val="clear" w:color="auto" w:fill="auto"/>
            <w:noWrap/>
            <w:vAlign w:val="center"/>
            <w:hideMark/>
          </w:tcPr>
          <w:p w14:paraId="0AA0A41F"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St Vrain Valley RE1J</w:t>
            </w:r>
          </w:p>
        </w:tc>
        <w:tc>
          <w:tcPr>
            <w:tcW w:w="1014" w:type="pct"/>
            <w:tcBorders>
              <w:top w:val="nil"/>
              <w:left w:val="nil"/>
              <w:bottom w:val="single" w:sz="4" w:space="0" w:color="auto"/>
              <w:right w:val="single" w:sz="4" w:space="0" w:color="auto"/>
            </w:tcBorders>
            <w:shd w:val="clear" w:color="auto" w:fill="auto"/>
            <w:noWrap/>
            <w:vAlign w:val="center"/>
            <w:hideMark/>
          </w:tcPr>
          <w:p w14:paraId="4FC4FFC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572</w:t>
            </w:r>
          </w:p>
        </w:tc>
        <w:tc>
          <w:tcPr>
            <w:tcW w:w="1638" w:type="pct"/>
            <w:tcBorders>
              <w:top w:val="nil"/>
              <w:left w:val="nil"/>
              <w:bottom w:val="single" w:sz="4" w:space="0" w:color="auto"/>
              <w:right w:val="single" w:sz="4" w:space="0" w:color="auto"/>
            </w:tcBorders>
            <w:shd w:val="clear" w:color="auto" w:fill="auto"/>
            <w:noWrap/>
            <w:vAlign w:val="center"/>
            <w:hideMark/>
          </w:tcPr>
          <w:p w14:paraId="5394FF7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3579E845"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F7816C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2770</w:t>
            </w:r>
          </w:p>
        </w:tc>
        <w:tc>
          <w:tcPr>
            <w:tcW w:w="1894" w:type="pct"/>
            <w:tcBorders>
              <w:top w:val="nil"/>
              <w:left w:val="nil"/>
              <w:bottom w:val="single" w:sz="4" w:space="0" w:color="auto"/>
              <w:right w:val="single" w:sz="4" w:space="0" w:color="auto"/>
            </w:tcBorders>
            <w:shd w:val="clear" w:color="auto" w:fill="auto"/>
            <w:noWrap/>
            <w:vAlign w:val="center"/>
            <w:hideMark/>
          </w:tcPr>
          <w:p w14:paraId="3D0F4FB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Steamboat Springs RE-2</w:t>
            </w:r>
          </w:p>
        </w:tc>
        <w:tc>
          <w:tcPr>
            <w:tcW w:w="1014" w:type="pct"/>
            <w:tcBorders>
              <w:top w:val="nil"/>
              <w:left w:val="nil"/>
              <w:bottom w:val="single" w:sz="4" w:space="0" w:color="auto"/>
              <w:right w:val="single" w:sz="4" w:space="0" w:color="auto"/>
            </w:tcBorders>
            <w:shd w:val="clear" w:color="auto" w:fill="auto"/>
            <w:noWrap/>
            <w:vAlign w:val="center"/>
            <w:hideMark/>
          </w:tcPr>
          <w:p w14:paraId="0F724E4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F323DC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w:t>
            </w:r>
          </w:p>
        </w:tc>
      </w:tr>
      <w:tr w:rsidR="00ED34E3" w:rsidRPr="007A12F7" w14:paraId="14A9EDEF"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0D0702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0060</w:t>
            </w:r>
          </w:p>
        </w:tc>
        <w:tc>
          <w:tcPr>
            <w:tcW w:w="1894" w:type="pct"/>
            <w:tcBorders>
              <w:top w:val="nil"/>
              <w:left w:val="nil"/>
              <w:bottom w:val="single" w:sz="4" w:space="0" w:color="auto"/>
              <w:right w:val="single" w:sz="4" w:space="0" w:color="auto"/>
            </w:tcBorders>
            <w:shd w:val="clear" w:color="auto" w:fill="auto"/>
            <w:noWrap/>
            <w:vAlign w:val="center"/>
            <w:hideMark/>
          </w:tcPr>
          <w:p w14:paraId="776ADD1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Strasburg 31J</w:t>
            </w:r>
          </w:p>
        </w:tc>
        <w:tc>
          <w:tcPr>
            <w:tcW w:w="1014" w:type="pct"/>
            <w:tcBorders>
              <w:top w:val="nil"/>
              <w:left w:val="nil"/>
              <w:bottom w:val="single" w:sz="4" w:space="0" w:color="auto"/>
              <w:right w:val="single" w:sz="4" w:space="0" w:color="auto"/>
            </w:tcBorders>
            <w:shd w:val="clear" w:color="auto" w:fill="auto"/>
            <w:noWrap/>
            <w:vAlign w:val="center"/>
            <w:hideMark/>
          </w:tcPr>
          <w:p w14:paraId="59B05DD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w:t>
            </w:r>
          </w:p>
        </w:tc>
        <w:tc>
          <w:tcPr>
            <w:tcW w:w="1638" w:type="pct"/>
            <w:tcBorders>
              <w:top w:val="nil"/>
              <w:left w:val="nil"/>
              <w:bottom w:val="single" w:sz="4" w:space="0" w:color="auto"/>
              <w:right w:val="single" w:sz="4" w:space="0" w:color="auto"/>
            </w:tcBorders>
            <w:shd w:val="clear" w:color="auto" w:fill="auto"/>
            <w:noWrap/>
            <w:vAlign w:val="center"/>
            <w:hideMark/>
          </w:tcPr>
          <w:p w14:paraId="5E0C306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2036AA56"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619AFB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1480</w:t>
            </w:r>
          </w:p>
        </w:tc>
        <w:tc>
          <w:tcPr>
            <w:tcW w:w="1894" w:type="pct"/>
            <w:tcBorders>
              <w:top w:val="nil"/>
              <w:left w:val="nil"/>
              <w:bottom w:val="single" w:sz="4" w:space="0" w:color="auto"/>
              <w:right w:val="single" w:sz="4" w:space="0" w:color="auto"/>
            </w:tcBorders>
            <w:shd w:val="clear" w:color="auto" w:fill="auto"/>
            <w:noWrap/>
            <w:vAlign w:val="center"/>
            <w:hideMark/>
          </w:tcPr>
          <w:p w14:paraId="327784D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Stratton R-4</w:t>
            </w:r>
          </w:p>
        </w:tc>
        <w:tc>
          <w:tcPr>
            <w:tcW w:w="1014" w:type="pct"/>
            <w:tcBorders>
              <w:top w:val="nil"/>
              <w:left w:val="nil"/>
              <w:bottom w:val="single" w:sz="4" w:space="0" w:color="auto"/>
              <w:right w:val="single" w:sz="4" w:space="0" w:color="auto"/>
            </w:tcBorders>
            <w:shd w:val="clear" w:color="auto" w:fill="auto"/>
            <w:noWrap/>
            <w:vAlign w:val="center"/>
            <w:hideMark/>
          </w:tcPr>
          <w:p w14:paraId="2E2FA86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37</w:t>
            </w:r>
          </w:p>
        </w:tc>
        <w:tc>
          <w:tcPr>
            <w:tcW w:w="1638" w:type="pct"/>
            <w:tcBorders>
              <w:top w:val="nil"/>
              <w:left w:val="nil"/>
              <w:bottom w:val="single" w:sz="4" w:space="0" w:color="auto"/>
              <w:right w:val="single" w:sz="4" w:space="0" w:color="auto"/>
            </w:tcBorders>
            <w:shd w:val="clear" w:color="auto" w:fill="auto"/>
            <w:noWrap/>
            <w:vAlign w:val="center"/>
            <w:hideMark/>
          </w:tcPr>
          <w:p w14:paraId="755D87F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16%</w:t>
            </w:r>
          </w:p>
        </w:tc>
      </w:tr>
      <w:tr w:rsidR="00ED34E3" w:rsidRPr="007A12F7" w14:paraId="4AEC2F98"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C316C5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3000</w:t>
            </w:r>
          </w:p>
        </w:tc>
        <w:tc>
          <w:tcPr>
            <w:tcW w:w="1894" w:type="pct"/>
            <w:tcBorders>
              <w:top w:val="nil"/>
              <w:left w:val="nil"/>
              <w:bottom w:val="single" w:sz="4" w:space="0" w:color="auto"/>
              <w:right w:val="single" w:sz="4" w:space="0" w:color="auto"/>
            </w:tcBorders>
            <w:shd w:val="clear" w:color="auto" w:fill="auto"/>
            <w:noWrap/>
            <w:vAlign w:val="center"/>
            <w:hideMark/>
          </w:tcPr>
          <w:p w14:paraId="3F167AA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Summit RE-1</w:t>
            </w:r>
          </w:p>
        </w:tc>
        <w:tc>
          <w:tcPr>
            <w:tcW w:w="1014" w:type="pct"/>
            <w:tcBorders>
              <w:top w:val="nil"/>
              <w:left w:val="nil"/>
              <w:bottom w:val="single" w:sz="4" w:space="0" w:color="auto"/>
              <w:right w:val="single" w:sz="4" w:space="0" w:color="auto"/>
            </w:tcBorders>
            <w:shd w:val="clear" w:color="auto" w:fill="auto"/>
            <w:noWrap/>
            <w:vAlign w:val="center"/>
            <w:hideMark/>
          </w:tcPr>
          <w:p w14:paraId="5C6B6CB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20</w:t>
            </w:r>
          </w:p>
        </w:tc>
        <w:tc>
          <w:tcPr>
            <w:tcW w:w="1638" w:type="pct"/>
            <w:tcBorders>
              <w:top w:val="nil"/>
              <w:left w:val="nil"/>
              <w:bottom w:val="single" w:sz="4" w:space="0" w:color="auto"/>
              <w:right w:val="single" w:sz="4" w:space="0" w:color="auto"/>
            </w:tcBorders>
            <w:shd w:val="clear" w:color="auto" w:fill="auto"/>
            <w:noWrap/>
            <w:vAlign w:val="center"/>
            <w:hideMark/>
          </w:tcPr>
          <w:p w14:paraId="2035CC5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53BF2B1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1EAB0D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2570</w:t>
            </w:r>
          </w:p>
        </w:tc>
        <w:tc>
          <w:tcPr>
            <w:tcW w:w="1894" w:type="pct"/>
            <w:tcBorders>
              <w:top w:val="nil"/>
              <w:left w:val="nil"/>
              <w:bottom w:val="single" w:sz="4" w:space="0" w:color="auto"/>
              <w:right w:val="single" w:sz="4" w:space="0" w:color="auto"/>
            </w:tcBorders>
            <w:shd w:val="clear" w:color="auto" w:fill="auto"/>
            <w:noWrap/>
            <w:vAlign w:val="center"/>
            <w:hideMark/>
          </w:tcPr>
          <w:p w14:paraId="038EDAB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Swink 33</w:t>
            </w:r>
          </w:p>
        </w:tc>
        <w:tc>
          <w:tcPr>
            <w:tcW w:w="1014" w:type="pct"/>
            <w:tcBorders>
              <w:top w:val="nil"/>
              <w:left w:val="nil"/>
              <w:bottom w:val="single" w:sz="4" w:space="0" w:color="auto"/>
              <w:right w:val="single" w:sz="4" w:space="0" w:color="auto"/>
            </w:tcBorders>
            <w:shd w:val="clear" w:color="auto" w:fill="auto"/>
            <w:noWrap/>
            <w:vAlign w:val="center"/>
            <w:hideMark/>
          </w:tcPr>
          <w:p w14:paraId="1A68365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AF9FF2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719ACF8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7E46DE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2830</w:t>
            </w:r>
          </w:p>
        </w:tc>
        <w:tc>
          <w:tcPr>
            <w:tcW w:w="1894" w:type="pct"/>
            <w:tcBorders>
              <w:top w:val="nil"/>
              <w:left w:val="nil"/>
              <w:bottom w:val="single" w:sz="4" w:space="0" w:color="auto"/>
              <w:right w:val="single" w:sz="4" w:space="0" w:color="auto"/>
            </w:tcBorders>
            <w:shd w:val="clear" w:color="auto" w:fill="auto"/>
            <w:noWrap/>
            <w:vAlign w:val="center"/>
            <w:hideMark/>
          </w:tcPr>
          <w:p w14:paraId="4159871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Telluride R-1</w:t>
            </w:r>
          </w:p>
        </w:tc>
        <w:tc>
          <w:tcPr>
            <w:tcW w:w="1014" w:type="pct"/>
            <w:tcBorders>
              <w:top w:val="nil"/>
              <w:left w:val="nil"/>
              <w:bottom w:val="single" w:sz="4" w:space="0" w:color="auto"/>
              <w:right w:val="single" w:sz="4" w:space="0" w:color="auto"/>
            </w:tcBorders>
            <w:shd w:val="clear" w:color="auto" w:fill="auto"/>
            <w:noWrap/>
            <w:vAlign w:val="center"/>
            <w:hideMark/>
          </w:tcPr>
          <w:p w14:paraId="229F87F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D2F108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w:t>
            </w:r>
          </w:p>
        </w:tc>
      </w:tr>
      <w:tr w:rsidR="00ED34E3" w:rsidRPr="007A12F7" w14:paraId="4A3FC15A"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B196EB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1560</w:t>
            </w:r>
          </w:p>
        </w:tc>
        <w:tc>
          <w:tcPr>
            <w:tcW w:w="1894" w:type="pct"/>
            <w:tcBorders>
              <w:top w:val="nil"/>
              <w:left w:val="nil"/>
              <w:bottom w:val="single" w:sz="4" w:space="0" w:color="auto"/>
              <w:right w:val="single" w:sz="4" w:space="0" w:color="auto"/>
            </w:tcBorders>
            <w:shd w:val="clear" w:color="auto" w:fill="auto"/>
            <w:noWrap/>
            <w:vAlign w:val="center"/>
            <w:hideMark/>
          </w:tcPr>
          <w:p w14:paraId="79B99E06"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Thompson R2-J</w:t>
            </w:r>
          </w:p>
        </w:tc>
        <w:tc>
          <w:tcPr>
            <w:tcW w:w="1014" w:type="pct"/>
            <w:tcBorders>
              <w:top w:val="nil"/>
              <w:left w:val="nil"/>
              <w:bottom w:val="single" w:sz="4" w:space="0" w:color="auto"/>
              <w:right w:val="single" w:sz="4" w:space="0" w:color="auto"/>
            </w:tcBorders>
            <w:shd w:val="clear" w:color="auto" w:fill="auto"/>
            <w:noWrap/>
            <w:vAlign w:val="center"/>
            <w:hideMark/>
          </w:tcPr>
          <w:p w14:paraId="60F03ED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912</w:t>
            </w:r>
          </w:p>
        </w:tc>
        <w:tc>
          <w:tcPr>
            <w:tcW w:w="1638" w:type="pct"/>
            <w:tcBorders>
              <w:top w:val="nil"/>
              <w:left w:val="nil"/>
              <w:bottom w:val="single" w:sz="4" w:space="0" w:color="auto"/>
              <w:right w:val="single" w:sz="4" w:space="0" w:color="auto"/>
            </w:tcBorders>
            <w:shd w:val="clear" w:color="auto" w:fill="auto"/>
            <w:noWrap/>
            <w:vAlign w:val="center"/>
            <w:hideMark/>
          </w:tcPr>
          <w:p w14:paraId="7BA6D4D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6%</w:t>
            </w:r>
          </w:p>
        </w:tc>
      </w:tr>
      <w:tr w:rsidR="00ED34E3" w:rsidRPr="007A12F7" w14:paraId="498E9B69"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AE968C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1580</w:t>
            </w:r>
          </w:p>
        </w:tc>
        <w:tc>
          <w:tcPr>
            <w:tcW w:w="1894" w:type="pct"/>
            <w:tcBorders>
              <w:top w:val="nil"/>
              <w:left w:val="nil"/>
              <w:bottom w:val="single" w:sz="4" w:space="0" w:color="auto"/>
              <w:right w:val="single" w:sz="4" w:space="0" w:color="auto"/>
            </w:tcBorders>
            <w:shd w:val="clear" w:color="auto" w:fill="auto"/>
            <w:noWrap/>
            <w:vAlign w:val="center"/>
            <w:hideMark/>
          </w:tcPr>
          <w:p w14:paraId="3764331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Trinidad 1</w:t>
            </w:r>
          </w:p>
        </w:tc>
        <w:tc>
          <w:tcPr>
            <w:tcW w:w="1014" w:type="pct"/>
            <w:tcBorders>
              <w:top w:val="nil"/>
              <w:left w:val="nil"/>
              <w:bottom w:val="single" w:sz="4" w:space="0" w:color="auto"/>
              <w:right w:val="single" w:sz="4" w:space="0" w:color="auto"/>
            </w:tcBorders>
            <w:shd w:val="clear" w:color="auto" w:fill="auto"/>
            <w:noWrap/>
            <w:vAlign w:val="center"/>
            <w:hideMark/>
          </w:tcPr>
          <w:p w14:paraId="1A07D83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39FD681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7FFB7C00"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EECE44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2730</w:t>
            </w:r>
          </w:p>
        </w:tc>
        <w:tc>
          <w:tcPr>
            <w:tcW w:w="1894" w:type="pct"/>
            <w:tcBorders>
              <w:top w:val="nil"/>
              <w:left w:val="nil"/>
              <w:bottom w:val="single" w:sz="4" w:space="0" w:color="auto"/>
              <w:right w:val="single" w:sz="4" w:space="0" w:color="auto"/>
            </w:tcBorders>
            <w:shd w:val="clear" w:color="auto" w:fill="auto"/>
            <w:noWrap/>
            <w:vAlign w:val="center"/>
            <w:hideMark/>
          </w:tcPr>
          <w:p w14:paraId="60FF8A6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Upper Rio Grande School District C-7</w:t>
            </w:r>
          </w:p>
        </w:tc>
        <w:tc>
          <w:tcPr>
            <w:tcW w:w="1014" w:type="pct"/>
            <w:tcBorders>
              <w:top w:val="nil"/>
              <w:left w:val="nil"/>
              <w:bottom w:val="single" w:sz="4" w:space="0" w:color="auto"/>
              <w:right w:val="single" w:sz="4" w:space="0" w:color="auto"/>
            </w:tcBorders>
            <w:shd w:val="clear" w:color="auto" w:fill="auto"/>
            <w:noWrap/>
            <w:vAlign w:val="center"/>
            <w:hideMark/>
          </w:tcPr>
          <w:p w14:paraId="466CA9C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1BAA29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7CC84AA9"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DD0F85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1828</w:t>
            </w:r>
          </w:p>
        </w:tc>
        <w:tc>
          <w:tcPr>
            <w:tcW w:w="1894" w:type="pct"/>
            <w:tcBorders>
              <w:top w:val="nil"/>
              <w:left w:val="nil"/>
              <w:bottom w:val="single" w:sz="4" w:space="0" w:color="auto"/>
              <w:right w:val="single" w:sz="4" w:space="0" w:color="auto"/>
            </w:tcBorders>
            <w:shd w:val="clear" w:color="auto" w:fill="auto"/>
            <w:noWrap/>
            <w:vAlign w:val="center"/>
            <w:hideMark/>
          </w:tcPr>
          <w:p w14:paraId="04D43AFD"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Valley RE-1</w:t>
            </w:r>
          </w:p>
        </w:tc>
        <w:tc>
          <w:tcPr>
            <w:tcW w:w="1014" w:type="pct"/>
            <w:tcBorders>
              <w:top w:val="nil"/>
              <w:left w:val="nil"/>
              <w:bottom w:val="single" w:sz="4" w:space="0" w:color="auto"/>
              <w:right w:val="single" w:sz="4" w:space="0" w:color="auto"/>
            </w:tcBorders>
            <w:shd w:val="clear" w:color="auto" w:fill="auto"/>
            <w:noWrap/>
            <w:vAlign w:val="center"/>
            <w:hideMark/>
          </w:tcPr>
          <w:p w14:paraId="5CE7A87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109</w:t>
            </w:r>
          </w:p>
        </w:tc>
        <w:tc>
          <w:tcPr>
            <w:tcW w:w="1638" w:type="pct"/>
            <w:tcBorders>
              <w:top w:val="nil"/>
              <w:left w:val="nil"/>
              <w:bottom w:val="single" w:sz="4" w:space="0" w:color="auto"/>
              <w:right w:val="single" w:sz="4" w:space="0" w:color="auto"/>
            </w:tcBorders>
            <w:shd w:val="clear" w:color="auto" w:fill="auto"/>
            <w:noWrap/>
            <w:vAlign w:val="center"/>
            <w:hideMark/>
          </w:tcPr>
          <w:p w14:paraId="3E37C68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0AEEF89B"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AE52DE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0260</w:t>
            </w:r>
          </w:p>
        </w:tc>
        <w:tc>
          <w:tcPr>
            <w:tcW w:w="1894" w:type="pct"/>
            <w:tcBorders>
              <w:top w:val="nil"/>
              <w:left w:val="nil"/>
              <w:bottom w:val="single" w:sz="4" w:space="0" w:color="auto"/>
              <w:right w:val="single" w:sz="4" w:space="0" w:color="auto"/>
            </w:tcBorders>
            <w:shd w:val="clear" w:color="auto" w:fill="auto"/>
            <w:noWrap/>
            <w:vAlign w:val="center"/>
            <w:hideMark/>
          </w:tcPr>
          <w:p w14:paraId="351DED93"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Vilas RE-5</w:t>
            </w:r>
          </w:p>
        </w:tc>
        <w:tc>
          <w:tcPr>
            <w:tcW w:w="1014" w:type="pct"/>
            <w:tcBorders>
              <w:top w:val="nil"/>
              <w:left w:val="nil"/>
              <w:bottom w:val="single" w:sz="4" w:space="0" w:color="auto"/>
              <w:right w:val="single" w:sz="4" w:space="0" w:color="auto"/>
            </w:tcBorders>
            <w:shd w:val="clear" w:color="auto" w:fill="auto"/>
            <w:noWrap/>
            <w:vAlign w:val="center"/>
            <w:hideMark/>
          </w:tcPr>
          <w:p w14:paraId="582FFC4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3ED8AB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w:t>
            </w:r>
          </w:p>
        </w:tc>
      </w:tr>
      <w:tr w:rsidR="00ED34E3" w:rsidRPr="007A12F7" w14:paraId="5BC0136A"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CC4044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0230</w:t>
            </w:r>
          </w:p>
        </w:tc>
        <w:tc>
          <w:tcPr>
            <w:tcW w:w="1894" w:type="pct"/>
            <w:tcBorders>
              <w:top w:val="nil"/>
              <w:left w:val="nil"/>
              <w:bottom w:val="single" w:sz="4" w:space="0" w:color="auto"/>
              <w:right w:val="single" w:sz="4" w:space="0" w:color="auto"/>
            </w:tcBorders>
            <w:shd w:val="clear" w:color="auto" w:fill="auto"/>
            <w:noWrap/>
            <w:vAlign w:val="center"/>
            <w:hideMark/>
          </w:tcPr>
          <w:p w14:paraId="56E54447"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Walsh RE-1</w:t>
            </w:r>
          </w:p>
        </w:tc>
        <w:tc>
          <w:tcPr>
            <w:tcW w:w="1014" w:type="pct"/>
            <w:tcBorders>
              <w:top w:val="nil"/>
              <w:left w:val="nil"/>
              <w:bottom w:val="single" w:sz="4" w:space="0" w:color="auto"/>
              <w:right w:val="single" w:sz="4" w:space="0" w:color="auto"/>
            </w:tcBorders>
            <w:shd w:val="clear" w:color="auto" w:fill="auto"/>
            <w:noWrap/>
            <w:vAlign w:val="center"/>
            <w:hideMark/>
          </w:tcPr>
          <w:p w14:paraId="347936E1"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293B1C7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45C1F034"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2B5B1F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3080</w:t>
            </w:r>
          </w:p>
        </w:tc>
        <w:tc>
          <w:tcPr>
            <w:tcW w:w="1894" w:type="pct"/>
            <w:tcBorders>
              <w:top w:val="nil"/>
              <w:left w:val="nil"/>
              <w:bottom w:val="single" w:sz="4" w:space="0" w:color="auto"/>
              <w:right w:val="single" w:sz="4" w:space="0" w:color="auto"/>
            </w:tcBorders>
            <w:shd w:val="clear" w:color="auto" w:fill="auto"/>
            <w:noWrap/>
            <w:vAlign w:val="center"/>
            <w:hideMark/>
          </w:tcPr>
          <w:p w14:paraId="3F78E5C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Weld County RE-1</w:t>
            </w:r>
          </w:p>
        </w:tc>
        <w:tc>
          <w:tcPr>
            <w:tcW w:w="1014" w:type="pct"/>
            <w:tcBorders>
              <w:top w:val="nil"/>
              <w:left w:val="nil"/>
              <w:bottom w:val="single" w:sz="4" w:space="0" w:color="auto"/>
              <w:right w:val="single" w:sz="4" w:space="0" w:color="auto"/>
            </w:tcBorders>
            <w:shd w:val="clear" w:color="auto" w:fill="auto"/>
            <w:noWrap/>
            <w:vAlign w:val="center"/>
            <w:hideMark/>
          </w:tcPr>
          <w:p w14:paraId="1C142B8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93</w:t>
            </w:r>
          </w:p>
        </w:tc>
        <w:tc>
          <w:tcPr>
            <w:tcW w:w="1638" w:type="pct"/>
            <w:tcBorders>
              <w:top w:val="nil"/>
              <w:left w:val="nil"/>
              <w:bottom w:val="single" w:sz="4" w:space="0" w:color="auto"/>
              <w:right w:val="single" w:sz="4" w:space="0" w:color="auto"/>
            </w:tcBorders>
            <w:shd w:val="clear" w:color="auto" w:fill="auto"/>
            <w:noWrap/>
            <w:vAlign w:val="center"/>
            <w:hideMark/>
          </w:tcPr>
          <w:p w14:paraId="4CD5EBC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7DDB5CC2"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C28D15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3090</w:t>
            </w:r>
          </w:p>
        </w:tc>
        <w:tc>
          <w:tcPr>
            <w:tcW w:w="1894" w:type="pct"/>
            <w:tcBorders>
              <w:top w:val="nil"/>
              <w:left w:val="nil"/>
              <w:bottom w:val="single" w:sz="4" w:space="0" w:color="auto"/>
              <w:right w:val="single" w:sz="4" w:space="0" w:color="auto"/>
            </w:tcBorders>
            <w:shd w:val="clear" w:color="auto" w:fill="auto"/>
            <w:noWrap/>
            <w:vAlign w:val="center"/>
            <w:hideMark/>
          </w:tcPr>
          <w:p w14:paraId="04F4816E"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Weld County School District RE-3J</w:t>
            </w:r>
          </w:p>
        </w:tc>
        <w:tc>
          <w:tcPr>
            <w:tcW w:w="1014" w:type="pct"/>
            <w:tcBorders>
              <w:top w:val="nil"/>
              <w:left w:val="nil"/>
              <w:bottom w:val="single" w:sz="4" w:space="0" w:color="auto"/>
              <w:right w:val="single" w:sz="4" w:space="0" w:color="auto"/>
            </w:tcBorders>
            <w:shd w:val="clear" w:color="auto" w:fill="auto"/>
            <w:noWrap/>
            <w:vAlign w:val="center"/>
            <w:hideMark/>
          </w:tcPr>
          <w:p w14:paraId="3316059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190</w:t>
            </w:r>
          </w:p>
        </w:tc>
        <w:tc>
          <w:tcPr>
            <w:tcW w:w="1638" w:type="pct"/>
            <w:tcBorders>
              <w:top w:val="nil"/>
              <w:left w:val="nil"/>
              <w:bottom w:val="single" w:sz="4" w:space="0" w:color="auto"/>
              <w:right w:val="single" w:sz="4" w:space="0" w:color="auto"/>
            </w:tcBorders>
            <w:shd w:val="clear" w:color="auto" w:fill="auto"/>
            <w:noWrap/>
            <w:vAlign w:val="center"/>
            <w:hideMark/>
          </w:tcPr>
          <w:p w14:paraId="6EE2622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w:t>
            </w:r>
          </w:p>
        </w:tc>
      </w:tr>
      <w:tr w:rsidR="00ED34E3" w:rsidRPr="007A12F7" w14:paraId="62914988"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382777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3140</w:t>
            </w:r>
          </w:p>
        </w:tc>
        <w:tc>
          <w:tcPr>
            <w:tcW w:w="1894" w:type="pct"/>
            <w:tcBorders>
              <w:top w:val="nil"/>
              <w:left w:val="nil"/>
              <w:bottom w:val="single" w:sz="4" w:space="0" w:color="auto"/>
              <w:right w:val="single" w:sz="4" w:space="0" w:color="auto"/>
            </w:tcBorders>
            <w:shd w:val="clear" w:color="auto" w:fill="auto"/>
            <w:noWrap/>
            <w:vAlign w:val="center"/>
            <w:hideMark/>
          </w:tcPr>
          <w:p w14:paraId="1F2EB76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Weld Re-8 Schools</w:t>
            </w:r>
          </w:p>
        </w:tc>
        <w:tc>
          <w:tcPr>
            <w:tcW w:w="1014" w:type="pct"/>
            <w:tcBorders>
              <w:top w:val="nil"/>
              <w:left w:val="nil"/>
              <w:bottom w:val="single" w:sz="4" w:space="0" w:color="auto"/>
              <w:right w:val="single" w:sz="4" w:space="0" w:color="auto"/>
            </w:tcBorders>
            <w:shd w:val="clear" w:color="auto" w:fill="auto"/>
            <w:noWrap/>
            <w:vAlign w:val="center"/>
            <w:hideMark/>
          </w:tcPr>
          <w:p w14:paraId="5E3DA3D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101</w:t>
            </w:r>
          </w:p>
        </w:tc>
        <w:tc>
          <w:tcPr>
            <w:tcW w:w="1638" w:type="pct"/>
            <w:tcBorders>
              <w:top w:val="nil"/>
              <w:left w:val="nil"/>
              <w:bottom w:val="single" w:sz="4" w:space="0" w:color="auto"/>
              <w:right w:val="single" w:sz="4" w:space="0" w:color="auto"/>
            </w:tcBorders>
            <w:shd w:val="clear" w:color="auto" w:fill="auto"/>
            <w:noWrap/>
            <w:vAlign w:val="center"/>
            <w:hideMark/>
          </w:tcPr>
          <w:p w14:paraId="7DC3FB6C"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4%</w:t>
            </w:r>
          </w:p>
        </w:tc>
      </w:tr>
      <w:tr w:rsidR="00ED34E3" w:rsidRPr="007A12F7" w14:paraId="74848B93"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ABEC47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2505</w:t>
            </w:r>
          </w:p>
        </w:tc>
        <w:tc>
          <w:tcPr>
            <w:tcW w:w="1894" w:type="pct"/>
            <w:tcBorders>
              <w:top w:val="nil"/>
              <w:left w:val="nil"/>
              <w:bottom w:val="single" w:sz="4" w:space="0" w:color="auto"/>
              <w:right w:val="single" w:sz="4" w:space="0" w:color="auto"/>
            </w:tcBorders>
            <w:shd w:val="clear" w:color="auto" w:fill="auto"/>
            <w:noWrap/>
            <w:vAlign w:val="center"/>
            <w:hideMark/>
          </w:tcPr>
          <w:p w14:paraId="0382FB52"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Weldon Valley RE-20(J)</w:t>
            </w:r>
          </w:p>
        </w:tc>
        <w:tc>
          <w:tcPr>
            <w:tcW w:w="1014" w:type="pct"/>
            <w:tcBorders>
              <w:top w:val="nil"/>
              <w:left w:val="nil"/>
              <w:bottom w:val="single" w:sz="4" w:space="0" w:color="auto"/>
              <w:right w:val="single" w:sz="4" w:space="0" w:color="auto"/>
            </w:tcBorders>
            <w:shd w:val="clear" w:color="auto" w:fill="auto"/>
            <w:noWrap/>
            <w:vAlign w:val="center"/>
            <w:hideMark/>
          </w:tcPr>
          <w:p w14:paraId="52F02B5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62BC7FE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w:t>
            </w:r>
          </w:p>
        </w:tc>
      </w:tr>
      <w:tr w:rsidR="00ED34E3" w:rsidRPr="007A12F7" w14:paraId="4690AFFB"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BEB767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2190</w:t>
            </w:r>
          </w:p>
        </w:tc>
        <w:tc>
          <w:tcPr>
            <w:tcW w:w="1894" w:type="pct"/>
            <w:tcBorders>
              <w:top w:val="nil"/>
              <w:left w:val="nil"/>
              <w:bottom w:val="single" w:sz="4" w:space="0" w:color="auto"/>
              <w:right w:val="single" w:sz="4" w:space="0" w:color="auto"/>
            </w:tcBorders>
            <w:shd w:val="clear" w:color="auto" w:fill="auto"/>
            <w:noWrap/>
            <w:vAlign w:val="center"/>
            <w:hideMark/>
          </w:tcPr>
          <w:p w14:paraId="332DB5C9"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West End RE-2</w:t>
            </w:r>
          </w:p>
        </w:tc>
        <w:tc>
          <w:tcPr>
            <w:tcW w:w="1014" w:type="pct"/>
            <w:tcBorders>
              <w:top w:val="nil"/>
              <w:left w:val="nil"/>
              <w:bottom w:val="single" w:sz="4" w:space="0" w:color="auto"/>
              <w:right w:val="single" w:sz="4" w:space="0" w:color="auto"/>
            </w:tcBorders>
            <w:shd w:val="clear" w:color="auto" w:fill="auto"/>
            <w:noWrap/>
            <w:vAlign w:val="center"/>
            <w:hideMark/>
          </w:tcPr>
          <w:p w14:paraId="7BA3BD1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399990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12C19F2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7BC157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1340</w:t>
            </w:r>
          </w:p>
        </w:tc>
        <w:tc>
          <w:tcPr>
            <w:tcW w:w="1894" w:type="pct"/>
            <w:tcBorders>
              <w:top w:val="nil"/>
              <w:left w:val="nil"/>
              <w:bottom w:val="single" w:sz="4" w:space="0" w:color="auto"/>
              <w:right w:val="single" w:sz="4" w:space="0" w:color="auto"/>
            </w:tcBorders>
            <w:shd w:val="clear" w:color="auto" w:fill="auto"/>
            <w:noWrap/>
            <w:vAlign w:val="center"/>
            <w:hideMark/>
          </w:tcPr>
          <w:p w14:paraId="4591261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West Grand 1-JT</w:t>
            </w:r>
          </w:p>
        </w:tc>
        <w:tc>
          <w:tcPr>
            <w:tcW w:w="1014" w:type="pct"/>
            <w:tcBorders>
              <w:top w:val="nil"/>
              <w:left w:val="nil"/>
              <w:bottom w:val="single" w:sz="4" w:space="0" w:color="auto"/>
              <w:right w:val="single" w:sz="4" w:space="0" w:color="auto"/>
            </w:tcBorders>
            <w:shd w:val="clear" w:color="auto" w:fill="auto"/>
            <w:noWrap/>
            <w:vAlign w:val="center"/>
            <w:hideMark/>
          </w:tcPr>
          <w:p w14:paraId="6C6E22DB"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583C0CB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0A684141"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902811E"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0070</w:t>
            </w:r>
          </w:p>
        </w:tc>
        <w:tc>
          <w:tcPr>
            <w:tcW w:w="1894" w:type="pct"/>
            <w:tcBorders>
              <w:top w:val="nil"/>
              <w:left w:val="nil"/>
              <w:bottom w:val="single" w:sz="4" w:space="0" w:color="auto"/>
              <w:right w:val="single" w:sz="4" w:space="0" w:color="auto"/>
            </w:tcBorders>
            <w:shd w:val="clear" w:color="auto" w:fill="auto"/>
            <w:noWrap/>
            <w:vAlign w:val="center"/>
            <w:hideMark/>
          </w:tcPr>
          <w:p w14:paraId="6020245A"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Westminster Public Schools</w:t>
            </w:r>
          </w:p>
        </w:tc>
        <w:tc>
          <w:tcPr>
            <w:tcW w:w="1014" w:type="pct"/>
            <w:tcBorders>
              <w:top w:val="nil"/>
              <w:left w:val="nil"/>
              <w:bottom w:val="single" w:sz="4" w:space="0" w:color="auto"/>
              <w:right w:val="single" w:sz="4" w:space="0" w:color="auto"/>
            </w:tcBorders>
            <w:shd w:val="clear" w:color="auto" w:fill="auto"/>
            <w:noWrap/>
            <w:vAlign w:val="center"/>
            <w:hideMark/>
          </w:tcPr>
          <w:p w14:paraId="4C1F835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887</w:t>
            </w:r>
          </w:p>
        </w:tc>
        <w:tc>
          <w:tcPr>
            <w:tcW w:w="1638" w:type="pct"/>
            <w:tcBorders>
              <w:top w:val="nil"/>
              <w:left w:val="nil"/>
              <w:bottom w:val="single" w:sz="4" w:space="0" w:color="auto"/>
              <w:right w:val="single" w:sz="4" w:space="0" w:color="auto"/>
            </w:tcBorders>
            <w:shd w:val="clear" w:color="auto" w:fill="auto"/>
            <w:noWrap/>
            <w:vAlign w:val="center"/>
            <w:hideMark/>
          </w:tcPr>
          <w:p w14:paraId="6FFE50A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10%</w:t>
            </w:r>
          </w:p>
        </w:tc>
      </w:tr>
      <w:tr w:rsidR="00ED34E3" w:rsidRPr="007A12F7" w14:paraId="0D28C732"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C9C0B6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0990</w:t>
            </w:r>
          </w:p>
        </w:tc>
        <w:tc>
          <w:tcPr>
            <w:tcW w:w="1894" w:type="pct"/>
            <w:tcBorders>
              <w:top w:val="nil"/>
              <w:left w:val="nil"/>
              <w:bottom w:val="single" w:sz="4" w:space="0" w:color="auto"/>
              <w:right w:val="single" w:sz="4" w:space="0" w:color="auto"/>
            </w:tcBorders>
            <w:shd w:val="clear" w:color="auto" w:fill="auto"/>
            <w:noWrap/>
            <w:vAlign w:val="center"/>
            <w:hideMark/>
          </w:tcPr>
          <w:p w14:paraId="696DDEAE"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Widefield 3</w:t>
            </w:r>
          </w:p>
        </w:tc>
        <w:tc>
          <w:tcPr>
            <w:tcW w:w="1014" w:type="pct"/>
            <w:tcBorders>
              <w:top w:val="nil"/>
              <w:left w:val="nil"/>
              <w:bottom w:val="single" w:sz="4" w:space="0" w:color="auto"/>
              <w:right w:val="single" w:sz="4" w:space="0" w:color="auto"/>
            </w:tcBorders>
            <w:shd w:val="clear" w:color="auto" w:fill="auto"/>
            <w:noWrap/>
            <w:vAlign w:val="center"/>
            <w:hideMark/>
          </w:tcPr>
          <w:p w14:paraId="3704B3D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114</w:t>
            </w:r>
          </w:p>
        </w:tc>
        <w:tc>
          <w:tcPr>
            <w:tcW w:w="1638" w:type="pct"/>
            <w:tcBorders>
              <w:top w:val="nil"/>
              <w:left w:val="nil"/>
              <w:bottom w:val="single" w:sz="4" w:space="0" w:color="auto"/>
              <w:right w:val="single" w:sz="4" w:space="0" w:color="auto"/>
            </w:tcBorders>
            <w:shd w:val="clear" w:color="auto" w:fill="auto"/>
            <w:noWrap/>
            <w:vAlign w:val="center"/>
            <w:hideMark/>
          </w:tcPr>
          <w:p w14:paraId="4A7532C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3D4986AF"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06E7BA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2515</w:t>
            </w:r>
          </w:p>
        </w:tc>
        <w:tc>
          <w:tcPr>
            <w:tcW w:w="1894" w:type="pct"/>
            <w:tcBorders>
              <w:top w:val="nil"/>
              <w:left w:val="nil"/>
              <w:bottom w:val="single" w:sz="4" w:space="0" w:color="auto"/>
              <w:right w:val="single" w:sz="4" w:space="0" w:color="auto"/>
            </w:tcBorders>
            <w:shd w:val="clear" w:color="auto" w:fill="auto"/>
            <w:noWrap/>
            <w:vAlign w:val="center"/>
            <w:hideMark/>
          </w:tcPr>
          <w:p w14:paraId="598B12EE"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Wiggins RE-50(J)</w:t>
            </w:r>
          </w:p>
        </w:tc>
        <w:tc>
          <w:tcPr>
            <w:tcW w:w="1014" w:type="pct"/>
            <w:tcBorders>
              <w:top w:val="nil"/>
              <w:left w:val="nil"/>
              <w:bottom w:val="single" w:sz="4" w:space="0" w:color="auto"/>
              <w:right w:val="single" w:sz="4" w:space="0" w:color="auto"/>
            </w:tcBorders>
            <w:shd w:val="clear" w:color="auto" w:fill="auto"/>
            <w:noWrap/>
            <w:vAlign w:val="center"/>
            <w:hideMark/>
          </w:tcPr>
          <w:p w14:paraId="47621D2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36</w:t>
            </w:r>
          </w:p>
        </w:tc>
        <w:tc>
          <w:tcPr>
            <w:tcW w:w="1638" w:type="pct"/>
            <w:tcBorders>
              <w:top w:val="nil"/>
              <w:left w:val="nil"/>
              <w:bottom w:val="single" w:sz="4" w:space="0" w:color="auto"/>
              <w:right w:val="single" w:sz="4" w:space="0" w:color="auto"/>
            </w:tcBorders>
            <w:shd w:val="clear" w:color="auto" w:fill="auto"/>
            <w:noWrap/>
            <w:vAlign w:val="center"/>
            <w:hideMark/>
          </w:tcPr>
          <w:p w14:paraId="1A04980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w:t>
            </w:r>
          </w:p>
        </w:tc>
      </w:tr>
      <w:tr w:rsidR="00ED34E3" w:rsidRPr="007A12F7" w14:paraId="0104DB80"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8C0B34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2680</w:t>
            </w:r>
          </w:p>
        </w:tc>
        <w:tc>
          <w:tcPr>
            <w:tcW w:w="1894" w:type="pct"/>
            <w:tcBorders>
              <w:top w:val="nil"/>
              <w:left w:val="nil"/>
              <w:bottom w:val="single" w:sz="4" w:space="0" w:color="auto"/>
              <w:right w:val="single" w:sz="4" w:space="0" w:color="auto"/>
            </w:tcBorders>
            <w:shd w:val="clear" w:color="auto" w:fill="auto"/>
            <w:noWrap/>
            <w:vAlign w:val="center"/>
            <w:hideMark/>
          </w:tcPr>
          <w:p w14:paraId="23A989A0"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Wiley RE-13 Jt</w:t>
            </w:r>
          </w:p>
        </w:tc>
        <w:tc>
          <w:tcPr>
            <w:tcW w:w="1014" w:type="pct"/>
            <w:tcBorders>
              <w:top w:val="nil"/>
              <w:left w:val="nil"/>
              <w:bottom w:val="single" w:sz="4" w:space="0" w:color="auto"/>
              <w:right w:val="single" w:sz="4" w:space="0" w:color="auto"/>
            </w:tcBorders>
            <w:shd w:val="clear" w:color="auto" w:fill="auto"/>
            <w:noWrap/>
            <w:vAlign w:val="center"/>
            <w:hideMark/>
          </w:tcPr>
          <w:p w14:paraId="3A117DC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4C129C5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46188D9B"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26576D2"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3100</w:t>
            </w:r>
          </w:p>
        </w:tc>
        <w:tc>
          <w:tcPr>
            <w:tcW w:w="1894" w:type="pct"/>
            <w:tcBorders>
              <w:top w:val="nil"/>
              <w:left w:val="nil"/>
              <w:bottom w:val="single" w:sz="4" w:space="0" w:color="auto"/>
              <w:right w:val="single" w:sz="4" w:space="0" w:color="auto"/>
            </w:tcBorders>
            <w:shd w:val="clear" w:color="auto" w:fill="auto"/>
            <w:noWrap/>
            <w:vAlign w:val="center"/>
            <w:hideMark/>
          </w:tcPr>
          <w:p w14:paraId="798C2E67"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Windsor RE-4</w:t>
            </w:r>
          </w:p>
        </w:tc>
        <w:tc>
          <w:tcPr>
            <w:tcW w:w="1014" w:type="pct"/>
            <w:tcBorders>
              <w:top w:val="nil"/>
              <w:left w:val="nil"/>
              <w:bottom w:val="single" w:sz="4" w:space="0" w:color="auto"/>
              <w:right w:val="single" w:sz="4" w:space="0" w:color="auto"/>
            </w:tcBorders>
            <w:shd w:val="clear" w:color="auto" w:fill="auto"/>
            <w:noWrap/>
            <w:vAlign w:val="center"/>
            <w:hideMark/>
          </w:tcPr>
          <w:p w14:paraId="11DD222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79</w:t>
            </w:r>
          </w:p>
        </w:tc>
        <w:tc>
          <w:tcPr>
            <w:tcW w:w="1638" w:type="pct"/>
            <w:tcBorders>
              <w:top w:val="nil"/>
              <w:left w:val="nil"/>
              <w:bottom w:val="single" w:sz="4" w:space="0" w:color="auto"/>
              <w:right w:val="single" w:sz="4" w:space="0" w:color="auto"/>
            </w:tcBorders>
            <w:shd w:val="clear" w:color="auto" w:fill="auto"/>
            <w:noWrap/>
            <w:vAlign w:val="center"/>
            <w:hideMark/>
          </w:tcPr>
          <w:p w14:paraId="6B736C8F"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39B83A7F"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6FD3D44"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3020</w:t>
            </w:r>
          </w:p>
        </w:tc>
        <w:tc>
          <w:tcPr>
            <w:tcW w:w="1894" w:type="pct"/>
            <w:tcBorders>
              <w:top w:val="nil"/>
              <w:left w:val="nil"/>
              <w:bottom w:val="single" w:sz="4" w:space="0" w:color="auto"/>
              <w:right w:val="single" w:sz="4" w:space="0" w:color="auto"/>
            </w:tcBorders>
            <w:shd w:val="clear" w:color="auto" w:fill="auto"/>
            <w:noWrap/>
            <w:vAlign w:val="center"/>
            <w:hideMark/>
          </w:tcPr>
          <w:p w14:paraId="2C2417E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Woodland Park Re-2</w:t>
            </w:r>
          </w:p>
        </w:tc>
        <w:tc>
          <w:tcPr>
            <w:tcW w:w="1014" w:type="pct"/>
            <w:tcBorders>
              <w:top w:val="nil"/>
              <w:left w:val="nil"/>
              <w:bottom w:val="single" w:sz="4" w:space="0" w:color="auto"/>
              <w:right w:val="single" w:sz="4" w:space="0" w:color="auto"/>
            </w:tcBorders>
            <w:shd w:val="clear" w:color="auto" w:fill="auto"/>
            <w:noWrap/>
            <w:vAlign w:val="center"/>
            <w:hideMark/>
          </w:tcPr>
          <w:p w14:paraId="7FB57CE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36</w:t>
            </w:r>
          </w:p>
        </w:tc>
        <w:tc>
          <w:tcPr>
            <w:tcW w:w="1638" w:type="pct"/>
            <w:tcBorders>
              <w:top w:val="nil"/>
              <w:left w:val="nil"/>
              <w:bottom w:val="single" w:sz="4" w:space="0" w:color="auto"/>
              <w:right w:val="single" w:sz="4" w:space="0" w:color="auto"/>
            </w:tcBorders>
            <w:shd w:val="clear" w:color="auto" w:fill="auto"/>
            <w:noWrap/>
            <w:vAlign w:val="center"/>
            <w:hideMark/>
          </w:tcPr>
          <w:p w14:paraId="7085025A"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2%</w:t>
            </w:r>
          </w:p>
        </w:tc>
      </w:tr>
      <w:tr w:rsidR="00ED34E3" w:rsidRPr="007A12F7" w14:paraId="41E5E6B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BA8E117"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3070</w:t>
            </w:r>
          </w:p>
        </w:tc>
        <w:tc>
          <w:tcPr>
            <w:tcW w:w="1894" w:type="pct"/>
            <w:tcBorders>
              <w:top w:val="nil"/>
              <w:left w:val="nil"/>
              <w:bottom w:val="single" w:sz="4" w:space="0" w:color="auto"/>
              <w:right w:val="single" w:sz="4" w:space="0" w:color="auto"/>
            </w:tcBorders>
            <w:shd w:val="clear" w:color="auto" w:fill="auto"/>
            <w:noWrap/>
            <w:vAlign w:val="center"/>
            <w:hideMark/>
          </w:tcPr>
          <w:p w14:paraId="48D03015"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Woodlin R-104</w:t>
            </w:r>
          </w:p>
        </w:tc>
        <w:tc>
          <w:tcPr>
            <w:tcW w:w="1014" w:type="pct"/>
            <w:tcBorders>
              <w:top w:val="nil"/>
              <w:left w:val="nil"/>
              <w:bottom w:val="single" w:sz="4" w:space="0" w:color="auto"/>
              <w:right w:val="single" w:sz="4" w:space="0" w:color="auto"/>
            </w:tcBorders>
            <w:shd w:val="clear" w:color="auto" w:fill="auto"/>
            <w:noWrap/>
            <w:vAlign w:val="center"/>
            <w:hideMark/>
          </w:tcPr>
          <w:p w14:paraId="75D171DD"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Less than 20</w:t>
            </w:r>
          </w:p>
        </w:tc>
        <w:tc>
          <w:tcPr>
            <w:tcW w:w="1638" w:type="pct"/>
            <w:tcBorders>
              <w:top w:val="nil"/>
              <w:left w:val="nil"/>
              <w:bottom w:val="single" w:sz="4" w:space="0" w:color="auto"/>
              <w:right w:val="single" w:sz="4" w:space="0" w:color="auto"/>
            </w:tcBorders>
            <w:shd w:val="clear" w:color="auto" w:fill="auto"/>
            <w:noWrap/>
            <w:vAlign w:val="center"/>
            <w:hideMark/>
          </w:tcPr>
          <w:p w14:paraId="7F0A1C2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w:t>
            </w:r>
          </w:p>
        </w:tc>
      </w:tr>
      <w:tr w:rsidR="00ED34E3" w:rsidRPr="007A12F7" w14:paraId="12E754F9"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BD1EF40"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3210</w:t>
            </w:r>
          </w:p>
        </w:tc>
        <w:tc>
          <w:tcPr>
            <w:tcW w:w="1894" w:type="pct"/>
            <w:tcBorders>
              <w:top w:val="nil"/>
              <w:left w:val="nil"/>
              <w:bottom w:val="single" w:sz="4" w:space="0" w:color="auto"/>
              <w:right w:val="single" w:sz="4" w:space="0" w:color="auto"/>
            </w:tcBorders>
            <w:shd w:val="clear" w:color="auto" w:fill="auto"/>
            <w:noWrap/>
            <w:vAlign w:val="center"/>
            <w:hideMark/>
          </w:tcPr>
          <w:p w14:paraId="2FD43721"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Wray RD-2</w:t>
            </w:r>
          </w:p>
        </w:tc>
        <w:tc>
          <w:tcPr>
            <w:tcW w:w="1014" w:type="pct"/>
            <w:tcBorders>
              <w:top w:val="nil"/>
              <w:left w:val="nil"/>
              <w:bottom w:val="single" w:sz="4" w:space="0" w:color="auto"/>
              <w:right w:val="single" w:sz="4" w:space="0" w:color="auto"/>
            </w:tcBorders>
            <w:shd w:val="clear" w:color="auto" w:fill="auto"/>
            <w:noWrap/>
            <w:vAlign w:val="center"/>
            <w:hideMark/>
          </w:tcPr>
          <w:p w14:paraId="7B53AE66"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54</w:t>
            </w:r>
          </w:p>
        </w:tc>
        <w:tc>
          <w:tcPr>
            <w:tcW w:w="1638" w:type="pct"/>
            <w:tcBorders>
              <w:top w:val="nil"/>
              <w:left w:val="nil"/>
              <w:bottom w:val="single" w:sz="4" w:space="0" w:color="auto"/>
              <w:right w:val="single" w:sz="4" w:space="0" w:color="auto"/>
            </w:tcBorders>
            <w:shd w:val="clear" w:color="auto" w:fill="auto"/>
            <w:noWrap/>
            <w:vAlign w:val="center"/>
            <w:hideMark/>
          </w:tcPr>
          <w:p w14:paraId="54566ED9"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7%</w:t>
            </w:r>
          </w:p>
        </w:tc>
      </w:tr>
      <w:tr w:rsidR="00ED34E3" w:rsidRPr="007A12F7" w14:paraId="1A34B3DE" w14:textId="77777777" w:rsidTr="00ED34E3">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FB39BA3"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3200</w:t>
            </w:r>
          </w:p>
        </w:tc>
        <w:tc>
          <w:tcPr>
            <w:tcW w:w="1894" w:type="pct"/>
            <w:tcBorders>
              <w:top w:val="nil"/>
              <w:left w:val="nil"/>
              <w:bottom w:val="single" w:sz="4" w:space="0" w:color="auto"/>
              <w:right w:val="single" w:sz="4" w:space="0" w:color="auto"/>
            </w:tcBorders>
            <w:shd w:val="clear" w:color="auto" w:fill="auto"/>
            <w:noWrap/>
            <w:vAlign w:val="center"/>
            <w:hideMark/>
          </w:tcPr>
          <w:p w14:paraId="3866AB7C" w14:textId="77777777" w:rsidR="00ED34E3" w:rsidRPr="007A12F7" w:rsidRDefault="00ED34E3" w:rsidP="00A066E9">
            <w:pPr>
              <w:spacing w:line="200" w:lineRule="exact"/>
              <w:contextualSpacing w:val="0"/>
              <w:rPr>
                <w:rFonts w:eastAsia="Times New Roman" w:cs="Calibri"/>
                <w:color w:val="000000"/>
                <w:kern w:val="0"/>
                <w:sz w:val="18"/>
                <w:szCs w:val="18"/>
              </w:rPr>
            </w:pPr>
            <w:r w:rsidRPr="007A12F7">
              <w:rPr>
                <w:rFonts w:eastAsia="Times New Roman" w:cs="Calibri"/>
                <w:color w:val="000000"/>
                <w:kern w:val="0"/>
                <w:sz w:val="18"/>
                <w:szCs w:val="18"/>
              </w:rPr>
              <w:t>Yuma 1</w:t>
            </w:r>
          </w:p>
        </w:tc>
        <w:tc>
          <w:tcPr>
            <w:tcW w:w="1014" w:type="pct"/>
            <w:tcBorders>
              <w:top w:val="nil"/>
              <w:left w:val="nil"/>
              <w:bottom w:val="single" w:sz="4" w:space="0" w:color="auto"/>
              <w:right w:val="single" w:sz="4" w:space="0" w:color="auto"/>
            </w:tcBorders>
            <w:shd w:val="clear" w:color="auto" w:fill="auto"/>
            <w:noWrap/>
            <w:vAlign w:val="center"/>
            <w:hideMark/>
          </w:tcPr>
          <w:p w14:paraId="55CD83C5"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137</w:t>
            </w:r>
          </w:p>
        </w:tc>
        <w:tc>
          <w:tcPr>
            <w:tcW w:w="1638" w:type="pct"/>
            <w:tcBorders>
              <w:top w:val="nil"/>
              <w:left w:val="nil"/>
              <w:bottom w:val="single" w:sz="4" w:space="0" w:color="auto"/>
              <w:right w:val="single" w:sz="4" w:space="0" w:color="auto"/>
            </w:tcBorders>
            <w:shd w:val="clear" w:color="auto" w:fill="auto"/>
            <w:noWrap/>
            <w:vAlign w:val="center"/>
            <w:hideMark/>
          </w:tcPr>
          <w:p w14:paraId="48450098" w14:textId="77777777" w:rsidR="00ED34E3" w:rsidRPr="007A12F7" w:rsidRDefault="00ED34E3" w:rsidP="00A066E9">
            <w:pPr>
              <w:spacing w:line="200" w:lineRule="exact"/>
              <w:contextualSpacing w:val="0"/>
              <w:jc w:val="center"/>
              <w:rPr>
                <w:rFonts w:eastAsia="Times New Roman" w:cs="Calibri"/>
                <w:color w:val="000000"/>
                <w:kern w:val="0"/>
                <w:sz w:val="18"/>
                <w:szCs w:val="18"/>
              </w:rPr>
            </w:pPr>
            <w:r w:rsidRPr="007A12F7">
              <w:rPr>
                <w:rFonts w:eastAsia="Times New Roman" w:cs="Calibri"/>
                <w:color w:val="000000"/>
                <w:kern w:val="0"/>
                <w:sz w:val="18"/>
                <w:szCs w:val="18"/>
              </w:rPr>
              <w:t>15%</w:t>
            </w:r>
          </w:p>
        </w:tc>
      </w:tr>
    </w:tbl>
    <w:p w14:paraId="6C4F0F54" w14:textId="300C0BD1" w:rsidR="008B1AD8" w:rsidRPr="007A12F7" w:rsidRDefault="008B1AD8" w:rsidP="00F33A1C"/>
    <w:p w14:paraId="592E25F8" w14:textId="5A737B27" w:rsidR="008B1AD8" w:rsidRPr="007A12F7" w:rsidRDefault="008B1AD8" w:rsidP="00F33A1C">
      <w:pPr>
        <w:contextualSpacing w:val="0"/>
      </w:pPr>
      <w:r w:rsidRPr="007A12F7">
        <w:br w:type="page"/>
      </w:r>
    </w:p>
    <w:p w14:paraId="66C0718A" w14:textId="1E3407F0" w:rsidR="008B1AD8" w:rsidRPr="007A12F7" w:rsidRDefault="008B1AD8" w:rsidP="00F33A1C">
      <w:pPr>
        <w:pStyle w:val="Heading1"/>
      </w:pPr>
      <w:bookmarkStart w:id="56" w:name="_Toc3198713"/>
      <w:bookmarkStart w:id="57" w:name="_Toc99363052"/>
      <w:r w:rsidRPr="007A12F7">
        <w:lastRenderedPageBreak/>
        <w:t>Attachment B: Highly Mobile Student Framework</w:t>
      </w:r>
      <w:bookmarkEnd w:id="56"/>
      <w:r w:rsidRPr="007A12F7">
        <w:t xml:space="preserve"> for Service and Supports</w:t>
      </w:r>
      <w:bookmarkEnd w:id="57"/>
    </w:p>
    <w:p w14:paraId="7FD0AC45" w14:textId="696DA758" w:rsidR="008B1AD8" w:rsidRPr="007A12F7" w:rsidRDefault="008B1AD8" w:rsidP="00F33A1C">
      <w:pPr>
        <w:rPr>
          <w:b/>
          <w:color w:val="000000"/>
        </w:rPr>
      </w:pPr>
      <w:r w:rsidRPr="007A12F7">
        <w:rPr>
          <w:b/>
          <w:color w:val="000000"/>
        </w:rPr>
        <w:t>Below are the elements of the service and support framework. Listed are examples of services and supports that are needed to improve student outcomes.</w:t>
      </w:r>
    </w:p>
    <w:p w14:paraId="2EB9C5AB" w14:textId="77777777" w:rsidR="00ED34E3" w:rsidRPr="007A12F7" w:rsidRDefault="00ED34E3" w:rsidP="00F33A1C">
      <w:pPr>
        <w:rPr>
          <w:b/>
          <w:color w:val="000000"/>
        </w:rPr>
      </w:pPr>
    </w:p>
    <w:p w14:paraId="036DDDEA" w14:textId="77777777" w:rsidR="008B1AD8" w:rsidRPr="007A12F7" w:rsidRDefault="008B1AD8" w:rsidP="00F33A1C">
      <w:pPr>
        <w:rPr>
          <w:b/>
        </w:rPr>
      </w:pPr>
      <w:r w:rsidRPr="007A12F7">
        <w:rPr>
          <w:b/>
        </w:rPr>
        <w:t xml:space="preserve">Essential needs </w:t>
      </w:r>
      <w:r w:rsidRPr="007A12F7">
        <w:t>— means ensuring students have access to basic human needs, which includes the following:</w:t>
      </w:r>
      <w:r w:rsidRPr="007A12F7">
        <w:rPr>
          <w:b/>
        </w:rPr>
        <w:t xml:space="preserve"> </w:t>
      </w:r>
    </w:p>
    <w:p w14:paraId="28E6FD73" w14:textId="77777777" w:rsidR="008B1AD8" w:rsidRPr="007A12F7" w:rsidRDefault="008B1AD8" w:rsidP="00D8014C">
      <w:pPr>
        <w:pStyle w:val="ListParagraph"/>
        <w:numPr>
          <w:ilvl w:val="0"/>
          <w:numId w:val="7"/>
        </w:numPr>
      </w:pPr>
      <w:r w:rsidRPr="007A12F7">
        <w:t>Food</w:t>
      </w:r>
    </w:p>
    <w:p w14:paraId="4095FB65" w14:textId="77777777" w:rsidR="008B1AD8" w:rsidRPr="007A12F7" w:rsidRDefault="008B1AD8" w:rsidP="00D8014C">
      <w:pPr>
        <w:pStyle w:val="ListParagraph"/>
        <w:numPr>
          <w:ilvl w:val="0"/>
          <w:numId w:val="7"/>
        </w:numPr>
      </w:pPr>
      <w:r w:rsidRPr="007A12F7">
        <w:t>Housing</w:t>
      </w:r>
    </w:p>
    <w:p w14:paraId="54DA2AA1" w14:textId="77777777" w:rsidR="008B1AD8" w:rsidRPr="007A12F7" w:rsidRDefault="008B1AD8" w:rsidP="00D8014C">
      <w:pPr>
        <w:pStyle w:val="ListParagraph"/>
        <w:numPr>
          <w:ilvl w:val="0"/>
          <w:numId w:val="7"/>
        </w:numPr>
      </w:pPr>
      <w:r w:rsidRPr="007A12F7">
        <w:t xml:space="preserve">Safety </w:t>
      </w:r>
    </w:p>
    <w:p w14:paraId="50A253A1" w14:textId="77777777" w:rsidR="008B1AD8" w:rsidRPr="007A12F7" w:rsidRDefault="008B1AD8" w:rsidP="00D8014C">
      <w:pPr>
        <w:pStyle w:val="ListParagraph"/>
        <w:numPr>
          <w:ilvl w:val="0"/>
          <w:numId w:val="7"/>
        </w:numPr>
      </w:pPr>
      <w:r w:rsidRPr="007A12F7">
        <w:t xml:space="preserve">Clothing </w:t>
      </w:r>
    </w:p>
    <w:p w14:paraId="7E6F2BF7" w14:textId="77777777" w:rsidR="008B1AD8" w:rsidRPr="007A12F7" w:rsidRDefault="008B1AD8" w:rsidP="00D8014C">
      <w:pPr>
        <w:pStyle w:val="ListParagraph"/>
        <w:numPr>
          <w:ilvl w:val="0"/>
          <w:numId w:val="7"/>
        </w:numPr>
      </w:pPr>
      <w:r w:rsidRPr="007A12F7">
        <w:t xml:space="preserve">Hygiene </w:t>
      </w:r>
    </w:p>
    <w:p w14:paraId="09F692D4" w14:textId="77777777" w:rsidR="008B1AD8" w:rsidRPr="007A12F7" w:rsidRDefault="008B1AD8" w:rsidP="00D8014C">
      <w:pPr>
        <w:pStyle w:val="ListParagraph"/>
        <w:numPr>
          <w:ilvl w:val="0"/>
          <w:numId w:val="7"/>
        </w:numPr>
      </w:pPr>
      <w:r w:rsidRPr="007A12F7">
        <w:t>Language Interpreter (if needed)</w:t>
      </w:r>
    </w:p>
    <w:p w14:paraId="536B784D" w14:textId="77777777" w:rsidR="008B1AD8" w:rsidRPr="007A12F7" w:rsidRDefault="008B1AD8" w:rsidP="00F33A1C">
      <w:pPr>
        <w:rPr>
          <w:b/>
        </w:rPr>
      </w:pPr>
    </w:p>
    <w:p w14:paraId="5CF2FF08" w14:textId="77777777" w:rsidR="008B1AD8" w:rsidRPr="007A12F7" w:rsidRDefault="008B1AD8" w:rsidP="00F33A1C">
      <w:pPr>
        <w:rPr>
          <w:rFonts w:cstheme="minorHAnsi"/>
          <w:b/>
        </w:rPr>
      </w:pPr>
      <w:r w:rsidRPr="007A12F7">
        <w:rPr>
          <w:b/>
        </w:rPr>
        <w:t xml:space="preserve">Connectedness (in and out of school) </w:t>
      </w:r>
      <w:r w:rsidRPr="007A12F7">
        <w:rPr>
          <w:rFonts w:cstheme="minorHAnsi"/>
        </w:rPr>
        <w:t xml:space="preserve">— Refers to ensuring students have an opportunity to form meaningful connections with peers and adults in all aspects of their lives. Programs that support connectedness include, but are not limited to: </w:t>
      </w:r>
    </w:p>
    <w:p w14:paraId="712EC6AC" w14:textId="77777777" w:rsidR="008B1AD8" w:rsidRPr="007A12F7" w:rsidRDefault="008B1AD8" w:rsidP="00D8014C">
      <w:pPr>
        <w:pStyle w:val="ListParagraph"/>
        <w:numPr>
          <w:ilvl w:val="0"/>
          <w:numId w:val="8"/>
        </w:numPr>
      </w:pPr>
      <w:r w:rsidRPr="007A12F7">
        <w:t>Enhanced mentoring (programs that connect to adults and peer networks)</w:t>
      </w:r>
    </w:p>
    <w:p w14:paraId="2A889C7D" w14:textId="77777777" w:rsidR="008B1AD8" w:rsidRPr="007A12F7" w:rsidRDefault="008B1AD8" w:rsidP="00D8014C">
      <w:pPr>
        <w:pStyle w:val="ListParagraph"/>
        <w:numPr>
          <w:ilvl w:val="0"/>
          <w:numId w:val="8"/>
        </w:numPr>
      </w:pPr>
      <w:r w:rsidRPr="007A12F7">
        <w:t xml:space="preserve">Extracurricular </w:t>
      </w:r>
    </w:p>
    <w:p w14:paraId="55E81F61" w14:textId="77777777" w:rsidR="008B1AD8" w:rsidRPr="007A12F7" w:rsidRDefault="008B1AD8" w:rsidP="00D8014C">
      <w:pPr>
        <w:pStyle w:val="ListParagraph"/>
        <w:numPr>
          <w:ilvl w:val="0"/>
          <w:numId w:val="8"/>
        </w:numPr>
      </w:pPr>
      <w:r w:rsidRPr="007A12F7">
        <w:t>Academic engagement/interest exploration</w:t>
      </w:r>
    </w:p>
    <w:p w14:paraId="4508C061" w14:textId="77777777" w:rsidR="008B1AD8" w:rsidRPr="007A12F7" w:rsidRDefault="008B1AD8" w:rsidP="00D8014C">
      <w:pPr>
        <w:pStyle w:val="ListParagraph"/>
        <w:numPr>
          <w:ilvl w:val="0"/>
          <w:numId w:val="8"/>
        </w:numPr>
      </w:pPr>
      <w:r w:rsidRPr="007A12F7">
        <w:t xml:space="preserve">Community engagement </w:t>
      </w:r>
    </w:p>
    <w:p w14:paraId="7BC9118A" w14:textId="77777777" w:rsidR="008B1AD8" w:rsidRPr="007A12F7" w:rsidRDefault="008B1AD8" w:rsidP="00D8014C">
      <w:pPr>
        <w:pStyle w:val="ListParagraph"/>
        <w:numPr>
          <w:ilvl w:val="0"/>
          <w:numId w:val="8"/>
        </w:numPr>
      </w:pPr>
      <w:r w:rsidRPr="007A12F7">
        <w:t xml:space="preserve">School climate </w:t>
      </w:r>
    </w:p>
    <w:p w14:paraId="7D7467CC" w14:textId="77777777" w:rsidR="00ED34E3" w:rsidRPr="007A12F7" w:rsidRDefault="00ED34E3" w:rsidP="00F33A1C">
      <w:pPr>
        <w:rPr>
          <w:b/>
        </w:rPr>
      </w:pPr>
    </w:p>
    <w:p w14:paraId="6BB2E633" w14:textId="27E0FDC6" w:rsidR="008B1AD8" w:rsidRPr="007A12F7" w:rsidRDefault="008B1AD8" w:rsidP="00F33A1C">
      <w:pPr>
        <w:rPr>
          <w:b/>
        </w:rPr>
      </w:pPr>
      <w:r w:rsidRPr="007A12F7">
        <w:rPr>
          <w:b/>
        </w:rPr>
        <w:t xml:space="preserve">Innovative solutions to address barriers to learning </w:t>
      </w:r>
      <w:r w:rsidRPr="007A12F7">
        <w:rPr>
          <w:rFonts w:cstheme="minorHAnsi"/>
        </w:rPr>
        <w:t>— Refers to the education provider’s efforts to reduce barriers to learning for highly mobile students. Examples of programs include, but are not limited to:</w:t>
      </w:r>
    </w:p>
    <w:p w14:paraId="49361129" w14:textId="77777777" w:rsidR="008B1AD8" w:rsidRPr="007A12F7" w:rsidRDefault="008B1AD8" w:rsidP="00D8014C">
      <w:pPr>
        <w:pStyle w:val="ListParagraph"/>
        <w:numPr>
          <w:ilvl w:val="0"/>
          <w:numId w:val="9"/>
        </w:numPr>
      </w:pPr>
      <w:r w:rsidRPr="007A12F7">
        <w:t>Academic progression and course completion</w:t>
      </w:r>
    </w:p>
    <w:p w14:paraId="3A3D3B9E" w14:textId="77777777" w:rsidR="008B1AD8" w:rsidRPr="007A12F7" w:rsidRDefault="008B1AD8" w:rsidP="00D8014C">
      <w:pPr>
        <w:pStyle w:val="ListParagraph"/>
        <w:numPr>
          <w:ilvl w:val="0"/>
          <w:numId w:val="9"/>
        </w:numPr>
      </w:pPr>
      <w:r w:rsidRPr="007A12F7">
        <w:t>Seamless transfer of coursework</w:t>
      </w:r>
    </w:p>
    <w:p w14:paraId="5A25018D" w14:textId="77777777" w:rsidR="008B1AD8" w:rsidRPr="007A12F7" w:rsidRDefault="008B1AD8" w:rsidP="00D8014C">
      <w:pPr>
        <w:pStyle w:val="ListParagraph"/>
        <w:numPr>
          <w:ilvl w:val="0"/>
          <w:numId w:val="9"/>
        </w:numPr>
      </w:pPr>
      <w:r w:rsidRPr="007A12F7">
        <w:t>Assessment of academic gaps due to school mobility</w:t>
      </w:r>
    </w:p>
    <w:p w14:paraId="58B9604D" w14:textId="77777777" w:rsidR="008B1AD8" w:rsidRPr="007A12F7" w:rsidRDefault="008B1AD8" w:rsidP="00D8014C">
      <w:pPr>
        <w:pStyle w:val="ListParagraph"/>
        <w:numPr>
          <w:ilvl w:val="0"/>
          <w:numId w:val="9"/>
        </w:numPr>
      </w:pPr>
      <w:r w:rsidRPr="007A12F7">
        <w:t xml:space="preserve">Essential classroom skills </w:t>
      </w:r>
    </w:p>
    <w:p w14:paraId="5AB06142" w14:textId="77777777" w:rsidR="008B1AD8" w:rsidRPr="007A12F7" w:rsidRDefault="008B1AD8" w:rsidP="00D8014C">
      <w:pPr>
        <w:pStyle w:val="ListParagraph"/>
        <w:numPr>
          <w:ilvl w:val="0"/>
          <w:numId w:val="9"/>
        </w:numPr>
      </w:pPr>
      <w:r w:rsidRPr="007A12F7">
        <w:t>Assessment of educational milestones</w:t>
      </w:r>
    </w:p>
    <w:p w14:paraId="3B900169" w14:textId="77777777" w:rsidR="008B1AD8" w:rsidRPr="007A12F7" w:rsidRDefault="008B1AD8" w:rsidP="00D8014C">
      <w:pPr>
        <w:pStyle w:val="ListParagraph"/>
        <w:numPr>
          <w:ilvl w:val="0"/>
          <w:numId w:val="9"/>
        </w:numPr>
      </w:pPr>
      <w:r w:rsidRPr="007A12F7">
        <w:t xml:space="preserve">Complete and up-to-date student assessment </w:t>
      </w:r>
    </w:p>
    <w:p w14:paraId="1E92EA38" w14:textId="77777777" w:rsidR="008B1AD8" w:rsidRPr="007A12F7" w:rsidRDefault="008B1AD8" w:rsidP="00D8014C">
      <w:pPr>
        <w:pStyle w:val="ListParagraph"/>
        <w:numPr>
          <w:ilvl w:val="0"/>
          <w:numId w:val="9"/>
        </w:numPr>
      </w:pPr>
      <w:r w:rsidRPr="007A12F7">
        <w:t xml:space="preserve">Credit accrual and attainment </w:t>
      </w:r>
    </w:p>
    <w:p w14:paraId="3A6D7ECB" w14:textId="77777777" w:rsidR="00ED34E3" w:rsidRPr="007A12F7" w:rsidRDefault="00ED34E3" w:rsidP="00F33A1C">
      <w:pPr>
        <w:rPr>
          <w:b/>
        </w:rPr>
      </w:pPr>
    </w:p>
    <w:p w14:paraId="05302E5B" w14:textId="75EA9BD5" w:rsidR="008B1AD8" w:rsidRPr="007A12F7" w:rsidRDefault="008B1AD8" w:rsidP="00F33A1C">
      <w:pPr>
        <w:rPr>
          <w:b/>
        </w:rPr>
      </w:pPr>
      <w:r w:rsidRPr="007A12F7">
        <w:rPr>
          <w:b/>
        </w:rPr>
        <w:t xml:space="preserve">Multiple pathways </w:t>
      </w:r>
      <w:r w:rsidRPr="007A12F7">
        <w:rPr>
          <w:rFonts w:cstheme="minorHAnsi"/>
        </w:rPr>
        <w:t xml:space="preserve">— </w:t>
      </w:r>
      <w:r w:rsidRPr="007A12F7">
        <w:t>Defined as a variety of structured academic opportunities for students to achieve their goal for high school graduation and postsecondary success. Each pathway is defined by its programming and is accessed by each student based on the individual student’s academic interest and unique needs. Examples include:</w:t>
      </w:r>
    </w:p>
    <w:p w14:paraId="246EFB87" w14:textId="77777777" w:rsidR="008B1AD8" w:rsidRPr="007A12F7" w:rsidRDefault="008B1AD8" w:rsidP="00D8014C">
      <w:pPr>
        <w:pStyle w:val="ListParagraph"/>
        <w:numPr>
          <w:ilvl w:val="0"/>
          <w:numId w:val="10"/>
        </w:numPr>
      </w:pPr>
      <w:r w:rsidRPr="007A12F7">
        <w:t>Complete and up-to-date career and academic plan</w:t>
      </w:r>
    </w:p>
    <w:p w14:paraId="50B432CC" w14:textId="77777777" w:rsidR="008B1AD8" w:rsidRPr="007A12F7" w:rsidRDefault="008B1AD8" w:rsidP="00D8014C">
      <w:pPr>
        <w:pStyle w:val="ListParagraph"/>
        <w:numPr>
          <w:ilvl w:val="0"/>
          <w:numId w:val="10"/>
        </w:numPr>
      </w:pPr>
      <w:r w:rsidRPr="007A12F7">
        <w:t>Opportunity to explore interests</w:t>
      </w:r>
    </w:p>
    <w:p w14:paraId="1CBAE499" w14:textId="77777777" w:rsidR="008B1AD8" w:rsidRPr="007A12F7" w:rsidRDefault="008B1AD8" w:rsidP="00D8014C">
      <w:pPr>
        <w:pStyle w:val="ListParagraph"/>
        <w:numPr>
          <w:ilvl w:val="0"/>
          <w:numId w:val="10"/>
        </w:numPr>
      </w:pPr>
      <w:r w:rsidRPr="007A12F7">
        <w:t>Opportunity to build on areas of strength and talent</w:t>
      </w:r>
    </w:p>
    <w:p w14:paraId="1B485BC4" w14:textId="4B7E968A" w:rsidR="008B1AD8" w:rsidRPr="007A12F7" w:rsidRDefault="008B1AD8" w:rsidP="00D8014C">
      <w:pPr>
        <w:pStyle w:val="ListParagraph"/>
        <w:numPr>
          <w:ilvl w:val="0"/>
          <w:numId w:val="10"/>
        </w:numPr>
      </w:pPr>
      <w:r w:rsidRPr="007A12F7">
        <w:t xml:space="preserve">Opportunity to explore a multitude of postsecondary and career options. </w:t>
      </w:r>
    </w:p>
    <w:p w14:paraId="5261FC28" w14:textId="14136413" w:rsidR="008B1AD8" w:rsidRPr="007A12F7" w:rsidRDefault="008B1AD8" w:rsidP="00F33A1C">
      <w:pPr>
        <w:contextualSpacing w:val="0"/>
      </w:pPr>
      <w:r w:rsidRPr="007A12F7">
        <w:br w:type="page"/>
      </w:r>
    </w:p>
    <w:p w14:paraId="421E485E" w14:textId="4DA060BB" w:rsidR="008B1AD8" w:rsidRPr="007A12F7" w:rsidRDefault="008B1AD8" w:rsidP="00F33A1C">
      <w:pPr>
        <w:pStyle w:val="Heading1"/>
      </w:pPr>
      <w:bookmarkStart w:id="58" w:name="_Toc99363053"/>
      <w:r w:rsidRPr="007A12F7">
        <w:lastRenderedPageBreak/>
        <w:t>Attachment C: SMART Goal Development and Performance Measure Worksheet</w:t>
      </w:r>
      <w:bookmarkEnd w:id="58"/>
    </w:p>
    <w:p w14:paraId="6E2AF030" w14:textId="2B8A968F" w:rsidR="008B1AD8" w:rsidRPr="007A12F7" w:rsidRDefault="008B1AD8" w:rsidP="00F33A1C">
      <w:r w:rsidRPr="007A12F7">
        <w:t>As part of the conditions of the grant, each applicant must develop one performance measure in each of three categories that are required by Colorado Revised Statute 22-32-138.5 and CCR Rule. The three categories are: 1) academic, 2) attendance, and 3) social-emotional and behavioral.</w:t>
      </w:r>
    </w:p>
    <w:p w14:paraId="004D452C" w14:textId="77777777" w:rsidR="008B1AD8" w:rsidRPr="007A12F7" w:rsidRDefault="008B1AD8" w:rsidP="00F33A1C"/>
    <w:p w14:paraId="2F635378" w14:textId="7EBEBFA4" w:rsidR="008B1AD8" w:rsidRPr="007A12F7" w:rsidRDefault="008B1AD8" w:rsidP="00F33A1C">
      <w:r w:rsidRPr="007A12F7">
        <w:t>For the 2022</w:t>
      </w:r>
      <w:r w:rsidR="00491606" w:rsidRPr="007A12F7">
        <w:t>-2025</w:t>
      </w:r>
      <w:r w:rsidRPr="007A12F7">
        <w:t xml:space="preserve"> grant cycle, each grantee must create one performance measure with outcomes in each of the areas listed below for a total of three performance measures which will be tracked and evaluated each year of the three-year funding cycle: Performance measure outcomes should be written using a SMART goal format.</w:t>
      </w:r>
    </w:p>
    <w:p w14:paraId="1085FC10" w14:textId="77777777" w:rsidR="008B1AD8" w:rsidRPr="007A12F7" w:rsidRDefault="008B1AD8" w:rsidP="00F33A1C"/>
    <w:p w14:paraId="7F23AF06" w14:textId="76CAF2A8" w:rsidR="008B1AD8" w:rsidRPr="007A12F7" w:rsidRDefault="008B1AD8" w:rsidP="00F33A1C">
      <w:pPr>
        <w:widowControl w:val="0"/>
        <w:autoSpaceDE w:val="0"/>
        <w:autoSpaceDN w:val="0"/>
        <w:adjustRightInd w:val="0"/>
        <w:rPr>
          <w:rFonts w:cs="Arial"/>
          <w:b/>
          <w:bCs/>
          <w:color w:val="000000"/>
        </w:rPr>
      </w:pPr>
      <w:r w:rsidRPr="007A12F7">
        <w:rPr>
          <w:rFonts w:cs="Arial"/>
          <w:b/>
          <w:bCs/>
          <w:color w:val="000000"/>
        </w:rPr>
        <w:t>Section I: Guidance on SMART Goal Development</w:t>
      </w:r>
    </w:p>
    <w:p w14:paraId="16FE88BF" w14:textId="77777777" w:rsidR="008B1AD8" w:rsidRPr="007A12F7" w:rsidRDefault="008B1AD8" w:rsidP="00F33A1C">
      <w:pPr>
        <w:rPr>
          <w:rFonts w:cs="Arial"/>
        </w:rPr>
      </w:pPr>
      <w:r w:rsidRPr="007A12F7">
        <w:rPr>
          <w:rFonts w:cs="Arial"/>
          <w:b/>
        </w:rPr>
        <w:t>A SMART goal is</w:t>
      </w:r>
      <w:r w:rsidRPr="007A12F7">
        <w:rPr>
          <w:rFonts w:cs="Arial"/>
        </w:rPr>
        <w:t>:</w:t>
      </w:r>
    </w:p>
    <w:p w14:paraId="3DD0BBC3" w14:textId="77777777" w:rsidR="008B1AD8" w:rsidRPr="007A12F7" w:rsidRDefault="008B1AD8" w:rsidP="00F33A1C">
      <w:pPr>
        <w:rPr>
          <w:rFonts w:cs="Arial"/>
        </w:rPr>
      </w:pPr>
      <w:r w:rsidRPr="007A12F7">
        <w:rPr>
          <w:rFonts w:cs="Arial"/>
          <w:b/>
          <w:color w:val="0000FF"/>
        </w:rPr>
        <w:t>Specific (and strategic)</w:t>
      </w:r>
      <w:r w:rsidRPr="007A12F7">
        <w:rPr>
          <w:rFonts w:cs="Arial"/>
        </w:rPr>
        <w:t xml:space="preserve">: Linked to position summary, departmental goals/mission, and/or overall goals and strategic plans. </w:t>
      </w:r>
    </w:p>
    <w:p w14:paraId="0BC00069" w14:textId="77777777" w:rsidR="008B1AD8" w:rsidRPr="007A12F7" w:rsidRDefault="008B1AD8" w:rsidP="00D8014C">
      <w:pPr>
        <w:numPr>
          <w:ilvl w:val="0"/>
          <w:numId w:val="14"/>
        </w:numPr>
        <w:contextualSpacing w:val="0"/>
        <w:rPr>
          <w:rFonts w:cs="Arial"/>
          <w:i/>
        </w:rPr>
      </w:pPr>
      <w:r w:rsidRPr="007A12F7">
        <w:rPr>
          <w:rFonts w:cs="Arial"/>
        </w:rPr>
        <w:t>Questions to answer:</w:t>
      </w:r>
      <w:r w:rsidRPr="007A12F7">
        <w:rPr>
          <w:rFonts w:cs="Arial"/>
          <w:i/>
        </w:rPr>
        <w:t xml:space="preserve"> “Who will achieve the change (e.g., participants)?” </w:t>
      </w:r>
      <w:r w:rsidRPr="007A12F7">
        <w:rPr>
          <w:rFonts w:cs="Arial"/>
        </w:rPr>
        <w:t>and</w:t>
      </w:r>
      <w:r w:rsidRPr="007A12F7">
        <w:rPr>
          <w:rFonts w:cs="Arial"/>
          <w:i/>
        </w:rPr>
        <w:t xml:space="preserve"> “What will your program do (e.g., activities)?”</w:t>
      </w:r>
    </w:p>
    <w:p w14:paraId="5FDC6414" w14:textId="77777777" w:rsidR="008B1AD8" w:rsidRPr="007A12F7" w:rsidRDefault="008B1AD8" w:rsidP="00F33A1C">
      <w:pPr>
        <w:rPr>
          <w:rFonts w:cs="Arial"/>
        </w:rPr>
      </w:pPr>
      <w:r w:rsidRPr="007A12F7">
        <w:rPr>
          <w:rFonts w:cs="Arial"/>
          <w:b/>
          <w:color w:val="0000FF"/>
        </w:rPr>
        <w:t xml:space="preserve">Measurable: </w:t>
      </w:r>
      <w:r w:rsidRPr="007A12F7">
        <w:rPr>
          <w:rFonts w:cs="Arial"/>
        </w:rPr>
        <w:t xml:space="preserve">The success toward meeting the goal can be measured. </w:t>
      </w:r>
    </w:p>
    <w:p w14:paraId="24F84C5A" w14:textId="77777777" w:rsidR="008B1AD8" w:rsidRPr="007A12F7" w:rsidRDefault="008B1AD8" w:rsidP="00D8014C">
      <w:pPr>
        <w:numPr>
          <w:ilvl w:val="0"/>
          <w:numId w:val="14"/>
        </w:numPr>
        <w:contextualSpacing w:val="0"/>
        <w:rPr>
          <w:rFonts w:cs="Arial"/>
        </w:rPr>
      </w:pPr>
      <w:r w:rsidRPr="007A12F7">
        <w:rPr>
          <w:rFonts w:cs="Arial"/>
        </w:rPr>
        <w:t>Question to answer:</w:t>
      </w:r>
      <w:r w:rsidRPr="007A12F7">
        <w:rPr>
          <w:rFonts w:cs="Arial"/>
          <w:i/>
        </w:rPr>
        <w:t xml:space="preserve"> “How will this change be measured?”</w:t>
      </w:r>
    </w:p>
    <w:p w14:paraId="6495E08D" w14:textId="77777777" w:rsidR="008B1AD8" w:rsidRPr="007A12F7" w:rsidRDefault="008B1AD8" w:rsidP="00F33A1C">
      <w:pPr>
        <w:rPr>
          <w:rFonts w:cs="Arial"/>
        </w:rPr>
      </w:pPr>
      <w:r w:rsidRPr="007A12F7">
        <w:rPr>
          <w:rFonts w:cs="Arial"/>
          <w:b/>
          <w:color w:val="0000FF"/>
        </w:rPr>
        <w:t>Attainable:</w:t>
      </w:r>
      <w:r w:rsidRPr="007A12F7">
        <w:rPr>
          <w:rFonts w:cs="Arial"/>
        </w:rPr>
        <w:t xml:space="preserve"> Goals are realistic and can be achieved in a specific amount of time and are reasonable. </w:t>
      </w:r>
    </w:p>
    <w:p w14:paraId="64D4627A" w14:textId="77777777" w:rsidR="008B1AD8" w:rsidRPr="007A12F7" w:rsidRDefault="008B1AD8" w:rsidP="00D8014C">
      <w:pPr>
        <w:numPr>
          <w:ilvl w:val="0"/>
          <w:numId w:val="14"/>
        </w:numPr>
        <w:contextualSpacing w:val="0"/>
        <w:rPr>
          <w:rFonts w:cs="Arial"/>
        </w:rPr>
      </w:pPr>
      <w:r w:rsidRPr="007A12F7">
        <w:rPr>
          <w:rFonts w:cs="Arial"/>
        </w:rPr>
        <w:t>Question to answer:</w:t>
      </w:r>
      <w:r w:rsidRPr="007A12F7">
        <w:rPr>
          <w:rFonts w:cs="Arial"/>
          <w:i/>
        </w:rPr>
        <w:t xml:space="preserve"> “How much change can you realistically expect?” </w:t>
      </w:r>
    </w:p>
    <w:p w14:paraId="42D2D9AE" w14:textId="77777777" w:rsidR="008B1AD8" w:rsidRPr="007A12F7" w:rsidRDefault="008B1AD8" w:rsidP="00F33A1C">
      <w:pPr>
        <w:rPr>
          <w:rFonts w:cs="Arial"/>
        </w:rPr>
      </w:pPr>
      <w:r w:rsidRPr="007A12F7">
        <w:rPr>
          <w:rFonts w:cs="Arial"/>
          <w:b/>
          <w:color w:val="0000FF"/>
        </w:rPr>
        <w:t>Relevant (results oriented):</w:t>
      </w:r>
      <w:r w:rsidRPr="007A12F7">
        <w:rPr>
          <w:rFonts w:cs="Arial"/>
        </w:rPr>
        <w:t xml:space="preserve"> The goals are aligned with current tasks and projects and focus in on </w:t>
      </w:r>
      <w:r w:rsidRPr="007A12F7">
        <w:rPr>
          <w:rFonts w:cs="Arial"/>
          <w:b/>
          <w:u w:val="single"/>
        </w:rPr>
        <w:t xml:space="preserve">one </w:t>
      </w:r>
      <w:r w:rsidRPr="007A12F7">
        <w:rPr>
          <w:rFonts w:cs="Arial"/>
        </w:rPr>
        <w:t>defined area; include the expected result.</w:t>
      </w:r>
    </w:p>
    <w:p w14:paraId="2DF5CF9D" w14:textId="77777777" w:rsidR="008B1AD8" w:rsidRPr="007A12F7" w:rsidRDefault="008B1AD8" w:rsidP="00D8014C">
      <w:pPr>
        <w:numPr>
          <w:ilvl w:val="0"/>
          <w:numId w:val="14"/>
        </w:numPr>
        <w:contextualSpacing w:val="0"/>
        <w:rPr>
          <w:rFonts w:cs="Arial"/>
          <w:i/>
        </w:rPr>
      </w:pPr>
      <w:r w:rsidRPr="007A12F7">
        <w:rPr>
          <w:rFonts w:cs="Arial"/>
        </w:rPr>
        <w:t>Question to answer:</w:t>
      </w:r>
      <w:r w:rsidRPr="007A12F7">
        <w:rPr>
          <w:rFonts w:cs="Arial"/>
          <w:i/>
        </w:rPr>
        <w:t xml:space="preserve"> “What will change due to the program/activities?”</w:t>
      </w:r>
    </w:p>
    <w:p w14:paraId="4A2A86FC" w14:textId="0F49230D" w:rsidR="008B1AD8" w:rsidRPr="007A12F7" w:rsidRDefault="008B1AD8" w:rsidP="00F33A1C">
      <w:pPr>
        <w:rPr>
          <w:rFonts w:cs="Arial"/>
        </w:rPr>
      </w:pPr>
      <w:r w:rsidRPr="007A12F7">
        <w:rPr>
          <w:rFonts w:cs="Arial"/>
          <w:b/>
          <w:color w:val="0000FF"/>
        </w:rPr>
        <w:t>Time</w:t>
      </w:r>
      <w:r w:rsidR="008D0C90" w:rsidRPr="007A12F7">
        <w:rPr>
          <w:rFonts w:cs="Arial"/>
          <w:b/>
          <w:color w:val="0000FF"/>
        </w:rPr>
        <w:t>-</w:t>
      </w:r>
      <w:r w:rsidRPr="007A12F7">
        <w:rPr>
          <w:rFonts w:cs="Arial"/>
          <w:b/>
          <w:color w:val="0000FF"/>
        </w:rPr>
        <w:t>framed:</w:t>
      </w:r>
      <w:r w:rsidRPr="007A12F7">
        <w:rPr>
          <w:rFonts w:cs="Arial"/>
        </w:rPr>
        <w:t xml:space="preserve"> Goals have a clearly defined timeframe including a target or deadline date. </w:t>
      </w:r>
    </w:p>
    <w:p w14:paraId="5C89604A" w14:textId="77777777" w:rsidR="008B1AD8" w:rsidRPr="007A12F7" w:rsidRDefault="008B1AD8" w:rsidP="00F33A1C"/>
    <w:p w14:paraId="1D3FE28F" w14:textId="77777777" w:rsidR="008B1AD8" w:rsidRPr="007A12F7" w:rsidRDefault="008B1AD8" w:rsidP="00F33A1C">
      <w:pPr>
        <w:rPr>
          <w:b/>
          <w:sz w:val="24"/>
          <w:szCs w:val="24"/>
          <w:u w:val="single"/>
        </w:rPr>
      </w:pPr>
      <w:r w:rsidRPr="007A12F7">
        <w:rPr>
          <w:b/>
          <w:sz w:val="24"/>
          <w:szCs w:val="24"/>
          <w:u w:val="single"/>
        </w:rPr>
        <w:t>Worksheet I: Academic Progress Outcome</w:t>
      </w:r>
    </w:p>
    <w:p w14:paraId="36E33C1A" w14:textId="77777777" w:rsidR="008B1AD8" w:rsidRPr="007A12F7" w:rsidRDefault="008B1AD8" w:rsidP="00F33A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395"/>
        <w:gridCol w:w="5395"/>
      </w:tblGrid>
      <w:tr w:rsidR="008B1AD8" w:rsidRPr="007A12F7" w14:paraId="41FA072C" w14:textId="77777777" w:rsidTr="005656A6">
        <w:tc>
          <w:tcPr>
            <w:tcW w:w="5000" w:type="pct"/>
            <w:gridSpan w:val="2"/>
          </w:tcPr>
          <w:p w14:paraId="4685751B" w14:textId="77777777" w:rsidR="008B1AD8" w:rsidRPr="007A12F7" w:rsidRDefault="008B1AD8" w:rsidP="00F33A1C">
            <w:r w:rsidRPr="007A12F7">
              <w:rPr>
                <w:b/>
              </w:rPr>
              <w:t>Academic Progress Outcome:</w:t>
            </w:r>
            <w:r w:rsidRPr="007A12F7">
              <w:t xml:space="preserve"> Educational Stability Grant funding may be used to improve academic outcomes for highly mobile children and youth either through direct academic interventions or to facilitate connections with the education provider’s academic supports.</w:t>
            </w:r>
          </w:p>
          <w:p w14:paraId="08EA677A" w14:textId="77777777" w:rsidR="008B1AD8" w:rsidRPr="007A12F7" w:rsidRDefault="008B1AD8" w:rsidP="00F33A1C"/>
          <w:p w14:paraId="74884001" w14:textId="08A425C4" w:rsidR="008B1AD8" w:rsidRPr="007A12F7" w:rsidRDefault="008B1AD8" w:rsidP="00D8014C">
            <w:pPr>
              <w:numPr>
                <w:ilvl w:val="0"/>
                <w:numId w:val="11"/>
              </w:numPr>
              <w:contextualSpacing w:val="0"/>
            </w:pPr>
            <w:r w:rsidRPr="007A12F7">
              <w:t>Direct Academic Interventions: Describe the direct academic interventions supported through Educational Stability Grant funding. Provide baseline data and set outcome targets for year one, two, and three. Measures to track progress could include:</w:t>
            </w:r>
          </w:p>
          <w:p w14:paraId="2A0C5F13" w14:textId="04DAC5CD" w:rsidR="008B1AD8" w:rsidRPr="007A12F7" w:rsidRDefault="008B1AD8" w:rsidP="00D8014C">
            <w:pPr>
              <w:numPr>
                <w:ilvl w:val="1"/>
                <w:numId w:val="11"/>
              </w:numPr>
              <w:contextualSpacing w:val="0"/>
            </w:pPr>
            <w:r w:rsidRPr="007A12F7">
              <w:t xml:space="preserve">Elementary: DIBELS, Galileo, NWEA’s MAP, </w:t>
            </w:r>
            <w:r w:rsidR="00A233FB" w:rsidRPr="007A12F7">
              <w:t xml:space="preserve">or </w:t>
            </w:r>
            <w:r w:rsidRPr="007A12F7">
              <w:t>other growth or proficiency assessments.</w:t>
            </w:r>
          </w:p>
          <w:p w14:paraId="37A8275B" w14:textId="1ACFDDBE" w:rsidR="008B1AD8" w:rsidRPr="007A12F7" w:rsidRDefault="008B1AD8" w:rsidP="00D8014C">
            <w:pPr>
              <w:numPr>
                <w:ilvl w:val="1"/>
                <w:numId w:val="11"/>
              </w:numPr>
              <w:contextualSpacing w:val="0"/>
            </w:pPr>
            <w:r w:rsidRPr="007A12F7">
              <w:t xml:space="preserve">Middle School: AIMSweb, Galileo, </w:t>
            </w:r>
            <w:r w:rsidR="00A233FB" w:rsidRPr="007A12F7">
              <w:t xml:space="preserve">or </w:t>
            </w:r>
            <w:r w:rsidRPr="007A12F7">
              <w:t>other growth or proficiency assessments.</w:t>
            </w:r>
          </w:p>
          <w:p w14:paraId="48FAA487" w14:textId="76B35FAE" w:rsidR="008B1AD8" w:rsidRPr="007A12F7" w:rsidRDefault="008B1AD8" w:rsidP="00D8014C">
            <w:pPr>
              <w:numPr>
                <w:ilvl w:val="1"/>
                <w:numId w:val="11"/>
              </w:numPr>
              <w:contextualSpacing w:val="0"/>
            </w:pPr>
            <w:r w:rsidRPr="007A12F7">
              <w:t xml:space="preserve">High School: Galileo, GPA, course completions, credit recovery successfully completed, progress toward credit attainment (can include completing competitive-based programs, </w:t>
            </w:r>
            <w:r w:rsidR="007A12F7" w:rsidRPr="007A12F7">
              <w:t>internships,</w:t>
            </w:r>
            <w:r w:rsidRPr="007A12F7">
              <w:t xml:space="preserve"> and apprenticeships), report card comparison (baseline to year-end), graduation rate, other growth or proficiency assessments. </w:t>
            </w:r>
          </w:p>
          <w:p w14:paraId="52869A0C" w14:textId="77777777" w:rsidR="008B1AD8" w:rsidRPr="007A12F7" w:rsidRDefault="008B1AD8" w:rsidP="00F33A1C">
            <w:pPr>
              <w:rPr>
                <w:sz w:val="10"/>
                <w:szCs w:val="10"/>
              </w:rPr>
            </w:pPr>
          </w:p>
          <w:p w14:paraId="10D09162" w14:textId="77777777" w:rsidR="008B1AD8" w:rsidRPr="007A12F7" w:rsidRDefault="008B1AD8" w:rsidP="00F33A1C">
            <w:pPr>
              <w:rPr>
                <w:b/>
              </w:rPr>
            </w:pPr>
            <w:r w:rsidRPr="007A12F7">
              <w:rPr>
                <w:b/>
              </w:rPr>
              <w:t>OR</w:t>
            </w:r>
          </w:p>
          <w:p w14:paraId="2C6619F8" w14:textId="77777777" w:rsidR="008B1AD8" w:rsidRPr="007A12F7" w:rsidRDefault="008B1AD8" w:rsidP="00F33A1C">
            <w:pPr>
              <w:rPr>
                <w:b/>
                <w:sz w:val="10"/>
                <w:szCs w:val="10"/>
              </w:rPr>
            </w:pPr>
          </w:p>
          <w:p w14:paraId="478E87BC" w14:textId="0E42843E" w:rsidR="008B1AD8" w:rsidRPr="007A12F7" w:rsidRDefault="008B1AD8" w:rsidP="00D8014C">
            <w:pPr>
              <w:numPr>
                <w:ilvl w:val="0"/>
                <w:numId w:val="11"/>
              </w:numPr>
              <w:contextualSpacing w:val="0"/>
            </w:pPr>
            <w:r w:rsidRPr="007A12F7">
              <w:t>Connections with LEA/BOCES academic supports: Describe your process for connecting highly mobile students with the appropriate academic supports needed. Provide baseline data and set outcome targets for years one, two, and three.</w:t>
            </w:r>
            <w:r w:rsidR="00832720" w:rsidRPr="007A12F7">
              <w:br/>
            </w:r>
            <w:r w:rsidR="00832720" w:rsidRPr="007A12F7">
              <w:br/>
            </w:r>
            <w:r w:rsidRPr="007A12F7">
              <w:t>For direct academic interventions, include a description of how highly mobile students’ initial academic standing will be assessed.</w:t>
            </w:r>
          </w:p>
        </w:tc>
      </w:tr>
      <w:tr w:rsidR="008B1AD8" w:rsidRPr="007A12F7" w14:paraId="0AA63E52" w14:textId="77777777" w:rsidTr="005656A6">
        <w:tc>
          <w:tcPr>
            <w:tcW w:w="2500" w:type="pct"/>
            <w:shd w:val="clear" w:color="auto" w:fill="E7E6E6" w:themeFill="background2"/>
          </w:tcPr>
          <w:p w14:paraId="2FF1EE97" w14:textId="77777777" w:rsidR="008B1AD8" w:rsidRPr="007A12F7" w:rsidRDefault="008B1AD8" w:rsidP="00F33A1C">
            <w:pPr>
              <w:jc w:val="center"/>
              <w:rPr>
                <w:b/>
              </w:rPr>
            </w:pPr>
            <w:r w:rsidRPr="007A12F7">
              <w:rPr>
                <w:b/>
              </w:rPr>
              <w:t>Creating Performance Measures</w:t>
            </w:r>
          </w:p>
        </w:tc>
        <w:tc>
          <w:tcPr>
            <w:tcW w:w="2500" w:type="pct"/>
            <w:shd w:val="clear" w:color="auto" w:fill="E7E6E6" w:themeFill="background2"/>
          </w:tcPr>
          <w:p w14:paraId="6F5AD4E5" w14:textId="77777777" w:rsidR="008B1AD8" w:rsidRPr="007A12F7" w:rsidRDefault="008B1AD8" w:rsidP="00F33A1C">
            <w:pPr>
              <w:jc w:val="center"/>
              <w:rPr>
                <w:b/>
              </w:rPr>
            </w:pPr>
            <w:r w:rsidRPr="007A12F7">
              <w:rPr>
                <w:b/>
              </w:rPr>
              <w:t>Worksheet</w:t>
            </w:r>
          </w:p>
        </w:tc>
      </w:tr>
      <w:tr w:rsidR="00832720" w:rsidRPr="007A12F7" w14:paraId="12D8BA04" w14:textId="77777777" w:rsidTr="005656A6">
        <w:tc>
          <w:tcPr>
            <w:tcW w:w="2500" w:type="pct"/>
          </w:tcPr>
          <w:p w14:paraId="26B17D46" w14:textId="2E9E8165" w:rsidR="00832720" w:rsidRPr="007A12F7" w:rsidRDefault="00832720" w:rsidP="00D8014C">
            <w:pPr>
              <w:pStyle w:val="ListParagraph"/>
              <w:numPr>
                <w:ilvl w:val="0"/>
                <w:numId w:val="33"/>
              </w:numPr>
            </w:pPr>
            <w:r w:rsidRPr="007A12F7">
              <w:rPr>
                <w:rFonts w:cs="Arial"/>
                <w:b/>
              </w:rPr>
              <w:t>Specific</w:t>
            </w:r>
            <w:r w:rsidRPr="007A12F7">
              <w:rPr>
                <w:rFonts w:cs="Arial"/>
              </w:rPr>
              <w:t xml:space="preserve"> – </w:t>
            </w:r>
            <w:r w:rsidRPr="007A12F7">
              <w:rPr>
                <w:rFonts w:cs="Arial"/>
                <w:i/>
              </w:rPr>
              <w:t xml:space="preserve">WHO will achieve the change? </w:t>
            </w:r>
            <w:r w:rsidRPr="007A12F7">
              <w:rPr>
                <w:rFonts w:cs="Arial"/>
              </w:rPr>
              <w:t xml:space="preserve">and </w:t>
            </w:r>
            <w:r w:rsidRPr="007A12F7">
              <w:rPr>
                <w:rFonts w:cs="Arial"/>
                <w:i/>
              </w:rPr>
              <w:t xml:space="preserve">WHAT will your program do? </w:t>
            </w:r>
            <w:r w:rsidRPr="007A12F7">
              <w:t xml:space="preserve">Identify the anticipated </w:t>
            </w:r>
            <w:r w:rsidRPr="007A12F7">
              <w:rPr>
                <w:b/>
              </w:rPr>
              <w:t>results.</w:t>
            </w:r>
          </w:p>
        </w:tc>
        <w:tc>
          <w:tcPr>
            <w:tcW w:w="2500" w:type="pct"/>
          </w:tcPr>
          <w:p w14:paraId="021FA3BA" w14:textId="77777777" w:rsidR="00832720" w:rsidRPr="007A12F7" w:rsidRDefault="00832720" w:rsidP="00F33A1C"/>
        </w:tc>
      </w:tr>
      <w:tr w:rsidR="00832720" w:rsidRPr="007A12F7" w14:paraId="6BCDFABD" w14:textId="77777777" w:rsidTr="005656A6">
        <w:tc>
          <w:tcPr>
            <w:tcW w:w="2500" w:type="pct"/>
          </w:tcPr>
          <w:p w14:paraId="1F64DBB6" w14:textId="77C36656" w:rsidR="00832720" w:rsidRPr="007A12F7" w:rsidRDefault="00832720" w:rsidP="00D8014C">
            <w:pPr>
              <w:pStyle w:val="ListParagraph"/>
              <w:numPr>
                <w:ilvl w:val="0"/>
                <w:numId w:val="33"/>
              </w:numPr>
            </w:pPr>
            <w:r w:rsidRPr="007A12F7">
              <w:rPr>
                <w:rFonts w:cs="Arial"/>
                <w:b/>
              </w:rPr>
              <w:t>Measurement/Assessment</w:t>
            </w:r>
            <w:r w:rsidRPr="007A12F7">
              <w:rPr>
                <w:rFonts w:cs="Arial"/>
              </w:rPr>
              <w:t xml:space="preserve"> – </w:t>
            </w:r>
            <w:r w:rsidRPr="007A12F7">
              <w:rPr>
                <w:rFonts w:cs="Arial"/>
                <w:i/>
              </w:rPr>
              <w:t xml:space="preserve">HOW will this change be measured? </w:t>
            </w:r>
            <w:r w:rsidRPr="007A12F7">
              <w:t xml:space="preserve">How does it compare to the baseline </w:t>
            </w:r>
            <w:r w:rsidRPr="007A12F7">
              <w:lastRenderedPageBreak/>
              <w:t xml:space="preserve">measure? What data and instruments will be used to measure the results? </w:t>
            </w:r>
          </w:p>
        </w:tc>
        <w:tc>
          <w:tcPr>
            <w:tcW w:w="2500" w:type="pct"/>
          </w:tcPr>
          <w:p w14:paraId="7B4D9EB2" w14:textId="77777777" w:rsidR="00832720" w:rsidRPr="007A12F7" w:rsidRDefault="00832720" w:rsidP="00F33A1C"/>
        </w:tc>
      </w:tr>
      <w:tr w:rsidR="00832720" w:rsidRPr="007A12F7" w14:paraId="2D377268" w14:textId="77777777" w:rsidTr="005656A6">
        <w:tc>
          <w:tcPr>
            <w:tcW w:w="2500" w:type="pct"/>
          </w:tcPr>
          <w:p w14:paraId="58190A09" w14:textId="30A86BE3" w:rsidR="00832720" w:rsidRPr="007A12F7" w:rsidRDefault="00832720" w:rsidP="00D8014C">
            <w:pPr>
              <w:pStyle w:val="ListParagraph"/>
              <w:numPr>
                <w:ilvl w:val="0"/>
                <w:numId w:val="33"/>
              </w:numPr>
            </w:pPr>
            <w:r w:rsidRPr="007A12F7">
              <w:rPr>
                <w:rFonts w:cs="Arial"/>
                <w:b/>
              </w:rPr>
              <w:t>Attainable/Achieve</w:t>
            </w:r>
            <w:r w:rsidRPr="007A12F7">
              <w:rPr>
                <w:rFonts w:cs="Arial"/>
              </w:rPr>
              <w:t xml:space="preserve"> – </w:t>
            </w:r>
            <w:r w:rsidRPr="007A12F7">
              <w:rPr>
                <w:rFonts w:cs="Arial"/>
                <w:i/>
              </w:rPr>
              <w:t xml:space="preserve">How much change can you </w:t>
            </w:r>
            <w:r w:rsidRPr="007A12F7">
              <w:rPr>
                <w:rFonts w:cs="Arial"/>
                <w:i/>
                <w:caps/>
              </w:rPr>
              <w:t xml:space="preserve">realistically </w:t>
            </w:r>
            <w:r w:rsidRPr="007A12F7">
              <w:rPr>
                <w:rFonts w:cs="Arial"/>
                <w:i/>
              </w:rPr>
              <w:t xml:space="preserve">expect? </w:t>
            </w:r>
            <w:r w:rsidRPr="007A12F7">
              <w:rPr>
                <w:rFonts w:cs="Arial"/>
                <w:i/>
                <w:caps/>
              </w:rPr>
              <w:t>Reasonable</w:t>
            </w:r>
            <w:r w:rsidRPr="007A12F7">
              <w:rPr>
                <w:rFonts w:cs="Arial"/>
                <w:i/>
              </w:rPr>
              <w:t xml:space="preserve">? </w:t>
            </w:r>
          </w:p>
        </w:tc>
        <w:tc>
          <w:tcPr>
            <w:tcW w:w="2500" w:type="pct"/>
          </w:tcPr>
          <w:p w14:paraId="53A2F254" w14:textId="77777777" w:rsidR="00832720" w:rsidRPr="007A12F7" w:rsidRDefault="00832720" w:rsidP="00F33A1C"/>
        </w:tc>
      </w:tr>
      <w:tr w:rsidR="00832720" w:rsidRPr="007A12F7" w14:paraId="568AA877" w14:textId="77777777" w:rsidTr="005656A6">
        <w:tc>
          <w:tcPr>
            <w:tcW w:w="2500" w:type="pct"/>
          </w:tcPr>
          <w:p w14:paraId="432CDD38" w14:textId="4C4079B2" w:rsidR="00832720" w:rsidRPr="007A12F7" w:rsidRDefault="00832720" w:rsidP="00D8014C">
            <w:pPr>
              <w:pStyle w:val="ListParagraph"/>
              <w:numPr>
                <w:ilvl w:val="0"/>
                <w:numId w:val="33"/>
              </w:numPr>
            </w:pPr>
            <w:r w:rsidRPr="007A12F7">
              <w:rPr>
                <w:rFonts w:cs="Arial"/>
                <w:b/>
              </w:rPr>
              <w:t>Relevant</w:t>
            </w:r>
            <w:r w:rsidRPr="007A12F7">
              <w:rPr>
                <w:rFonts w:cs="Arial"/>
              </w:rPr>
              <w:t xml:space="preserve"> –</w:t>
            </w:r>
            <w:r w:rsidRPr="007A12F7">
              <w:rPr>
                <w:rFonts w:cs="Arial"/>
                <w:i/>
              </w:rPr>
              <w:t xml:space="preserve">What will change due to the program/activities? EXPECTED RESULT? </w:t>
            </w:r>
            <w:r w:rsidRPr="007A12F7">
              <w:rPr>
                <w:rFonts w:cs="Arial"/>
              </w:rPr>
              <w:t>H</w:t>
            </w:r>
            <w:r w:rsidRPr="007A12F7">
              <w:t>ow will the results be achieved (i.e., how will funds be used).</w:t>
            </w:r>
          </w:p>
        </w:tc>
        <w:tc>
          <w:tcPr>
            <w:tcW w:w="2500" w:type="pct"/>
          </w:tcPr>
          <w:p w14:paraId="2B2F743A" w14:textId="77777777" w:rsidR="00832720" w:rsidRPr="007A12F7" w:rsidRDefault="00832720" w:rsidP="00F33A1C"/>
        </w:tc>
      </w:tr>
      <w:tr w:rsidR="00832720" w:rsidRPr="007A12F7" w14:paraId="59F0BCB6" w14:textId="77777777" w:rsidTr="005656A6">
        <w:tc>
          <w:tcPr>
            <w:tcW w:w="2500" w:type="pct"/>
          </w:tcPr>
          <w:p w14:paraId="206DBD71" w14:textId="13FDC4EE" w:rsidR="00832720" w:rsidRPr="007A12F7" w:rsidRDefault="00832720" w:rsidP="00D8014C">
            <w:pPr>
              <w:pStyle w:val="ListParagraph"/>
              <w:numPr>
                <w:ilvl w:val="0"/>
                <w:numId w:val="33"/>
              </w:numPr>
            </w:pPr>
            <w:r w:rsidRPr="007A12F7">
              <w:rPr>
                <w:rFonts w:cs="Arial"/>
                <w:b/>
              </w:rPr>
              <w:t>Timed</w:t>
            </w:r>
            <w:r w:rsidRPr="007A12F7">
              <w:rPr>
                <w:rFonts w:cs="Arial"/>
              </w:rPr>
              <w:t xml:space="preserve"> –</w:t>
            </w:r>
            <w:r w:rsidRPr="007A12F7">
              <w:rPr>
                <w:rFonts w:cs="Arial"/>
                <w:i/>
              </w:rPr>
              <w:t xml:space="preserve"> WHEN will the change take place?</w:t>
            </w:r>
            <w:r w:rsidRPr="007A12F7">
              <w:t xml:space="preserve"> What </w:t>
            </w:r>
            <w:r w:rsidRPr="007A12F7">
              <w:rPr>
                <w:b/>
              </w:rPr>
              <w:t>targets</w:t>
            </w:r>
            <w:r w:rsidRPr="007A12F7">
              <w:t xml:space="preserve"> are expected to be met during each of the next three years of the grant period?</w:t>
            </w:r>
          </w:p>
        </w:tc>
        <w:tc>
          <w:tcPr>
            <w:tcW w:w="2500" w:type="pct"/>
          </w:tcPr>
          <w:p w14:paraId="2D095438" w14:textId="77777777" w:rsidR="00832720" w:rsidRPr="007A12F7" w:rsidRDefault="00832720" w:rsidP="00F33A1C"/>
        </w:tc>
      </w:tr>
      <w:tr w:rsidR="008B1AD8" w:rsidRPr="007A12F7" w14:paraId="7F8FDFB6" w14:textId="77777777" w:rsidTr="005656A6">
        <w:tc>
          <w:tcPr>
            <w:tcW w:w="2500" w:type="pct"/>
          </w:tcPr>
          <w:p w14:paraId="03848031" w14:textId="77777777" w:rsidR="008B1AD8" w:rsidRPr="007A12F7" w:rsidRDefault="008B1AD8" w:rsidP="00F33A1C">
            <w:r w:rsidRPr="007A12F7">
              <w:t>State SMART GOAL</w:t>
            </w:r>
          </w:p>
        </w:tc>
        <w:tc>
          <w:tcPr>
            <w:tcW w:w="2500" w:type="pct"/>
          </w:tcPr>
          <w:p w14:paraId="0D3684C3" w14:textId="77777777" w:rsidR="008B1AD8" w:rsidRPr="007A12F7" w:rsidRDefault="008B1AD8" w:rsidP="00F33A1C"/>
        </w:tc>
      </w:tr>
    </w:tbl>
    <w:p w14:paraId="4D865622" w14:textId="77777777" w:rsidR="008B1AD8" w:rsidRPr="007A12F7" w:rsidRDefault="008B1AD8" w:rsidP="00F33A1C"/>
    <w:p w14:paraId="4FA2234D" w14:textId="77777777" w:rsidR="008B1AD8" w:rsidRPr="007A12F7" w:rsidRDefault="008B1AD8" w:rsidP="00F33A1C">
      <w:pPr>
        <w:rPr>
          <w:b/>
          <w:sz w:val="24"/>
          <w:szCs w:val="24"/>
          <w:u w:val="single"/>
        </w:rPr>
      </w:pPr>
      <w:r w:rsidRPr="007A12F7">
        <w:rPr>
          <w:b/>
          <w:sz w:val="24"/>
          <w:szCs w:val="24"/>
          <w:u w:val="single"/>
        </w:rPr>
        <w:t>Worksheet II: Attendance Outcome</w:t>
      </w:r>
    </w:p>
    <w:p w14:paraId="1A3120A9" w14:textId="77777777" w:rsidR="008B1AD8" w:rsidRPr="007A12F7" w:rsidRDefault="008B1AD8" w:rsidP="00F33A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395"/>
        <w:gridCol w:w="5395"/>
      </w:tblGrid>
      <w:tr w:rsidR="008B1AD8" w:rsidRPr="007A12F7" w14:paraId="450AEA45" w14:textId="77777777" w:rsidTr="00832720">
        <w:tc>
          <w:tcPr>
            <w:tcW w:w="5000" w:type="pct"/>
            <w:gridSpan w:val="2"/>
          </w:tcPr>
          <w:p w14:paraId="69BEA525" w14:textId="77777777" w:rsidR="008B1AD8" w:rsidRPr="007A12F7" w:rsidRDefault="008B1AD8" w:rsidP="00F33A1C">
            <w:r w:rsidRPr="007A12F7">
              <w:rPr>
                <w:b/>
              </w:rPr>
              <w:t>Attendance Outcome:</w:t>
            </w:r>
            <w:r w:rsidRPr="007A12F7">
              <w:t xml:space="preserve"> Demonstrate how school attendance barriers for highly mobile students will be addressed and attendance will be improved. This measure could also include immediate educational access, increased school stability and/or access to extracurricular and non-academic program opportunities to increase attendance. </w:t>
            </w:r>
          </w:p>
          <w:p w14:paraId="51D26DA8" w14:textId="77777777" w:rsidR="008B1AD8" w:rsidRPr="007A12F7" w:rsidRDefault="008B1AD8" w:rsidP="00F33A1C"/>
          <w:p w14:paraId="0B36814C" w14:textId="5526F465" w:rsidR="008B1AD8" w:rsidRPr="007A12F7" w:rsidRDefault="008B1AD8" w:rsidP="00F33A1C">
            <w:r w:rsidRPr="007A12F7">
              <w:t xml:space="preserve">Outcomes often address root causes of barriers to school attendance such as transportation. For more information on school attendance recommendations, visit the </w:t>
            </w:r>
            <w:hyperlink r:id="rId32" w:history="1">
              <w:r w:rsidRPr="007A12F7">
                <w:rPr>
                  <w:rStyle w:val="Hyperlink"/>
                </w:rPr>
                <w:t>“New School Attendance Task Force Recommendations”</w:t>
              </w:r>
            </w:hyperlink>
            <w:r w:rsidRPr="007A12F7">
              <w:t>.</w:t>
            </w:r>
          </w:p>
        </w:tc>
      </w:tr>
      <w:tr w:rsidR="008B1AD8" w:rsidRPr="007A12F7" w14:paraId="442A2578" w14:textId="77777777" w:rsidTr="00832720">
        <w:tc>
          <w:tcPr>
            <w:tcW w:w="2500" w:type="pct"/>
            <w:shd w:val="clear" w:color="auto" w:fill="E7E6E6" w:themeFill="background2"/>
          </w:tcPr>
          <w:p w14:paraId="4ECA329B" w14:textId="77777777" w:rsidR="008B1AD8" w:rsidRPr="007A12F7" w:rsidRDefault="008B1AD8" w:rsidP="00F33A1C">
            <w:pPr>
              <w:jc w:val="center"/>
              <w:rPr>
                <w:b/>
              </w:rPr>
            </w:pPr>
            <w:r w:rsidRPr="007A12F7">
              <w:rPr>
                <w:b/>
              </w:rPr>
              <w:t>Creating Performance Measures</w:t>
            </w:r>
          </w:p>
        </w:tc>
        <w:tc>
          <w:tcPr>
            <w:tcW w:w="2500" w:type="pct"/>
            <w:shd w:val="clear" w:color="auto" w:fill="E7E6E6" w:themeFill="background2"/>
          </w:tcPr>
          <w:p w14:paraId="3E044079" w14:textId="77777777" w:rsidR="008B1AD8" w:rsidRPr="007A12F7" w:rsidRDefault="008B1AD8" w:rsidP="00F33A1C">
            <w:pPr>
              <w:jc w:val="center"/>
              <w:rPr>
                <w:b/>
              </w:rPr>
            </w:pPr>
            <w:r w:rsidRPr="007A12F7">
              <w:rPr>
                <w:b/>
              </w:rPr>
              <w:t>Worksheet</w:t>
            </w:r>
          </w:p>
        </w:tc>
      </w:tr>
      <w:tr w:rsidR="008B1AD8" w:rsidRPr="007A12F7" w14:paraId="2C066A29" w14:textId="77777777" w:rsidTr="00832720">
        <w:tc>
          <w:tcPr>
            <w:tcW w:w="2500" w:type="pct"/>
          </w:tcPr>
          <w:p w14:paraId="1FEC3953" w14:textId="77777777" w:rsidR="008B1AD8" w:rsidRPr="007A12F7" w:rsidRDefault="008B1AD8" w:rsidP="00D8014C">
            <w:pPr>
              <w:numPr>
                <w:ilvl w:val="0"/>
                <w:numId w:val="13"/>
              </w:numPr>
              <w:contextualSpacing w:val="0"/>
            </w:pPr>
            <w:r w:rsidRPr="007A12F7">
              <w:rPr>
                <w:rFonts w:cs="Arial"/>
                <w:b/>
              </w:rPr>
              <w:t>Specific</w:t>
            </w:r>
            <w:r w:rsidRPr="007A12F7">
              <w:rPr>
                <w:rFonts w:cs="Arial"/>
              </w:rPr>
              <w:t xml:space="preserve"> – </w:t>
            </w:r>
            <w:r w:rsidRPr="007A12F7">
              <w:rPr>
                <w:rFonts w:cs="Arial"/>
                <w:i/>
              </w:rPr>
              <w:t xml:space="preserve">WHO will achieve the change? </w:t>
            </w:r>
            <w:r w:rsidRPr="007A12F7">
              <w:rPr>
                <w:rFonts w:cs="Arial"/>
              </w:rPr>
              <w:t xml:space="preserve">and </w:t>
            </w:r>
            <w:r w:rsidRPr="007A12F7">
              <w:rPr>
                <w:rFonts w:cs="Arial"/>
                <w:i/>
              </w:rPr>
              <w:t xml:space="preserve">WHAT will your program do? </w:t>
            </w:r>
            <w:r w:rsidRPr="007A12F7">
              <w:t xml:space="preserve">Identify the anticipated </w:t>
            </w:r>
            <w:r w:rsidRPr="007A12F7">
              <w:rPr>
                <w:b/>
              </w:rPr>
              <w:t>results.</w:t>
            </w:r>
          </w:p>
        </w:tc>
        <w:tc>
          <w:tcPr>
            <w:tcW w:w="2500" w:type="pct"/>
          </w:tcPr>
          <w:p w14:paraId="445FD8A1" w14:textId="77777777" w:rsidR="008B1AD8" w:rsidRPr="007A12F7" w:rsidRDefault="008B1AD8" w:rsidP="00F33A1C"/>
        </w:tc>
      </w:tr>
      <w:tr w:rsidR="008B1AD8" w:rsidRPr="007A12F7" w14:paraId="7F5CF123" w14:textId="77777777" w:rsidTr="00832720">
        <w:tc>
          <w:tcPr>
            <w:tcW w:w="2500" w:type="pct"/>
          </w:tcPr>
          <w:p w14:paraId="0D23804A" w14:textId="593B30A6" w:rsidR="008B1AD8" w:rsidRPr="007A12F7" w:rsidRDefault="008B1AD8" w:rsidP="00D8014C">
            <w:pPr>
              <w:numPr>
                <w:ilvl w:val="0"/>
                <w:numId w:val="13"/>
              </w:numPr>
              <w:contextualSpacing w:val="0"/>
            </w:pPr>
            <w:r w:rsidRPr="007A12F7">
              <w:rPr>
                <w:rFonts w:cs="Arial"/>
                <w:b/>
              </w:rPr>
              <w:t>Measurement/Assessment</w:t>
            </w:r>
            <w:r w:rsidRPr="007A12F7">
              <w:rPr>
                <w:rFonts w:cs="Arial"/>
              </w:rPr>
              <w:t xml:space="preserve"> – </w:t>
            </w:r>
            <w:r w:rsidRPr="007A12F7">
              <w:rPr>
                <w:rFonts w:cs="Arial"/>
                <w:i/>
              </w:rPr>
              <w:t xml:space="preserve">HOW will this change be measured? </w:t>
            </w:r>
            <w:r w:rsidRPr="007A12F7">
              <w:t xml:space="preserve">How does it compare to the baseline measure? What data and instruments will be used to measure the results? </w:t>
            </w:r>
          </w:p>
        </w:tc>
        <w:tc>
          <w:tcPr>
            <w:tcW w:w="2500" w:type="pct"/>
          </w:tcPr>
          <w:p w14:paraId="25FD3EBF" w14:textId="77777777" w:rsidR="008B1AD8" w:rsidRPr="007A12F7" w:rsidRDefault="008B1AD8" w:rsidP="00F33A1C"/>
        </w:tc>
      </w:tr>
      <w:tr w:rsidR="008B1AD8" w:rsidRPr="007A12F7" w14:paraId="232C615B" w14:textId="77777777" w:rsidTr="00832720">
        <w:tc>
          <w:tcPr>
            <w:tcW w:w="2500" w:type="pct"/>
          </w:tcPr>
          <w:p w14:paraId="2B9BBE0F" w14:textId="77777777" w:rsidR="008B1AD8" w:rsidRPr="007A12F7" w:rsidRDefault="008B1AD8" w:rsidP="00D8014C">
            <w:pPr>
              <w:numPr>
                <w:ilvl w:val="0"/>
                <w:numId w:val="13"/>
              </w:numPr>
              <w:contextualSpacing w:val="0"/>
            </w:pPr>
            <w:r w:rsidRPr="007A12F7">
              <w:rPr>
                <w:rFonts w:cs="Arial"/>
                <w:b/>
              </w:rPr>
              <w:t>Attainable/Achieve</w:t>
            </w:r>
            <w:r w:rsidRPr="007A12F7">
              <w:rPr>
                <w:rFonts w:cs="Arial"/>
              </w:rPr>
              <w:t xml:space="preserve"> – </w:t>
            </w:r>
            <w:r w:rsidRPr="007A12F7">
              <w:rPr>
                <w:rFonts w:cs="Arial"/>
                <w:i/>
              </w:rPr>
              <w:t xml:space="preserve">How much change can you </w:t>
            </w:r>
            <w:r w:rsidRPr="007A12F7">
              <w:rPr>
                <w:rFonts w:cs="Arial"/>
                <w:i/>
                <w:caps/>
              </w:rPr>
              <w:t xml:space="preserve">realistically </w:t>
            </w:r>
            <w:r w:rsidRPr="007A12F7">
              <w:rPr>
                <w:rFonts w:cs="Arial"/>
                <w:i/>
              </w:rPr>
              <w:t xml:space="preserve">expect? </w:t>
            </w:r>
            <w:r w:rsidRPr="007A12F7">
              <w:rPr>
                <w:rFonts w:cs="Arial"/>
                <w:i/>
                <w:caps/>
              </w:rPr>
              <w:t>Reasonable</w:t>
            </w:r>
            <w:r w:rsidRPr="007A12F7">
              <w:rPr>
                <w:rFonts w:cs="Arial"/>
                <w:i/>
              </w:rPr>
              <w:t xml:space="preserve">? </w:t>
            </w:r>
          </w:p>
        </w:tc>
        <w:tc>
          <w:tcPr>
            <w:tcW w:w="2500" w:type="pct"/>
          </w:tcPr>
          <w:p w14:paraId="10D7001F" w14:textId="77777777" w:rsidR="008B1AD8" w:rsidRPr="007A12F7" w:rsidRDefault="008B1AD8" w:rsidP="00F33A1C"/>
        </w:tc>
      </w:tr>
      <w:tr w:rsidR="008B1AD8" w:rsidRPr="007A12F7" w14:paraId="266DA69D" w14:textId="77777777" w:rsidTr="00832720">
        <w:tc>
          <w:tcPr>
            <w:tcW w:w="2500" w:type="pct"/>
          </w:tcPr>
          <w:p w14:paraId="789FAD75" w14:textId="07CC6414" w:rsidR="008B1AD8" w:rsidRPr="007A12F7" w:rsidRDefault="008B1AD8" w:rsidP="00D8014C">
            <w:pPr>
              <w:numPr>
                <w:ilvl w:val="0"/>
                <w:numId w:val="13"/>
              </w:numPr>
              <w:contextualSpacing w:val="0"/>
            </w:pPr>
            <w:r w:rsidRPr="007A12F7">
              <w:rPr>
                <w:rFonts w:cs="Arial"/>
                <w:b/>
              </w:rPr>
              <w:t>Relevant</w:t>
            </w:r>
            <w:r w:rsidRPr="007A12F7">
              <w:rPr>
                <w:rFonts w:cs="Arial"/>
              </w:rPr>
              <w:t xml:space="preserve"> –</w:t>
            </w:r>
            <w:r w:rsidRPr="007A12F7">
              <w:rPr>
                <w:rFonts w:cs="Arial"/>
                <w:i/>
              </w:rPr>
              <w:t xml:space="preserve">What will change due to the program/activities? EXPECTED RESULT? </w:t>
            </w:r>
            <w:r w:rsidRPr="007A12F7">
              <w:rPr>
                <w:rFonts w:cs="Arial"/>
              </w:rPr>
              <w:t>H</w:t>
            </w:r>
            <w:r w:rsidRPr="007A12F7">
              <w:t>ow will the results be achieved (i.e., how will funds be used).</w:t>
            </w:r>
          </w:p>
        </w:tc>
        <w:tc>
          <w:tcPr>
            <w:tcW w:w="2500" w:type="pct"/>
          </w:tcPr>
          <w:p w14:paraId="20CE53B2" w14:textId="77777777" w:rsidR="008B1AD8" w:rsidRPr="007A12F7" w:rsidRDefault="008B1AD8" w:rsidP="00F33A1C"/>
        </w:tc>
      </w:tr>
      <w:tr w:rsidR="008B1AD8" w:rsidRPr="007A12F7" w14:paraId="23C49478" w14:textId="77777777" w:rsidTr="00832720">
        <w:tc>
          <w:tcPr>
            <w:tcW w:w="2500" w:type="pct"/>
          </w:tcPr>
          <w:p w14:paraId="579D8B6F" w14:textId="77777777" w:rsidR="008B1AD8" w:rsidRPr="007A12F7" w:rsidRDefault="008B1AD8" w:rsidP="00D8014C">
            <w:pPr>
              <w:numPr>
                <w:ilvl w:val="0"/>
                <w:numId w:val="13"/>
              </w:numPr>
              <w:contextualSpacing w:val="0"/>
            </w:pPr>
            <w:r w:rsidRPr="007A12F7">
              <w:rPr>
                <w:rFonts w:cs="Arial"/>
                <w:b/>
              </w:rPr>
              <w:t>Timed</w:t>
            </w:r>
            <w:r w:rsidRPr="007A12F7">
              <w:rPr>
                <w:rFonts w:cs="Arial"/>
              </w:rPr>
              <w:t xml:space="preserve"> –</w:t>
            </w:r>
            <w:r w:rsidRPr="007A12F7">
              <w:rPr>
                <w:rFonts w:cs="Arial"/>
                <w:i/>
              </w:rPr>
              <w:t xml:space="preserve"> WHEN will the change take place?</w:t>
            </w:r>
            <w:r w:rsidRPr="007A12F7">
              <w:t xml:space="preserve"> What </w:t>
            </w:r>
            <w:r w:rsidRPr="007A12F7">
              <w:rPr>
                <w:b/>
              </w:rPr>
              <w:t>targets</w:t>
            </w:r>
            <w:r w:rsidRPr="007A12F7">
              <w:t xml:space="preserve"> are expected to be met during each of the next three years of the grant period?</w:t>
            </w:r>
          </w:p>
        </w:tc>
        <w:tc>
          <w:tcPr>
            <w:tcW w:w="2500" w:type="pct"/>
          </w:tcPr>
          <w:p w14:paraId="51FAF638" w14:textId="77777777" w:rsidR="008B1AD8" w:rsidRPr="007A12F7" w:rsidRDefault="008B1AD8" w:rsidP="00F33A1C"/>
        </w:tc>
      </w:tr>
      <w:tr w:rsidR="008B1AD8" w:rsidRPr="007A12F7" w14:paraId="3E11BBA2" w14:textId="77777777" w:rsidTr="00832720">
        <w:tc>
          <w:tcPr>
            <w:tcW w:w="2500" w:type="pct"/>
          </w:tcPr>
          <w:p w14:paraId="47807611" w14:textId="77777777" w:rsidR="008B1AD8" w:rsidRPr="007A12F7" w:rsidRDefault="008B1AD8" w:rsidP="00F33A1C">
            <w:r w:rsidRPr="007A12F7">
              <w:t>State SMART GOAL</w:t>
            </w:r>
          </w:p>
        </w:tc>
        <w:tc>
          <w:tcPr>
            <w:tcW w:w="2500" w:type="pct"/>
          </w:tcPr>
          <w:p w14:paraId="263E460A" w14:textId="77777777" w:rsidR="008B1AD8" w:rsidRPr="007A12F7" w:rsidRDefault="008B1AD8" w:rsidP="00F33A1C"/>
        </w:tc>
      </w:tr>
    </w:tbl>
    <w:p w14:paraId="49581310" w14:textId="77777777" w:rsidR="008B1AD8" w:rsidRPr="007A12F7" w:rsidRDefault="008B1AD8" w:rsidP="00F33A1C"/>
    <w:p w14:paraId="52E02527" w14:textId="77777777" w:rsidR="008B1AD8" w:rsidRPr="007A12F7" w:rsidRDefault="008B1AD8" w:rsidP="00F33A1C">
      <w:pPr>
        <w:rPr>
          <w:b/>
          <w:sz w:val="24"/>
          <w:szCs w:val="24"/>
          <w:u w:val="single"/>
        </w:rPr>
      </w:pPr>
      <w:r w:rsidRPr="007A12F7">
        <w:rPr>
          <w:b/>
          <w:sz w:val="24"/>
          <w:szCs w:val="24"/>
          <w:u w:val="single"/>
        </w:rPr>
        <w:t>Worksheet III: Social-Emotional and Behavioral Outcome</w:t>
      </w:r>
    </w:p>
    <w:p w14:paraId="7BFE28EC" w14:textId="77777777" w:rsidR="008B1AD8" w:rsidRPr="007A12F7" w:rsidRDefault="008B1AD8" w:rsidP="00F33A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395"/>
        <w:gridCol w:w="5395"/>
      </w:tblGrid>
      <w:tr w:rsidR="008B1AD8" w:rsidRPr="007A12F7" w14:paraId="718ED721" w14:textId="77777777" w:rsidTr="00832720">
        <w:tc>
          <w:tcPr>
            <w:tcW w:w="5000" w:type="pct"/>
            <w:gridSpan w:val="2"/>
          </w:tcPr>
          <w:p w14:paraId="6074EB2E" w14:textId="787466FB" w:rsidR="008B1AD8" w:rsidRPr="007A12F7" w:rsidRDefault="008B1AD8" w:rsidP="00F33A1C">
            <w:pPr>
              <w:pStyle w:val="ListParagraph"/>
              <w:ind w:left="0"/>
            </w:pPr>
            <w:r w:rsidRPr="007A12F7">
              <w:rPr>
                <w:rFonts w:cstheme="minorHAnsi"/>
                <w:b/>
              </w:rPr>
              <w:t>Social-Emotional and Behavioral Outcome:</w:t>
            </w:r>
            <w:r w:rsidRPr="007A12F7">
              <w:rPr>
                <w:rFonts w:cstheme="minorHAnsi"/>
              </w:rPr>
              <w:t xml:space="preserve"> The outcome focus is on s</w:t>
            </w:r>
            <w:r w:rsidRPr="007A12F7">
              <w:t xml:space="preserve">upporting students to be ready and have the essential skills to succeed in school. </w:t>
            </w:r>
            <w:r w:rsidRPr="007A12F7">
              <w:rPr>
                <w:rFonts w:cstheme="minorHAnsi"/>
              </w:rPr>
              <w:t>Supports provided through this grant will be aimed to see a reduction in behavioral or discipline incidents and an increase in attendance through evidenced based programming. Examples could include supports in the area of critical thinking</w:t>
            </w:r>
            <w:r w:rsidR="003C6BD6" w:rsidRPr="007A12F7">
              <w:rPr>
                <w:rFonts w:cstheme="minorHAnsi"/>
              </w:rPr>
              <w:t xml:space="preserve"> and problem</w:t>
            </w:r>
            <w:r w:rsidRPr="007A12F7">
              <w:rPr>
                <w:rFonts w:cstheme="minorHAnsi"/>
              </w:rPr>
              <w:t xml:space="preserve"> solving, creativity and innovation skills, promote resiliency and identify protective factors. </w:t>
            </w:r>
            <w:r w:rsidRPr="007A12F7">
              <w:t xml:space="preserve">These supports could include (but are not limited to) supporting successful school transfers, participation in extracurricular activities, or activities that support a student’s connection to school. </w:t>
            </w:r>
          </w:p>
          <w:p w14:paraId="006F30E3" w14:textId="77777777" w:rsidR="008B1AD8" w:rsidRPr="007A12F7" w:rsidRDefault="008B1AD8" w:rsidP="00F33A1C"/>
          <w:p w14:paraId="260D9160" w14:textId="54A491F0" w:rsidR="008B1AD8" w:rsidRPr="007A12F7" w:rsidRDefault="008B1AD8" w:rsidP="00F33A1C">
            <w:r w:rsidRPr="007A12F7">
              <w:t xml:space="preserve">Demonstrate in years one, two, and three how planned, targeted social-emotional and behavioral efforts will increase or leverage resources leading to successful outcomes for highly mobile students. Measurement of the outcomes should focus on impact and/or value of social-emotional supports. </w:t>
            </w:r>
          </w:p>
        </w:tc>
      </w:tr>
      <w:tr w:rsidR="008B1AD8" w:rsidRPr="007A12F7" w14:paraId="387BD1A1" w14:textId="77777777" w:rsidTr="00832720">
        <w:tc>
          <w:tcPr>
            <w:tcW w:w="2500" w:type="pct"/>
            <w:shd w:val="clear" w:color="auto" w:fill="E7E6E6" w:themeFill="background2"/>
          </w:tcPr>
          <w:p w14:paraId="0FE0033A" w14:textId="77777777" w:rsidR="008B1AD8" w:rsidRPr="007A12F7" w:rsidRDefault="008B1AD8" w:rsidP="00F33A1C">
            <w:pPr>
              <w:jc w:val="center"/>
              <w:rPr>
                <w:b/>
              </w:rPr>
            </w:pPr>
            <w:r w:rsidRPr="007A12F7">
              <w:rPr>
                <w:b/>
              </w:rPr>
              <w:t>Creating Performance Measures</w:t>
            </w:r>
          </w:p>
        </w:tc>
        <w:tc>
          <w:tcPr>
            <w:tcW w:w="2500" w:type="pct"/>
            <w:shd w:val="clear" w:color="auto" w:fill="E7E6E6" w:themeFill="background2"/>
          </w:tcPr>
          <w:p w14:paraId="1FE893D3" w14:textId="77777777" w:rsidR="008B1AD8" w:rsidRPr="007A12F7" w:rsidRDefault="008B1AD8" w:rsidP="00F33A1C">
            <w:pPr>
              <w:jc w:val="center"/>
              <w:rPr>
                <w:b/>
              </w:rPr>
            </w:pPr>
            <w:r w:rsidRPr="007A12F7">
              <w:rPr>
                <w:b/>
              </w:rPr>
              <w:t>Worksheet</w:t>
            </w:r>
          </w:p>
        </w:tc>
      </w:tr>
      <w:tr w:rsidR="008B1AD8" w:rsidRPr="007A12F7" w14:paraId="71E7138C" w14:textId="77777777" w:rsidTr="00832720">
        <w:tc>
          <w:tcPr>
            <w:tcW w:w="2500" w:type="pct"/>
          </w:tcPr>
          <w:p w14:paraId="0125EE60" w14:textId="77777777" w:rsidR="008B1AD8" w:rsidRPr="007A12F7" w:rsidRDefault="008B1AD8" w:rsidP="00D8014C">
            <w:pPr>
              <w:numPr>
                <w:ilvl w:val="0"/>
                <w:numId w:val="12"/>
              </w:numPr>
              <w:contextualSpacing w:val="0"/>
            </w:pPr>
            <w:r w:rsidRPr="007A12F7">
              <w:rPr>
                <w:rFonts w:cs="Arial"/>
                <w:b/>
              </w:rPr>
              <w:t>Specific</w:t>
            </w:r>
            <w:r w:rsidRPr="007A12F7">
              <w:rPr>
                <w:rFonts w:cs="Arial"/>
              </w:rPr>
              <w:t xml:space="preserve"> – </w:t>
            </w:r>
            <w:r w:rsidRPr="007A12F7">
              <w:rPr>
                <w:rFonts w:cs="Arial"/>
                <w:i/>
              </w:rPr>
              <w:t xml:space="preserve">WHO will achieve the change? </w:t>
            </w:r>
            <w:r w:rsidRPr="007A12F7">
              <w:rPr>
                <w:rFonts w:cs="Arial"/>
              </w:rPr>
              <w:t xml:space="preserve">and </w:t>
            </w:r>
            <w:r w:rsidRPr="007A12F7">
              <w:rPr>
                <w:rFonts w:cs="Arial"/>
                <w:i/>
              </w:rPr>
              <w:t xml:space="preserve">WHAT will your program do? </w:t>
            </w:r>
            <w:r w:rsidRPr="007A12F7">
              <w:t xml:space="preserve">Identify the anticipated </w:t>
            </w:r>
            <w:r w:rsidRPr="007A12F7">
              <w:rPr>
                <w:b/>
              </w:rPr>
              <w:t>results.</w:t>
            </w:r>
          </w:p>
        </w:tc>
        <w:tc>
          <w:tcPr>
            <w:tcW w:w="2500" w:type="pct"/>
          </w:tcPr>
          <w:p w14:paraId="27368708" w14:textId="77777777" w:rsidR="008B1AD8" w:rsidRPr="007A12F7" w:rsidRDefault="008B1AD8" w:rsidP="00F33A1C"/>
        </w:tc>
      </w:tr>
      <w:tr w:rsidR="008B1AD8" w:rsidRPr="007A12F7" w14:paraId="07334D22" w14:textId="77777777" w:rsidTr="00832720">
        <w:tc>
          <w:tcPr>
            <w:tcW w:w="2500" w:type="pct"/>
          </w:tcPr>
          <w:p w14:paraId="48E5DECD" w14:textId="4EC63FF2" w:rsidR="008B1AD8" w:rsidRPr="007A12F7" w:rsidRDefault="008B1AD8" w:rsidP="00D8014C">
            <w:pPr>
              <w:numPr>
                <w:ilvl w:val="0"/>
                <w:numId w:val="12"/>
              </w:numPr>
              <w:contextualSpacing w:val="0"/>
            </w:pPr>
            <w:r w:rsidRPr="007A12F7">
              <w:rPr>
                <w:rFonts w:cs="Arial"/>
                <w:b/>
              </w:rPr>
              <w:lastRenderedPageBreak/>
              <w:t>Measurement/Assessment</w:t>
            </w:r>
            <w:r w:rsidRPr="007A12F7">
              <w:rPr>
                <w:rFonts w:cs="Arial"/>
              </w:rPr>
              <w:t xml:space="preserve"> – </w:t>
            </w:r>
            <w:r w:rsidRPr="007A12F7">
              <w:rPr>
                <w:rFonts w:cs="Arial"/>
                <w:i/>
              </w:rPr>
              <w:t xml:space="preserve">HOW will this change be measured? </w:t>
            </w:r>
            <w:r w:rsidRPr="007A12F7">
              <w:t xml:space="preserve">How does it compare to the baseline measure? What data and instruments will be used to measure the results? </w:t>
            </w:r>
          </w:p>
        </w:tc>
        <w:tc>
          <w:tcPr>
            <w:tcW w:w="2500" w:type="pct"/>
          </w:tcPr>
          <w:p w14:paraId="35A14726" w14:textId="77777777" w:rsidR="008B1AD8" w:rsidRPr="007A12F7" w:rsidRDefault="008B1AD8" w:rsidP="00F33A1C"/>
        </w:tc>
      </w:tr>
      <w:tr w:rsidR="008B1AD8" w:rsidRPr="007A12F7" w14:paraId="19020B13" w14:textId="77777777" w:rsidTr="00832720">
        <w:tc>
          <w:tcPr>
            <w:tcW w:w="2500" w:type="pct"/>
          </w:tcPr>
          <w:p w14:paraId="5622BA09" w14:textId="77777777" w:rsidR="008B1AD8" w:rsidRPr="007A12F7" w:rsidRDefault="008B1AD8" w:rsidP="00D8014C">
            <w:pPr>
              <w:numPr>
                <w:ilvl w:val="0"/>
                <w:numId w:val="12"/>
              </w:numPr>
              <w:contextualSpacing w:val="0"/>
            </w:pPr>
            <w:r w:rsidRPr="007A12F7">
              <w:rPr>
                <w:rFonts w:cs="Arial"/>
                <w:b/>
              </w:rPr>
              <w:t>Attainable/Achieve</w:t>
            </w:r>
            <w:r w:rsidRPr="007A12F7">
              <w:rPr>
                <w:rFonts w:cs="Arial"/>
              </w:rPr>
              <w:t xml:space="preserve"> – </w:t>
            </w:r>
            <w:r w:rsidRPr="007A12F7">
              <w:rPr>
                <w:rFonts w:cs="Arial"/>
                <w:i/>
              </w:rPr>
              <w:t xml:space="preserve">How much change can you </w:t>
            </w:r>
            <w:r w:rsidRPr="007A12F7">
              <w:rPr>
                <w:rFonts w:cs="Arial"/>
                <w:i/>
                <w:caps/>
              </w:rPr>
              <w:t xml:space="preserve">realistically </w:t>
            </w:r>
            <w:r w:rsidRPr="007A12F7">
              <w:rPr>
                <w:rFonts w:cs="Arial"/>
                <w:i/>
              </w:rPr>
              <w:t xml:space="preserve">expect? </w:t>
            </w:r>
            <w:r w:rsidRPr="007A12F7">
              <w:rPr>
                <w:rFonts w:cs="Arial"/>
                <w:i/>
                <w:caps/>
              </w:rPr>
              <w:t>Reasonable</w:t>
            </w:r>
            <w:r w:rsidRPr="007A12F7">
              <w:rPr>
                <w:rFonts w:cs="Arial"/>
                <w:i/>
              </w:rPr>
              <w:t xml:space="preserve">? </w:t>
            </w:r>
          </w:p>
        </w:tc>
        <w:tc>
          <w:tcPr>
            <w:tcW w:w="2500" w:type="pct"/>
          </w:tcPr>
          <w:p w14:paraId="0D47DD50" w14:textId="77777777" w:rsidR="008B1AD8" w:rsidRPr="007A12F7" w:rsidRDefault="008B1AD8" w:rsidP="00F33A1C"/>
        </w:tc>
      </w:tr>
      <w:tr w:rsidR="008B1AD8" w:rsidRPr="007A12F7" w14:paraId="06AA3AD2" w14:textId="77777777" w:rsidTr="00832720">
        <w:tc>
          <w:tcPr>
            <w:tcW w:w="2500" w:type="pct"/>
          </w:tcPr>
          <w:p w14:paraId="7E6F968A" w14:textId="0C815725" w:rsidR="008B1AD8" w:rsidRPr="007A12F7" w:rsidRDefault="008B1AD8" w:rsidP="00D8014C">
            <w:pPr>
              <w:numPr>
                <w:ilvl w:val="0"/>
                <w:numId w:val="12"/>
              </w:numPr>
              <w:contextualSpacing w:val="0"/>
            </w:pPr>
            <w:r w:rsidRPr="007A12F7">
              <w:rPr>
                <w:rFonts w:cs="Arial"/>
                <w:b/>
              </w:rPr>
              <w:t>Relevant</w:t>
            </w:r>
            <w:r w:rsidRPr="007A12F7">
              <w:rPr>
                <w:rFonts w:cs="Arial"/>
              </w:rPr>
              <w:t xml:space="preserve"> –</w:t>
            </w:r>
            <w:r w:rsidRPr="007A12F7">
              <w:rPr>
                <w:rFonts w:cs="Arial"/>
                <w:i/>
              </w:rPr>
              <w:t xml:space="preserve">What will change due to the program/activities? EXPECTED RESULT? </w:t>
            </w:r>
            <w:r w:rsidRPr="007A12F7">
              <w:rPr>
                <w:rFonts w:cs="Arial"/>
              </w:rPr>
              <w:t>H</w:t>
            </w:r>
            <w:r w:rsidRPr="007A12F7">
              <w:t>ow will the results be achieved (i.e., how will funds be used).</w:t>
            </w:r>
          </w:p>
        </w:tc>
        <w:tc>
          <w:tcPr>
            <w:tcW w:w="2500" w:type="pct"/>
          </w:tcPr>
          <w:p w14:paraId="19EF26A5" w14:textId="77777777" w:rsidR="008B1AD8" w:rsidRPr="007A12F7" w:rsidRDefault="008B1AD8" w:rsidP="00F33A1C"/>
        </w:tc>
      </w:tr>
      <w:tr w:rsidR="008B1AD8" w:rsidRPr="007A12F7" w14:paraId="58BA7B11" w14:textId="77777777" w:rsidTr="00832720">
        <w:tc>
          <w:tcPr>
            <w:tcW w:w="2500" w:type="pct"/>
          </w:tcPr>
          <w:p w14:paraId="4B9F4A94" w14:textId="77777777" w:rsidR="008B1AD8" w:rsidRPr="007A12F7" w:rsidRDefault="008B1AD8" w:rsidP="00D8014C">
            <w:pPr>
              <w:numPr>
                <w:ilvl w:val="0"/>
                <w:numId w:val="12"/>
              </w:numPr>
              <w:contextualSpacing w:val="0"/>
            </w:pPr>
            <w:r w:rsidRPr="007A12F7">
              <w:rPr>
                <w:rFonts w:cs="Arial"/>
                <w:b/>
              </w:rPr>
              <w:t>Timed</w:t>
            </w:r>
            <w:r w:rsidRPr="007A12F7">
              <w:rPr>
                <w:rFonts w:cs="Arial"/>
              </w:rPr>
              <w:t xml:space="preserve"> –</w:t>
            </w:r>
            <w:r w:rsidRPr="007A12F7">
              <w:rPr>
                <w:rFonts w:cs="Arial"/>
                <w:i/>
              </w:rPr>
              <w:t xml:space="preserve"> WHEN will the change take place?</w:t>
            </w:r>
            <w:r w:rsidRPr="007A12F7">
              <w:t xml:space="preserve"> What </w:t>
            </w:r>
            <w:r w:rsidRPr="007A12F7">
              <w:rPr>
                <w:b/>
              </w:rPr>
              <w:t>targets</w:t>
            </w:r>
            <w:r w:rsidRPr="007A12F7">
              <w:t xml:space="preserve"> are expected to be met during each of the next three years of the grant period?</w:t>
            </w:r>
          </w:p>
        </w:tc>
        <w:tc>
          <w:tcPr>
            <w:tcW w:w="2500" w:type="pct"/>
          </w:tcPr>
          <w:p w14:paraId="38FCE3C3" w14:textId="77777777" w:rsidR="008B1AD8" w:rsidRPr="007A12F7" w:rsidRDefault="008B1AD8" w:rsidP="00F33A1C"/>
        </w:tc>
      </w:tr>
      <w:tr w:rsidR="008B1AD8" w:rsidRPr="007A12F7" w14:paraId="6CAAC475" w14:textId="77777777" w:rsidTr="00832720">
        <w:tc>
          <w:tcPr>
            <w:tcW w:w="2500" w:type="pct"/>
          </w:tcPr>
          <w:p w14:paraId="0510231B" w14:textId="77777777" w:rsidR="008B1AD8" w:rsidRPr="007A12F7" w:rsidRDefault="008B1AD8" w:rsidP="00F33A1C">
            <w:r w:rsidRPr="007A12F7">
              <w:t>State SMART GOAL</w:t>
            </w:r>
          </w:p>
        </w:tc>
        <w:tc>
          <w:tcPr>
            <w:tcW w:w="2500" w:type="pct"/>
          </w:tcPr>
          <w:p w14:paraId="571F73D0" w14:textId="77777777" w:rsidR="008B1AD8" w:rsidRPr="007A12F7" w:rsidRDefault="008B1AD8" w:rsidP="00F33A1C"/>
        </w:tc>
      </w:tr>
    </w:tbl>
    <w:p w14:paraId="02CC4D69" w14:textId="72C25A28" w:rsidR="008B1AD8" w:rsidRPr="007A12F7" w:rsidRDefault="008B1AD8" w:rsidP="00D15F78"/>
    <w:p w14:paraId="2509A666" w14:textId="30C49632" w:rsidR="008B1AD8" w:rsidRPr="007A12F7" w:rsidRDefault="008B1AD8" w:rsidP="00F33A1C">
      <w:pPr>
        <w:contextualSpacing w:val="0"/>
      </w:pPr>
      <w:r w:rsidRPr="007A12F7">
        <w:br w:type="page"/>
      </w:r>
    </w:p>
    <w:p w14:paraId="1BB872EE" w14:textId="6FEDC3CE" w:rsidR="00462AF4" w:rsidRPr="007A12F7" w:rsidRDefault="00462AF4" w:rsidP="00F33A1C">
      <w:pPr>
        <w:pStyle w:val="Heading1"/>
      </w:pPr>
      <w:bookmarkStart w:id="59" w:name="_Toc531288501"/>
      <w:bookmarkStart w:id="60" w:name="_Toc3198717"/>
      <w:bookmarkStart w:id="61" w:name="_Toc99363054"/>
      <w:r w:rsidRPr="007A12F7">
        <w:lastRenderedPageBreak/>
        <w:t>Attachment D: Overview of Evaluation End-of-Year Performance Report</w:t>
      </w:r>
      <w:bookmarkEnd w:id="59"/>
      <w:bookmarkEnd w:id="60"/>
      <w:bookmarkEnd w:id="61"/>
    </w:p>
    <w:p w14:paraId="57641560" w14:textId="77777777" w:rsidR="00462AF4" w:rsidRPr="007A12F7" w:rsidRDefault="00462AF4" w:rsidP="00F33A1C">
      <w:pPr>
        <w:autoSpaceDE w:val="0"/>
        <w:autoSpaceDN w:val="0"/>
        <w:adjustRightInd w:val="0"/>
        <w:rPr>
          <w:rFonts w:asciiTheme="minorHAnsi" w:hAnsiTheme="minorHAnsi" w:cstheme="minorHAnsi"/>
          <w:color w:val="FF0000"/>
        </w:rPr>
      </w:pPr>
    </w:p>
    <w:p w14:paraId="3594F791" w14:textId="7676FED9" w:rsidR="00462AF4" w:rsidRPr="007A12F7" w:rsidRDefault="00624548" w:rsidP="00F33A1C">
      <w:pPr>
        <w:pBdr>
          <w:bottom w:val="single" w:sz="4" w:space="1" w:color="auto"/>
        </w:pBdr>
        <w:rPr>
          <w:rFonts w:asciiTheme="minorHAnsi" w:hAnsiTheme="minorHAnsi" w:cstheme="minorHAnsi"/>
          <w:b/>
          <w:bCs/>
          <w:sz w:val="24"/>
          <w:szCs w:val="24"/>
        </w:rPr>
      </w:pPr>
      <w:bookmarkStart w:id="62" w:name="_Toc98945753"/>
      <w:r w:rsidRPr="007A12F7">
        <w:rPr>
          <w:rFonts w:asciiTheme="minorHAnsi" w:hAnsiTheme="minorHAnsi" w:cstheme="minorHAnsi"/>
          <w:b/>
          <w:bCs/>
          <w:sz w:val="24"/>
          <w:szCs w:val="24"/>
        </w:rPr>
        <w:t>OVERVIEW OF PERFORMANCE MEASURES AND EVALUATION</w:t>
      </w:r>
      <w:bookmarkEnd w:id="62"/>
      <w:r w:rsidRPr="007A12F7">
        <w:rPr>
          <w:rFonts w:asciiTheme="minorHAnsi" w:hAnsiTheme="minorHAnsi" w:cstheme="minorHAnsi"/>
          <w:b/>
          <w:bCs/>
          <w:sz w:val="24"/>
          <w:szCs w:val="24"/>
        </w:rPr>
        <w:t xml:space="preserve"> </w:t>
      </w:r>
    </w:p>
    <w:p w14:paraId="2EEA3A89" w14:textId="2690197B" w:rsidR="00462AF4" w:rsidRPr="007A12F7" w:rsidRDefault="00462AF4" w:rsidP="00F33A1C">
      <w:pPr>
        <w:rPr>
          <w:rFonts w:asciiTheme="minorHAnsi" w:hAnsiTheme="minorHAnsi" w:cstheme="minorHAnsi"/>
          <w:color w:val="000000"/>
        </w:rPr>
      </w:pPr>
      <w:bookmarkStart w:id="63" w:name="_Toc98945754"/>
      <w:r w:rsidRPr="007A12F7">
        <w:rPr>
          <w:rFonts w:asciiTheme="minorHAnsi" w:hAnsiTheme="minorHAnsi" w:cstheme="minorHAnsi"/>
        </w:rPr>
        <w:t xml:space="preserve">Pursuant to C.R.S. </w:t>
      </w:r>
      <w:r w:rsidRPr="007A12F7">
        <w:rPr>
          <w:rFonts w:asciiTheme="minorHAnsi" w:hAnsiTheme="minorHAnsi" w:cstheme="minorHAnsi"/>
          <w:bCs/>
        </w:rPr>
        <w:t>22-32-138.5</w:t>
      </w:r>
      <w:r w:rsidRPr="007A12F7">
        <w:rPr>
          <w:rFonts w:asciiTheme="minorHAnsi" w:hAnsiTheme="minorHAnsi" w:cstheme="minorHAnsi"/>
        </w:rPr>
        <w:t xml:space="preserve">, the Educational Stability Grant Program shall be evaluated for effectiveness for each year that state funds are appropriated. Each grantee is required to </w:t>
      </w:r>
      <w:r w:rsidRPr="007A12F7">
        <w:rPr>
          <w:rFonts w:asciiTheme="minorHAnsi" w:hAnsiTheme="minorHAnsi" w:cstheme="minorHAnsi"/>
          <w:color w:val="000000"/>
        </w:rPr>
        <w:t>provide fiscal reports and student and program information as primary components of the program evaluation.</w:t>
      </w:r>
      <w:bookmarkEnd w:id="63"/>
      <w:r w:rsidRPr="007A12F7">
        <w:rPr>
          <w:rFonts w:asciiTheme="minorHAnsi" w:hAnsiTheme="minorHAnsi" w:cstheme="minorHAnsi"/>
          <w:color w:val="000000"/>
        </w:rPr>
        <w:t xml:space="preserve"> </w:t>
      </w:r>
    </w:p>
    <w:p w14:paraId="527DDFFA" w14:textId="77777777" w:rsidR="008D0C90" w:rsidRPr="007A12F7" w:rsidRDefault="008D0C90" w:rsidP="00F33A1C">
      <w:pPr>
        <w:rPr>
          <w:rFonts w:asciiTheme="minorHAnsi" w:hAnsiTheme="minorHAnsi" w:cstheme="minorHAnsi"/>
        </w:rPr>
      </w:pPr>
    </w:p>
    <w:p w14:paraId="6AD470D5" w14:textId="37E622DA" w:rsidR="00462AF4" w:rsidRPr="007A12F7" w:rsidRDefault="00462AF4" w:rsidP="00F33A1C">
      <w:pPr>
        <w:rPr>
          <w:rFonts w:asciiTheme="minorHAnsi" w:hAnsiTheme="minorHAnsi" w:cstheme="minorHAnsi"/>
        </w:rPr>
      </w:pPr>
      <w:bookmarkStart w:id="64" w:name="_Toc98945755"/>
      <w:r w:rsidRPr="007A12F7">
        <w:rPr>
          <w:rFonts w:asciiTheme="minorHAnsi" w:hAnsiTheme="minorHAnsi" w:cstheme="minorHAnsi"/>
        </w:rPr>
        <w:t>The program evaluation for this grant program is designed to meet the statutory requirements for evaluation and reporting, promote continuous program improvement, and track progress on student and program outcomes.</w:t>
      </w:r>
      <w:bookmarkEnd w:id="64"/>
    </w:p>
    <w:p w14:paraId="708573D0" w14:textId="77777777" w:rsidR="00462AF4" w:rsidRPr="007A12F7" w:rsidRDefault="00462AF4" w:rsidP="00F33A1C">
      <w:pPr>
        <w:rPr>
          <w:rFonts w:asciiTheme="minorHAnsi" w:hAnsiTheme="minorHAnsi" w:cstheme="minorHAnsi"/>
        </w:rPr>
      </w:pPr>
    </w:p>
    <w:p w14:paraId="72F99E20" w14:textId="6150B6E6" w:rsidR="00462AF4" w:rsidRPr="007A12F7" w:rsidRDefault="00462AF4" w:rsidP="00F33A1C">
      <w:pPr>
        <w:rPr>
          <w:rFonts w:asciiTheme="minorHAnsi" w:hAnsiTheme="minorHAnsi" w:cstheme="minorHAnsi"/>
          <w:b/>
          <w:bCs/>
        </w:rPr>
      </w:pPr>
      <w:bookmarkStart w:id="65" w:name="_Toc98945756"/>
      <w:r w:rsidRPr="007A12F7">
        <w:rPr>
          <w:rFonts w:asciiTheme="minorHAnsi" w:hAnsiTheme="minorHAnsi" w:cstheme="minorHAnsi"/>
          <w:b/>
          <w:bCs/>
        </w:rPr>
        <w:t>Timeline for Reporting in Year 1 of the Grant:</w:t>
      </w:r>
      <w:bookmarkEnd w:id="65"/>
    </w:p>
    <w:p w14:paraId="0634A618" w14:textId="32B4C5EE" w:rsidR="00462AF4" w:rsidRPr="007A12F7" w:rsidRDefault="00462AF4" w:rsidP="00F33A1C">
      <w:pPr>
        <w:rPr>
          <w:rFonts w:asciiTheme="minorHAnsi" w:hAnsiTheme="minorHAnsi" w:cstheme="minorHAnsi"/>
        </w:rPr>
      </w:pPr>
      <w:bookmarkStart w:id="66" w:name="_Toc98945757"/>
      <w:r w:rsidRPr="007A12F7">
        <w:rPr>
          <w:rFonts w:asciiTheme="minorHAnsi" w:hAnsiTheme="minorHAnsi" w:cstheme="minorHAnsi"/>
        </w:rPr>
        <w:t xml:space="preserve">July </w:t>
      </w:r>
      <w:r w:rsidR="006D4282" w:rsidRPr="007A12F7">
        <w:rPr>
          <w:rFonts w:asciiTheme="minorHAnsi" w:hAnsiTheme="minorHAnsi" w:cstheme="minorHAnsi"/>
        </w:rPr>
        <w:t xml:space="preserve">20, </w:t>
      </w:r>
      <w:r w:rsidRPr="007A12F7">
        <w:rPr>
          <w:rFonts w:asciiTheme="minorHAnsi" w:hAnsiTheme="minorHAnsi" w:cstheme="minorHAnsi"/>
        </w:rPr>
        <w:t>2023 – End-of-Year Reporting</w:t>
      </w:r>
      <w:bookmarkEnd w:id="66"/>
    </w:p>
    <w:p w14:paraId="2CD49E3E" w14:textId="77777777" w:rsidR="00462AF4" w:rsidRPr="007A12F7" w:rsidRDefault="00462AF4" w:rsidP="00F33A1C">
      <w:pPr>
        <w:rPr>
          <w:rFonts w:asciiTheme="minorHAnsi" w:hAnsiTheme="minorHAnsi" w:cstheme="minorHAnsi"/>
          <w:b/>
          <w:color w:val="000000"/>
        </w:rPr>
      </w:pPr>
    </w:p>
    <w:p w14:paraId="73C77AD9" w14:textId="77777777" w:rsidR="00462AF4" w:rsidRPr="007A12F7" w:rsidRDefault="00462AF4" w:rsidP="00F33A1C">
      <w:pPr>
        <w:rPr>
          <w:rFonts w:asciiTheme="minorHAnsi" w:hAnsiTheme="minorHAnsi" w:cstheme="minorHAnsi"/>
          <w:b/>
          <w:color w:val="000000"/>
        </w:rPr>
      </w:pPr>
      <w:r w:rsidRPr="007A12F7">
        <w:rPr>
          <w:rFonts w:asciiTheme="minorHAnsi" w:hAnsiTheme="minorHAnsi" w:cstheme="minorHAnsi"/>
          <w:b/>
          <w:color w:val="000000"/>
        </w:rPr>
        <w:t>Elements of reporting include:</w:t>
      </w:r>
    </w:p>
    <w:p w14:paraId="46C0DE3A" w14:textId="2AF26F06" w:rsidR="00462AF4" w:rsidRPr="007A12F7" w:rsidRDefault="00462AF4" w:rsidP="00F33A1C">
      <w:p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b/>
          <w:color w:val="000000"/>
        </w:rPr>
        <w:t>Record-keeping</w:t>
      </w:r>
      <w:r w:rsidRPr="007A12F7">
        <w:rPr>
          <w:rFonts w:asciiTheme="minorHAnsi" w:hAnsiTheme="minorHAnsi" w:cstheme="minorHAnsi"/>
          <w:color w:val="000000"/>
        </w:rPr>
        <w:t xml:space="preserve"> – To prepare for evaluation reporting, grantees are asked to maintain accurate records on the students served, programs and services provided, and results. In addition, progress notes on challenges, successes, </w:t>
      </w:r>
      <w:r w:rsidR="00A2537D" w:rsidRPr="007A12F7">
        <w:rPr>
          <w:rFonts w:asciiTheme="minorHAnsi" w:hAnsiTheme="minorHAnsi" w:cstheme="minorHAnsi"/>
          <w:color w:val="000000"/>
        </w:rPr>
        <w:t>collaborations,</w:t>
      </w:r>
      <w:r w:rsidRPr="007A12F7">
        <w:rPr>
          <w:rFonts w:asciiTheme="minorHAnsi" w:hAnsiTheme="minorHAnsi" w:cstheme="minorHAnsi"/>
          <w:color w:val="000000"/>
        </w:rPr>
        <w:t xml:space="preserve"> and partnerships will support accuracy in completing the evaluation survey.</w:t>
      </w:r>
    </w:p>
    <w:p w14:paraId="701A3999" w14:textId="77777777" w:rsidR="00462AF4" w:rsidRPr="007A12F7" w:rsidRDefault="00462AF4" w:rsidP="00D15F78">
      <w:pPr>
        <w:autoSpaceDE w:val="0"/>
        <w:autoSpaceDN w:val="0"/>
        <w:adjustRightInd w:val="0"/>
        <w:rPr>
          <w:rFonts w:asciiTheme="minorHAnsi" w:hAnsiTheme="minorHAnsi" w:cstheme="minorHAnsi"/>
          <w:color w:val="000000"/>
        </w:rPr>
      </w:pPr>
    </w:p>
    <w:p w14:paraId="39209D51" w14:textId="7BBF1C2E" w:rsidR="00462AF4" w:rsidRPr="007A12F7" w:rsidRDefault="00462AF4" w:rsidP="00F33A1C">
      <w:p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b/>
          <w:color w:val="000000"/>
        </w:rPr>
        <w:t>Data Entry</w:t>
      </w:r>
      <w:r w:rsidRPr="007A12F7">
        <w:rPr>
          <w:rFonts w:asciiTheme="minorHAnsi" w:hAnsiTheme="minorHAnsi" w:cstheme="minorHAnsi"/>
          <w:color w:val="000000"/>
        </w:rPr>
        <w:t xml:space="preserve"> – CDE will provide grantees access to an online survey system to complete evaluation questions. Educational Stability grantees will enter data into an </w:t>
      </w:r>
      <w:r w:rsidR="00EB130F" w:rsidRPr="007A12F7">
        <w:rPr>
          <w:rFonts w:asciiTheme="minorHAnsi" w:hAnsiTheme="minorHAnsi" w:cstheme="minorHAnsi"/>
          <w:color w:val="000000"/>
        </w:rPr>
        <w:t>online survey system</w:t>
      </w:r>
      <w:r w:rsidRPr="007A12F7">
        <w:rPr>
          <w:rFonts w:asciiTheme="minorHAnsi" w:hAnsiTheme="minorHAnsi" w:cstheme="minorHAnsi"/>
          <w:color w:val="000000"/>
        </w:rPr>
        <w:t xml:space="preserve"> to report on their grant status and progress. To reduce reporting burden, information from each grantee’s application is used to pre-populate the online survey (e.g., name of program, contacts, performance measures…) Grantees will have access to a summary of their responses after their survey has been submitted. Examples of items covered in the online evaluation survey: </w:t>
      </w:r>
    </w:p>
    <w:p w14:paraId="333FF448" w14:textId="77777777" w:rsidR="00462AF4" w:rsidRPr="007A12F7" w:rsidRDefault="00462AF4" w:rsidP="00D8014C">
      <w:pPr>
        <w:pStyle w:val="ListParagraph"/>
        <w:numPr>
          <w:ilvl w:val="0"/>
          <w:numId w:val="27"/>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Basic grant information (prepopulated in the survey, however grantees can make updates to program and fiscal contacts)</w:t>
      </w:r>
    </w:p>
    <w:p w14:paraId="378B4F6A" w14:textId="77777777" w:rsidR="00462AF4" w:rsidRPr="007A12F7" w:rsidRDefault="00462AF4" w:rsidP="00D8014C">
      <w:pPr>
        <w:pStyle w:val="ListParagraph"/>
        <w:numPr>
          <w:ilvl w:val="0"/>
          <w:numId w:val="27"/>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Number of students served (reported in total and by student group – homeless, foster care and migrant)</w:t>
      </w:r>
    </w:p>
    <w:p w14:paraId="76726681" w14:textId="77777777" w:rsidR="00462AF4" w:rsidRPr="007A12F7" w:rsidRDefault="00462AF4" w:rsidP="00D8014C">
      <w:pPr>
        <w:pStyle w:val="ListParagraph"/>
        <w:numPr>
          <w:ilvl w:val="0"/>
          <w:numId w:val="27"/>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Program strategies and services provided (Inventory of programming in areas such as, academics/course completion, student attendance, social emotional/behavioral supports, and coordination of services)</w:t>
      </w:r>
    </w:p>
    <w:p w14:paraId="1DD34A44" w14:textId="77777777" w:rsidR="00462AF4" w:rsidRPr="007A12F7" w:rsidRDefault="00462AF4" w:rsidP="00D8014C">
      <w:pPr>
        <w:pStyle w:val="ListParagraph"/>
        <w:numPr>
          <w:ilvl w:val="0"/>
          <w:numId w:val="27"/>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Progress on performance goals identified in grant application and approved by CDE (status of performance goal and identification of measures.)</w:t>
      </w:r>
    </w:p>
    <w:p w14:paraId="4DD4DFA7" w14:textId="77777777" w:rsidR="00462AF4" w:rsidRPr="007A12F7" w:rsidRDefault="00462AF4" w:rsidP="00D8014C">
      <w:pPr>
        <w:pStyle w:val="ListParagraph"/>
        <w:numPr>
          <w:ilvl w:val="0"/>
          <w:numId w:val="27"/>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Successes (areas that contributed to meeting or exceeding performance measures)</w:t>
      </w:r>
    </w:p>
    <w:p w14:paraId="7A94F869" w14:textId="77777777" w:rsidR="00462AF4" w:rsidRPr="007A12F7" w:rsidRDefault="00462AF4" w:rsidP="00D8014C">
      <w:pPr>
        <w:pStyle w:val="ListParagraph"/>
        <w:numPr>
          <w:ilvl w:val="0"/>
          <w:numId w:val="27"/>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Challenges (areas that negatively impacted meeting or exceeding performance measures)</w:t>
      </w:r>
    </w:p>
    <w:p w14:paraId="400ABFD1" w14:textId="77777777" w:rsidR="00462AF4" w:rsidRPr="007A12F7" w:rsidRDefault="00462AF4" w:rsidP="00D8014C">
      <w:pPr>
        <w:pStyle w:val="ListParagraph"/>
        <w:numPr>
          <w:ilvl w:val="0"/>
          <w:numId w:val="27"/>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Reporting on student outcomes (Examples include - grade promotion, drop out, graduation and completion)</w:t>
      </w:r>
    </w:p>
    <w:p w14:paraId="776D8F83" w14:textId="77777777" w:rsidR="00462AF4" w:rsidRPr="007A12F7" w:rsidRDefault="00462AF4" w:rsidP="00D8014C">
      <w:pPr>
        <w:pStyle w:val="ListParagraph"/>
        <w:numPr>
          <w:ilvl w:val="0"/>
          <w:numId w:val="27"/>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Reporting on program outcomes (Examples include - students served successfully completed services, refused services, discontinued services)</w:t>
      </w:r>
    </w:p>
    <w:p w14:paraId="41278595" w14:textId="6854D812" w:rsidR="00462AF4" w:rsidRPr="007A12F7" w:rsidRDefault="00462AF4" w:rsidP="00D8014C">
      <w:pPr>
        <w:pStyle w:val="ListParagraph"/>
        <w:numPr>
          <w:ilvl w:val="0"/>
          <w:numId w:val="27"/>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Reporting on efforts toward sustainability and capacity building (Types of actions taken)</w:t>
      </w:r>
    </w:p>
    <w:p w14:paraId="243C7BAC" w14:textId="77777777" w:rsidR="00462AF4" w:rsidRPr="007A12F7" w:rsidRDefault="00462AF4" w:rsidP="00D8014C">
      <w:pPr>
        <w:pStyle w:val="ListParagraph"/>
        <w:numPr>
          <w:ilvl w:val="0"/>
          <w:numId w:val="27"/>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Identification of technical assistance and training needs (topics of interest, preferred professional development offerings)</w:t>
      </w:r>
    </w:p>
    <w:p w14:paraId="3F614775" w14:textId="77777777" w:rsidR="00462AF4" w:rsidRPr="007A12F7" w:rsidRDefault="00462AF4" w:rsidP="00D15F78">
      <w:pPr>
        <w:autoSpaceDE w:val="0"/>
        <w:autoSpaceDN w:val="0"/>
        <w:adjustRightInd w:val="0"/>
        <w:rPr>
          <w:rFonts w:asciiTheme="minorHAnsi" w:hAnsiTheme="minorHAnsi" w:cstheme="minorHAnsi"/>
          <w:color w:val="000000"/>
        </w:rPr>
      </w:pPr>
    </w:p>
    <w:p w14:paraId="11FF2268" w14:textId="76953338" w:rsidR="00462AF4" w:rsidRPr="007A12F7" w:rsidRDefault="00462AF4" w:rsidP="00F33A1C">
      <w:pPr>
        <w:autoSpaceDE w:val="0"/>
        <w:autoSpaceDN w:val="0"/>
        <w:adjustRightInd w:val="0"/>
        <w:contextualSpacing w:val="0"/>
        <w:rPr>
          <w:rFonts w:asciiTheme="minorHAnsi" w:hAnsiTheme="minorHAnsi" w:cstheme="minorHAnsi"/>
        </w:rPr>
      </w:pPr>
      <w:r w:rsidRPr="007A12F7">
        <w:rPr>
          <w:rFonts w:asciiTheme="minorHAnsi" w:hAnsiTheme="minorHAnsi" w:cstheme="minorHAnsi"/>
          <w:b/>
        </w:rPr>
        <w:t>SASID Reports</w:t>
      </w:r>
      <w:r w:rsidRPr="007A12F7">
        <w:rPr>
          <w:rFonts w:asciiTheme="minorHAnsi" w:hAnsiTheme="minorHAnsi" w:cstheme="minorHAnsi"/>
        </w:rPr>
        <w:t xml:space="preserve"> – Grantees will provide SASIDs of all students served by the grant through a secure, CDE data collection system. CDE will provide access to the system and distribute an Excel spreadsheet to assist grantees in preparing for the upload. Submission of SASIDs eliminates duplication of reporting on student demographics, dropout rates and graduation rates</w:t>
      </w:r>
      <w:r w:rsidR="005B6135" w:rsidRPr="007A12F7">
        <w:rPr>
          <w:rFonts w:asciiTheme="minorHAnsi" w:hAnsiTheme="minorHAnsi" w:cstheme="minorHAnsi"/>
        </w:rPr>
        <w:t>,</w:t>
      </w:r>
      <w:r w:rsidRPr="007A12F7">
        <w:rPr>
          <w:rFonts w:asciiTheme="minorHAnsi" w:hAnsiTheme="minorHAnsi" w:cstheme="minorHAnsi"/>
        </w:rPr>
        <w:t xml:space="preserve"> and reduces inaccuracies in reporting. It enables CDE to meet the statutory requirement of the grant program to analyze and report on grade progression, dropout rates and graduation/completion rates. Student level data will be collected, used, </w:t>
      </w:r>
      <w:r w:rsidR="005656A6" w:rsidRPr="007A12F7">
        <w:rPr>
          <w:rFonts w:asciiTheme="minorHAnsi" w:hAnsiTheme="minorHAnsi" w:cstheme="minorHAnsi"/>
        </w:rPr>
        <w:t>shared,</w:t>
      </w:r>
      <w:r w:rsidRPr="007A12F7">
        <w:rPr>
          <w:rFonts w:asciiTheme="minorHAnsi" w:hAnsiTheme="minorHAnsi" w:cstheme="minorHAnsi"/>
        </w:rPr>
        <w:t xml:space="preserve"> and stored in compliance with CDE student privacy and security procedures and protocols.</w:t>
      </w:r>
    </w:p>
    <w:p w14:paraId="03D7AD87" w14:textId="77777777" w:rsidR="00462AF4" w:rsidRPr="007A12F7" w:rsidRDefault="00462AF4" w:rsidP="00D15F78">
      <w:pPr>
        <w:autoSpaceDE w:val="0"/>
        <w:autoSpaceDN w:val="0"/>
        <w:adjustRightInd w:val="0"/>
        <w:rPr>
          <w:rFonts w:asciiTheme="minorHAnsi" w:hAnsiTheme="minorHAnsi" w:cstheme="minorHAnsi"/>
        </w:rPr>
      </w:pPr>
    </w:p>
    <w:p w14:paraId="0428BAEF" w14:textId="77777777" w:rsidR="00462AF4" w:rsidRPr="007A12F7" w:rsidRDefault="00462AF4" w:rsidP="00F33A1C">
      <w:pPr>
        <w:autoSpaceDE w:val="0"/>
        <w:autoSpaceDN w:val="0"/>
        <w:adjustRightInd w:val="0"/>
        <w:contextualSpacing w:val="0"/>
        <w:rPr>
          <w:rFonts w:asciiTheme="minorHAnsi" w:hAnsiTheme="minorHAnsi" w:cstheme="minorHAnsi"/>
          <w:b/>
        </w:rPr>
      </w:pPr>
      <w:r w:rsidRPr="007A12F7">
        <w:rPr>
          <w:rFonts w:asciiTheme="minorHAnsi" w:hAnsiTheme="minorHAnsi" w:cstheme="minorHAnsi"/>
          <w:b/>
        </w:rPr>
        <w:t>Fiscal Reports</w:t>
      </w:r>
    </w:p>
    <w:p w14:paraId="299820B7" w14:textId="77777777" w:rsidR="00462AF4" w:rsidRPr="007A12F7" w:rsidRDefault="00462AF4" w:rsidP="00D8014C">
      <w:pPr>
        <w:pStyle w:val="ListParagraph"/>
        <w:numPr>
          <w:ilvl w:val="0"/>
          <w:numId w:val="27"/>
        </w:numPr>
        <w:contextualSpacing w:val="0"/>
        <w:rPr>
          <w:rFonts w:asciiTheme="minorHAnsi" w:hAnsiTheme="minorHAnsi" w:cstheme="minorHAnsi"/>
        </w:rPr>
      </w:pPr>
      <w:r w:rsidRPr="007A12F7">
        <w:rPr>
          <w:rFonts w:asciiTheme="minorHAnsi" w:hAnsiTheme="minorHAnsi" w:cstheme="minorHAnsi"/>
        </w:rPr>
        <w:t>Interim financial Report (IFR) – due quarterly, but may be more often if flagged for high balance</w:t>
      </w:r>
    </w:p>
    <w:p w14:paraId="4C2BE7AB" w14:textId="6C4903D4" w:rsidR="00462AF4" w:rsidRPr="007A12F7" w:rsidRDefault="00462AF4" w:rsidP="00D8014C">
      <w:pPr>
        <w:pStyle w:val="ListParagraph"/>
        <w:numPr>
          <w:ilvl w:val="0"/>
          <w:numId w:val="27"/>
        </w:numPr>
        <w:contextualSpacing w:val="0"/>
        <w:rPr>
          <w:rFonts w:asciiTheme="minorHAnsi" w:hAnsiTheme="minorHAnsi" w:cstheme="minorHAnsi"/>
        </w:rPr>
      </w:pPr>
      <w:r w:rsidRPr="007A12F7">
        <w:rPr>
          <w:rFonts w:asciiTheme="minorHAnsi" w:hAnsiTheme="minorHAnsi" w:cstheme="minorHAnsi"/>
        </w:rPr>
        <w:t>Annual Financial Report (AFR) – it is anticipated that the first AFR will be due in September 202</w:t>
      </w:r>
      <w:r w:rsidR="006D4282" w:rsidRPr="007A12F7">
        <w:rPr>
          <w:rFonts w:asciiTheme="minorHAnsi" w:hAnsiTheme="minorHAnsi" w:cstheme="minorHAnsi"/>
        </w:rPr>
        <w:t>3</w:t>
      </w:r>
    </w:p>
    <w:p w14:paraId="3F785F4A" w14:textId="6EB493E7" w:rsidR="00462AF4" w:rsidRPr="007A12F7" w:rsidRDefault="00462AF4" w:rsidP="00D8014C">
      <w:pPr>
        <w:pStyle w:val="ListParagraph"/>
        <w:numPr>
          <w:ilvl w:val="0"/>
          <w:numId w:val="27"/>
        </w:numPr>
        <w:contextualSpacing w:val="0"/>
        <w:rPr>
          <w:rFonts w:asciiTheme="minorHAnsi" w:hAnsiTheme="minorHAnsi" w:cstheme="minorHAnsi"/>
        </w:rPr>
      </w:pPr>
      <w:r w:rsidRPr="007A12F7">
        <w:rPr>
          <w:rFonts w:asciiTheme="minorHAnsi" w:hAnsiTheme="minorHAnsi" w:cstheme="minorHAnsi"/>
        </w:rPr>
        <w:t>May include budget revision requests for personnel, equipment and/or substantial changes</w:t>
      </w:r>
      <w:bookmarkStart w:id="67" w:name="_Toc531288506"/>
      <w:r w:rsidRPr="007A12F7">
        <w:rPr>
          <w:rFonts w:asciiTheme="minorHAnsi" w:hAnsiTheme="minorHAnsi" w:cstheme="minorHAnsi"/>
        </w:rPr>
        <w:t>.</w:t>
      </w:r>
    </w:p>
    <w:p w14:paraId="14657A4A" w14:textId="23B78893" w:rsidR="00462AF4" w:rsidRPr="007A12F7" w:rsidRDefault="00327882" w:rsidP="00F33A1C">
      <w:pPr>
        <w:pBdr>
          <w:bottom w:val="single" w:sz="4" w:space="1" w:color="auto"/>
        </w:pBdr>
        <w:rPr>
          <w:rFonts w:asciiTheme="minorHAnsi" w:hAnsiTheme="minorHAnsi" w:cstheme="minorHAnsi"/>
          <w:b/>
          <w:bCs/>
          <w:sz w:val="24"/>
          <w:szCs w:val="24"/>
        </w:rPr>
      </w:pPr>
      <w:bookmarkStart w:id="68" w:name="_Toc98945758"/>
      <w:r w:rsidRPr="007A12F7">
        <w:rPr>
          <w:rFonts w:asciiTheme="minorHAnsi" w:hAnsiTheme="minorHAnsi" w:cstheme="minorHAnsi"/>
          <w:b/>
          <w:bCs/>
          <w:sz w:val="24"/>
          <w:szCs w:val="24"/>
        </w:rPr>
        <w:lastRenderedPageBreak/>
        <w:t>QUESTIONS: END-OF-YEAR PERFORMANCE REPORT</w:t>
      </w:r>
      <w:bookmarkEnd w:id="68"/>
    </w:p>
    <w:p w14:paraId="14111B3D" w14:textId="77777777" w:rsidR="00462AF4" w:rsidRPr="007A12F7" w:rsidRDefault="00462AF4" w:rsidP="00D15F78">
      <w:pPr>
        <w:rPr>
          <w:rFonts w:asciiTheme="minorHAnsi" w:hAnsiTheme="minorHAnsi" w:cstheme="minorHAnsi"/>
        </w:rPr>
      </w:pPr>
    </w:p>
    <w:p w14:paraId="6F4EA908" w14:textId="52FF3E4D" w:rsidR="00462AF4" w:rsidRPr="007A12F7" w:rsidRDefault="00624548" w:rsidP="00F33A1C">
      <w:pPr>
        <w:pBdr>
          <w:bottom w:val="single" w:sz="4" w:space="1" w:color="auto"/>
        </w:pBdr>
        <w:rPr>
          <w:rFonts w:asciiTheme="minorHAnsi" w:hAnsiTheme="minorHAnsi" w:cstheme="minorHAnsi"/>
          <w:b/>
          <w:bCs/>
        </w:rPr>
      </w:pPr>
      <w:bookmarkStart w:id="69" w:name="_Toc98945759"/>
      <w:r w:rsidRPr="007A12F7">
        <w:rPr>
          <w:rFonts w:asciiTheme="minorHAnsi" w:hAnsiTheme="minorHAnsi" w:cstheme="minorHAnsi"/>
          <w:b/>
          <w:bCs/>
        </w:rPr>
        <w:t>CONTRACT AND GRANT INFORMATION</w:t>
      </w:r>
      <w:bookmarkEnd w:id="69"/>
    </w:p>
    <w:p w14:paraId="37B788C0"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Grantee Name</w:t>
      </w:r>
    </w:p>
    <w:p w14:paraId="1705F682"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Name of Program</w:t>
      </w:r>
    </w:p>
    <w:p w14:paraId="5ACE9B03"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District Code or Facility School Code</w:t>
      </w:r>
    </w:p>
    <w:p w14:paraId="431DAE5D"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Name of Contact</w:t>
      </w:r>
    </w:p>
    <w:p w14:paraId="64B6EB51"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Contact Phone Number</w:t>
      </w:r>
    </w:p>
    <w:p w14:paraId="586E71D8"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Contact Email Address</w:t>
      </w:r>
    </w:p>
    <w:p w14:paraId="20124922"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 xml:space="preserve">Grant Year </w:t>
      </w:r>
    </w:p>
    <w:p w14:paraId="788C52C6"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 xml:space="preserve">Anticipated Number of First-Year Served Students </w:t>
      </w:r>
    </w:p>
    <w:p w14:paraId="3A506353"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Program Description</w:t>
      </w:r>
    </w:p>
    <w:p w14:paraId="38FF487C"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p>
    <w:p w14:paraId="348C9504" w14:textId="5B0C8B16" w:rsidR="00462AF4" w:rsidRPr="007A12F7" w:rsidRDefault="00624548" w:rsidP="00F33A1C">
      <w:pPr>
        <w:pBdr>
          <w:bottom w:val="single" w:sz="4" w:space="1" w:color="auto"/>
        </w:pBdr>
        <w:rPr>
          <w:rFonts w:asciiTheme="minorHAnsi" w:hAnsiTheme="minorHAnsi" w:cstheme="minorHAnsi"/>
          <w:b/>
          <w:bCs/>
        </w:rPr>
      </w:pPr>
      <w:bookmarkStart w:id="70" w:name="_Toc98945760"/>
      <w:r w:rsidRPr="007A12F7">
        <w:rPr>
          <w:rFonts w:asciiTheme="minorHAnsi" w:hAnsiTheme="minorHAnsi" w:cstheme="minorHAnsi"/>
          <w:b/>
          <w:bCs/>
        </w:rPr>
        <w:t>STUDENTS SERVED</w:t>
      </w:r>
      <w:bookmarkEnd w:id="70"/>
    </w:p>
    <w:p w14:paraId="103D7760" w14:textId="2FD5F22E" w:rsidR="00462AF4" w:rsidRPr="007A12F7" w:rsidRDefault="00462AF4" w:rsidP="00F33A1C">
      <w:pPr>
        <w:autoSpaceDE w:val="0"/>
        <w:autoSpaceDN w:val="0"/>
        <w:adjustRightInd w:val="0"/>
        <w:rPr>
          <w:rFonts w:asciiTheme="minorHAnsi" w:eastAsia="Times New Roman" w:hAnsiTheme="minorHAnsi" w:cstheme="minorHAnsi"/>
          <w:color w:val="000000"/>
        </w:rPr>
      </w:pPr>
      <w:bookmarkStart w:id="71" w:name="Question10"/>
      <w:r w:rsidRPr="007A12F7">
        <w:rPr>
          <w:rFonts w:asciiTheme="minorHAnsi" w:eastAsia="Times New Roman" w:hAnsiTheme="minorHAnsi" w:cstheme="minorHAnsi"/>
          <w:b/>
          <w:color w:val="000000"/>
        </w:rPr>
        <w:t>Total Served</w:t>
      </w:r>
      <w:bookmarkEnd w:id="71"/>
      <w:r w:rsidRPr="007A12F7">
        <w:rPr>
          <w:rFonts w:asciiTheme="minorHAnsi" w:eastAsia="Times New Roman" w:hAnsiTheme="minorHAnsi" w:cstheme="minorHAnsi"/>
          <w:b/>
          <w:color w:val="000000"/>
        </w:rPr>
        <w:t xml:space="preserve">: </w:t>
      </w:r>
      <w:r w:rsidRPr="007A12F7">
        <w:rPr>
          <w:rFonts w:asciiTheme="minorHAnsi" w:eastAsia="Times New Roman" w:hAnsiTheme="minorHAnsi" w:cstheme="minorHAnsi"/>
          <w:color w:val="000000"/>
        </w:rPr>
        <w:t>How many total students (unduplicated) have you served in your program</w:t>
      </w:r>
      <w:r w:rsidRPr="007A12F7">
        <w:rPr>
          <w:rFonts w:asciiTheme="minorHAnsi" w:eastAsia="Times New Roman" w:hAnsiTheme="minorHAnsi" w:cstheme="minorHAnsi"/>
        </w:rPr>
        <w:t>?</w:t>
      </w:r>
    </w:p>
    <w:p w14:paraId="211944D7" w14:textId="63F9009C"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Of the students served, provide total by student group. Note: A student may be counted in more than one category.</w:t>
      </w:r>
    </w:p>
    <w:p w14:paraId="6172B0F6" w14:textId="77777777" w:rsidR="00462AF4" w:rsidRPr="007A12F7" w:rsidRDefault="00462AF4" w:rsidP="00D8014C">
      <w:pPr>
        <w:numPr>
          <w:ilvl w:val="0"/>
          <w:numId w:val="20"/>
        </w:numPr>
        <w:autoSpaceDE w:val="0"/>
        <w:autoSpaceDN w:val="0"/>
        <w:adjustRightInd w:val="0"/>
        <w:contextualSpacing w:val="0"/>
        <w:rPr>
          <w:rFonts w:asciiTheme="minorHAnsi" w:eastAsia="Times New Roman" w:hAnsiTheme="minorHAnsi" w:cstheme="minorHAnsi"/>
          <w:color w:val="000000"/>
        </w:rPr>
      </w:pPr>
      <w:bookmarkStart w:id="72" w:name="Question10a"/>
      <w:r w:rsidRPr="007A12F7">
        <w:rPr>
          <w:rFonts w:asciiTheme="minorHAnsi" w:eastAsia="Times New Roman" w:hAnsiTheme="minorHAnsi" w:cstheme="minorHAnsi"/>
          <w:b/>
          <w:color w:val="000000"/>
        </w:rPr>
        <w:t xml:space="preserve">Homeless Students: </w:t>
      </w:r>
      <w:bookmarkEnd w:id="72"/>
      <w:r w:rsidRPr="007A12F7">
        <w:rPr>
          <w:rFonts w:asciiTheme="minorHAnsi" w:eastAsia="Times New Roman" w:hAnsiTheme="minorHAnsi" w:cstheme="minorHAnsi"/>
          <w:color w:val="000000"/>
        </w:rPr>
        <w:t>How many of the total number of students served were homeless?</w:t>
      </w:r>
    </w:p>
    <w:p w14:paraId="07FBCACD" w14:textId="77777777" w:rsidR="00462AF4" w:rsidRPr="007A12F7" w:rsidRDefault="00462AF4" w:rsidP="00D8014C">
      <w:pPr>
        <w:numPr>
          <w:ilvl w:val="0"/>
          <w:numId w:val="20"/>
        </w:numPr>
        <w:autoSpaceDE w:val="0"/>
        <w:autoSpaceDN w:val="0"/>
        <w:adjustRightInd w:val="0"/>
        <w:contextualSpacing w:val="0"/>
        <w:rPr>
          <w:rFonts w:asciiTheme="minorHAnsi" w:eastAsia="Times New Roman" w:hAnsiTheme="minorHAnsi" w:cstheme="minorHAnsi"/>
          <w:color w:val="000000"/>
        </w:rPr>
      </w:pPr>
      <w:r w:rsidRPr="007A12F7">
        <w:rPr>
          <w:rFonts w:asciiTheme="minorHAnsi" w:eastAsia="Times New Roman" w:hAnsiTheme="minorHAnsi" w:cstheme="minorHAnsi"/>
          <w:b/>
          <w:color w:val="000000"/>
        </w:rPr>
        <w:t xml:space="preserve">Foster Care Students: </w:t>
      </w:r>
      <w:r w:rsidRPr="007A12F7">
        <w:rPr>
          <w:rFonts w:asciiTheme="minorHAnsi" w:eastAsia="Times New Roman" w:hAnsiTheme="minorHAnsi" w:cstheme="minorHAnsi"/>
          <w:color w:val="000000"/>
        </w:rPr>
        <w:t>How many of the total number of students served were in foster care?</w:t>
      </w:r>
    </w:p>
    <w:p w14:paraId="619FD07F" w14:textId="77777777" w:rsidR="00462AF4" w:rsidRPr="007A12F7" w:rsidRDefault="00462AF4" w:rsidP="00D8014C">
      <w:pPr>
        <w:pStyle w:val="ListParagraph"/>
        <w:numPr>
          <w:ilvl w:val="0"/>
          <w:numId w:val="20"/>
        </w:numPr>
        <w:rPr>
          <w:rFonts w:asciiTheme="minorHAnsi" w:hAnsiTheme="minorHAnsi" w:cstheme="minorHAnsi"/>
          <w:b/>
          <w:caps/>
        </w:rPr>
      </w:pPr>
      <w:bookmarkStart w:id="73" w:name="_Toc98945761"/>
      <w:r w:rsidRPr="007A12F7">
        <w:rPr>
          <w:rFonts w:asciiTheme="minorHAnsi" w:hAnsiTheme="minorHAnsi" w:cstheme="minorHAnsi"/>
          <w:b/>
        </w:rPr>
        <w:t xml:space="preserve">Migrant Students: </w:t>
      </w:r>
      <w:r w:rsidRPr="007A12F7">
        <w:rPr>
          <w:rFonts w:asciiTheme="minorHAnsi" w:hAnsiTheme="minorHAnsi" w:cstheme="minorHAnsi"/>
        </w:rPr>
        <w:t>How many of the total number of students served were migrant?</w:t>
      </w:r>
      <w:bookmarkEnd w:id="73"/>
    </w:p>
    <w:p w14:paraId="2A9DC03E" w14:textId="77777777" w:rsidR="00462AF4" w:rsidRPr="007A12F7" w:rsidRDefault="00462AF4" w:rsidP="00F33A1C">
      <w:pPr>
        <w:rPr>
          <w:rFonts w:asciiTheme="minorHAnsi" w:hAnsiTheme="minorHAnsi" w:cstheme="minorHAnsi"/>
        </w:rPr>
      </w:pPr>
    </w:p>
    <w:p w14:paraId="00E4D1A2" w14:textId="73611E2B" w:rsidR="00462AF4" w:rsidRPr="007A12F7" w:rsidRDefault="00624548" w:rsidP="00F33A1C">
      <w:pPr>
        <w:pBdr>
          <w:bottom w:val="single" w:sz="4" w:space="1" w:color="auto"/>
        </w:pBdr>
        <w:rPr>
          <w:rFonts w:asciiTheme="minorHAnsi" w:hAnsiTheme="minorHAnsi" w:cstheme="minorHAnsi"/>
          <w:b/>
          <w:bCs/>
        </w:rPr>
      </w:pPr>
      <w:bookmarkStart w:id="74" w:name="_Toc98945762"/>
      <w:r w:rsidRPr="007A12F7">
        <w:rPr>
          <w:rFonts w:asciiTheme="minorHAnsi" w:hAnsiTheme="minorHAnsi" w:cstheme="minorHAnsi"/>
          <w:b/>
          <w:bCs/>
        </w:rPr>
        <w:t>PROGRAM STRATEGIES AND SERVICES PROVIDED</w:t>
      </w:r>
      <w:bookmarkEnd w:id="74"/>
    </w:p>
    <w:p w14:paraId="654AF5C9" w14:textId="77777777" w:rsidR="00462AF4" w:rsidRPr="007A12F7" w:rsidRDefault="00462AF4" w:rsidP="00F33A1C">
      <w:pPr>
        <w:rPr>
          <w:rFonts w:asciiTheme="minorHAnsi" w:eastAsia="Times New Roman" w:hAnsiTheme="minorHAnsi" w:cstheme="minorHAnsi"/>
          <w:bCs/>
          <w:iCs/>
          <w:color w:val="000000"/>
        </w:rPr>
      </w:pPr>
      <w:r w:rsidRPr="007A12F7">
        <w:rPr>
          <w:rFonts w:asciiTheme="minorHAnsi" w:eastAsia="Times New Roman" w:hAnsiTheme="minorHAnsi" w:cstheme="minorHAnsi"/>
          <w:b/>
          <w:bCs/>
          <w:iCs/>
          <w:color w:val="000000"/>
        </w:rPr>
        <w:t>Highly Mobile Student Framework for Service and Support</w:t>
      </w:r>
      <w:r w:rsidRPr="007A12F7">
        <w:rPr>
          <w:rFonts w:asciiTheme="minorHAnsi" w:eastAsia="Times New Roman" w:hAnsiTheme="minorHAnsi" w:cstheme="minorHAnsi"/>
          <w:bCs/>
          <w:iCs/>
          <w:color w:val="000000"/>
        </w:rPr>
        <w:t xml:space="preserve">. </w:t>
      </w:r>
    </w:p>
    <w:p w14:paraId="07C41A3C" w14:textId="77777777" w:rsidR="00462AF4" w:rsidRPr="007A12F7" w:rsidRDefault="00462AF4" w:rsidP="00F33A1C">
      <w:pPr>
        <w:rPr>
          <w:rFonts w:asciiTheme="minorHAnsi" w:eastAsia="Times New Roman" w:hAnsiTheme="minorHAnsi" w:cstheme="minorHAnsi"/>
          <w:bCs/>
          <w:iCs/>
          <w:color w:val="000000"/>
        </w:rPr>
      </w:pPr>
      <w:r w:rsidRPr="007A12F7">
        <w:rPr>
          <w:rFonts w:asciiTheme="minorHAnsi" w:eastAsia="Times New Roman" w:hAnsiTheme="minorHAnsi" w:cstheme="minorHAnsi"/>
          <w:bCs/>
          <w:iCs/>
          <w:color w:val="000000"/>
        </w:rPr>
        <w:t xml:space="preserve">Indicate the which elements were supported by your Educational Stability Grant </w:t>
      </w:r>
      <w:r w:rsidRPr="007A12F7">
        <w:rPr>
          <w:rFonts w:asciiTheme="minorHAnsi" w:eastAsia="Times New Roman" w:hAnsiTheme="minorHAnsi" w:cstheme="minorHAnsi"/>
          <w:bCs/>
          <w:i/>
          <w:iCs/>
          <w:color w:val="000000"/>
        </w:rPr>
        <w:t>(Check all that apply)</w:t>
      </w:r>
    </w:p>
    <w:p w14:paraId="092F1231" w14:textId="77777777" w:rsidR="00462AF4" w:rsidRPr="007A12F7" w:rsidRDefault="00462AF4" w:rsidP="00F33A1C">
      <w:pPr>
        <w:rPr>
          <w:rFonts w:asciiTheme="minorHAnsi" w:eastAsia="Times New Roman" w:hAnsiTheme="minorHAnsi" w:cstheme="minorHAnsi"/>
          <w:bCs/>
          <w:iCs/>
          <w:color w:val="000000"/>
        </w:rPr>
      </w:pPr>
      <w:r w:rsidRPr="007A12F7">
        <w:rPr>
          <w:rFonts w:asciiTheme="minorHAnsi" w:eastAsia="Times New Roman" w:hAnsiTheme="minorHAnsi" w:cstheme="minorHAnsi"/>
          <w:bCs/>
          <w:iCs/>
          <w:color w:val="000000"/>
        </w:rPr>
        <w:t xml:space="preserve"> </w:t>
      </w:r>
    </w:p>
    <w:p w14:paraId="6DD9A396" w14:textId="77777777" w:rsidR="00462AF4" w:rsidRPr="007A12F7" w:rsidRDefault="00462AF4" w:rsidP="00F33A1C">
      <w:pPr>
        <w:rPr>
          <w:rFonts w:asciiTheme="minorHAnsi" w:eastAsia="Times New Roman" w:hAnsiTheme="minorHAnsi" w:cstheme="minorHAnsi"/>
          <w:b/>
        </w:rPr>
      </w:pPr>
      <w:r w:rsidRPr="007A12F7">
        <w:rPr>
          <w:rFonts w:asciiTheme="minorHAnsi" w:eastAsia="Times New Roman" w:hAnsiTheme="minorHAnsi" w:cstheme="minorHAnsi"/>
          <w:b/>
        </w:rPr>
        <w:t>Essential needs</w:t>
      </w:r>
    </w:p>
    <w:p w14:paraId="51659DC3"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Food</w:t>
      </w:r>
    </w:p>
    <w:p w14:paraId="42622DD0"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Housing</w:t>
      </w:r>
    </w:p>
    <w:p w14:paraId="4B845496"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 xml:space="preserve">Safety </w:t>
      </w:r>
    </w:p>
    <w:p w14:paraId="2EADD808"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 xml:space="preserve">Clothing </w:t>
      </w:r>
    </w:p>
    <w:p w14:paraId="5E458711"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 xml:space="preserve">Hygiene </w:t>
      </w:r>
    </w:p>
    <w:p w14:paraId="2C5B810D"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Language Interpreter (if needed)</w:t>
      </w:r>
    </w:p>
    <w:p w14:paraId="4D729C73" w14:textId="77777777" w:rsidR="00462AF4" w:rsidRPr="007A12F7" w:rsidRDefault="00462AF4" w:rsidP="00F33A1C">
      <w:pPr>
        <w:rPr>
          <w:rFonts w:asciiTheme="minorHAnsi" w:eastAsia="Times New Roman" w:hAnsiTheme="minorHAnsi" w:cstheme="minorHAnsi"/>
          <w:b/>
        </w:rPr>
      </w:pPr>
      <w:r w:rsidRPr="007A12F7">
        <w:rPr>
          <w:rFonts w:asciiTheme="minorHAnsi" w:eastAsia="Times New Roman" w:hAnsiTheme="minorHAnsi" w:cstheme="minorHAnsi"/>
          <w:b/>
        </w:rPr>
        <w:t>Connectedness (in and out of school)</w:t>
      </w:r>
    </w:p>
    <w:p w14:paraId="40E8C19E"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Enhanced mentoring (programs that connect to adults and peer networks)</w:t>
      </w:r>
    </w:p>
    <w:p w14:paraId="3C589C12"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 xml:space="preserve">Extracurricular </w:t>
      </w:r>
    </w:p>
    <w:p w14:paraId="2E6837EE"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Academic engagement/interest exploration</w:t>
      </w:r>
    </w:p>
    <w:p w14:paraId="6F3673AF"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 xml:space="preserve">Community engagement </w:t>
      </w:r>
    </w:p>
    <w:p w14:paraId="1700F2B1"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 xml:space="preserve">School climate </w:t>
      </w:r>
    </w:p>
    <w:p w14:paraId="1A6B3C5B" w14:textId="77777777" w:rsidR="00462AF4" w:rsidRPr="007A12F7" w:rsidRDefault="00462AF4" w:rsidP="00F33A1C">
      <w:pPr>
        <w:rPr>
          <w:rFonts w:asciiTheme="minorHAnsi" w:eastAsia="Times New Roman" w:hAnsiTheme="minorHAnsi" w:cstheme="minorHAnsi"/>
          <w:b/>
        </w:rPr>
      </w:pPr>
      <w:r w:rsidRPr="007A12F7">
        <w:rPr>
          <w:rFonts w:asciiTheme="minorHAnsi" w:eastAsia="Times New Roman" w:hAnsiTheme="minorHAnsi" w:cstheme="minorHAnsi"/>
          <w:b/>
        </w:rPr>
        <w:t xml:space="preserve">Innovative solutions to address barriers to learning </w:t>
      </w:r>
    </w:p>
    <w:p w14:paraId="1EF7308C"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Academic progression and course completion</w:t>
      </w:r>
    </w:p>
    <w:p w14:paraId="0C0E3B43"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Seamless transfer of coursework</w:t>
      </w:r>
    </w:p>
    <w:p w14:paraId="190428FF"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Assessment of academic gaps due to school mobility</w:t>
      </w:r>
    </w:p>
    <w:p w14:paraId="4FA58631"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 xml:space="preserve">Essential classroom skills </w:t>
      </w:r>
    </w:p>
    <w:p w14:paraId="1C19F18D"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Assessment of educational milestones</w:t>
      </w:r>
    </w:p>
    <w:p w14:paraId="2A546958"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 xml:space="preserve">Complete and up-to-date student assessment </w:t>
      </w:r>
    </w:p>
    <w:p w14:paraId="035A1483"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 xml:space="preserve">Credit accrual and attainment </w:t>
      </w:r>
    </w:p>
    <w:p w14:paraId="31D19A44" w14:textId="77777777" w:rsidR="00462AF4" w:rsidRPr="007A12F7" w:rsidRDefault="00462AF4" w:rsidP="00F33A1C">
      <w:pPr>
        <w:rPr>
          <w:rFonts w:asciiTheme="minorHAnsi" w:eastAsia="Times New Roman" w:hAnsiTheme="minorHAnsi" w:cstheme="minorHAnsi"/>
          <w:b/>
        </w:rPr>
      </w:pPr>
      <w:r w:rsidRPr="007A12F7">
        <w:rPr>
          <w:rFonts w:asciiTheme="minorHAnsi" w:eastAsia="Times New Roman" w:hAnsiTheme="minorHAnsi" w:cstheme="minorHAnsi"/>
          <w:b/>
        </w:rPr>
        <w:t xml:space="preserve">Multiple pathways </w:t>
      </w:r>
    </w:p>
    <w:p w14:paraId="5117F0C7"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Complete and up-to-date career and academic plan</w:t>
      </w:r>
    </w:p>
    <w:p w14:paraId="1E7CE679"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Opportunity to explore interests</w:t>
      </w:r>
    </w:p>
    <w:p w14:paraId="38A2842D"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Opportunity to build on areas of strength and talent</w:t>
      </w:r>
    </w:p>
    <w:p w14:paraId="4DB5927B" w14:textId="77777777" w:rsidR="00462AF4" w:rsidRPr="007A12F7" w:rsidRDefault="00462AF4" w:rsidP="00D8014C">
      <w:pPr>
        <w:numPr>
          <w:ilvl w:val="0"/>
          <w:numId w:val="8"/>
        </w:numPr>
        <w:rPr>
          <w:rFonts w:asciiTheme="minorHAnsi" w:eastAsia="Times New Roman" w:hAnsiTheme="minorHAnsi" w:cstheme="minorHAnsi"/>
        </w:rPr>
      </w:pPr>
      <w:r w:rsidRPr="007A12F7">
        <w:rPr>
          <w:rFonts w:asciiTheme="minorHAnsi" w:eastAsia="Times New Roman" w:hAnsiTheme="minorHAnsi" w:cstheme="minorHAnsi"/>
        </w:rPr>
        <w:t xml:space="preserve">Opportunity to explore a multitude of postsecondary and career options </w:t>
      </w:r>
    </w:p>
    <w:p w14:paraId="49C1543F" w14:textId="77777777" w:rsidR="00462AF4" w:rsidRPr="007A12F7" w:rsidRDefault="00462AF4" w:rsidP="00D15F78">
      <w:pPr>
        <w:rPr>
          <w:rFonts w:asciiTheme="minorHAnsi" w:eastAsia="Times New Roman" w:hAnsiTheme="minorHAnsi" w:cstheme="minorHAnsi"/>
        </w:rPr>
      </w:pPr>
    </w:p>
    <w:p w14:paraId="18C9CD61" w14:textId="77777777" w:rsidR="00462AF4" w:rsidRPr="007A12F7" w:rsidRDefault="00462AF4" w:rsidP="00F33A1C">
      <w:pPr>
        <w:rPr>
          <w:rFonts w:asciiTheme="minorHAnsi" w:eastAsia="Times New Roman" w:hAnsiTheme="minorHAnsi" w:cstheme="minorHAnsi"/>
          <w:b/>
        </w:rPr>
      </w:pPr>
      <w:r w:rsidRPr="007A12F7">
        <w:rPr>
          <w:rFonts w:asciiTheme="minorHAnsi" w:eastAsia="Times New Roman" w:hAnsiTheme="minorHAnsi" w:cstheme="minorHAnsi"/>
          <w:b/>
        </w:rPr>
        <w:t xml:space="preserve">Other: </w:t>
      </w:r>
      <w:r w:rsidRPr="007A12F7">
        <w:rPr>
          <w:rFonts w:asciiTheme="minorHAnsi" w:eastAsia="Times New Roman" w:hAnsiTheme="minorHAnsi" w:cstheme="minorHAnsi"/>
        </w:rPr>
        <w:t>Please describe other strategies and services funded by your Educational Stability Grant.</w:t>
      </w:r>
    </w:p>
    <w:p w14:paraId="67B9BCE1" w14:textId="77777777" w:rsidR="00462AF4" w:rsidRPr="007A12F7" w:rsidRDefault="00462AF4" w:rsidP="00F33A1C">
      <w:pPr>
        <w:rPr>
          <w:rFonts w:asciiTheme="minorHAnsi" w:eastAsia="Times New Roman" w:hAnsiTheme="minorHAnsi" w:cstheme="minorHAnsi"/>
        </w:rPr>
      </w:pPr>
      <w:r w:rsidRPr="007A12F7">
        <w:rPr>
          <w:rFonts w:asciiTheme="minorHAnsi" w:eastAsia="Times New Roman" w:hAnsiTheme="minorHAnsi" w:cstheme="minorHAnsi"/>
          <w:b/>
        </w:rPr>
        <w:lastRenderedPageBreak/>
        <w:t>Follow-up.</w:t>
      </w:r>
      <w:r w:rsidRPr="007A12F7">
        <w:rPr>
          <w:rFonts w:asciiTheme="minorHAnsi" w:eastAsia="Times New Roman" w:hAnsiTheme="minorHAnsi" w:cstheme="minorHAnsi"/>
        </w:rPr>
        <w:t xml:space="preserve"> Describe specific strategies and practices applied that support the components selected above. </w:t>
      </w:r>
    </w:p>
    <w:p w14:paraId="5B8FF195" w14:textId="77777777" w:rsidR="00462AF4" w:rsidRPr="007A12F7" w:rsidRDefault="00462AF4" w:rsidP="00D15F78">
      <w:pPr>
        <w:rPr>
          <w:rFonts w:asciiTheme="minorHAnsi" w:eastAsia="Times New Roman" w:hAnsiTheme="minorHAnsi" w:cstheme="minorHAnsi"/>
          <w:b/>
          <w:color w:val="000000"/>
        </w:rPr>
      </w:pPr>
    </w:p>
    <w:p w14:paraId="3C33C5E8" w14:textId="77777777" w:rsidR="00462AF4" w:rsidRPr="007A12F7" w:rsidRDefault="00462AF4" w:rsidP="00F33A1C">
      <w:pPr>
        <w:rPr>
          <w:rFonts w:asciiTheme="minorHAnsi" w:eastAsia="Times New Roman" w:hAnsiTheme="minorHAnsi" w:cstheme="minorHAnsi"/>
        </w:rPr>
      </w:pPr>
      <w:r w:rsidRPr="007A12F7">
        <w:rPr>
          <w:rFonts w:asciiTheme="minorHAnsi" w:eastAsia="Times New Roman" w:hAnsiTheme="minorHAnsi" w:cstheme="minorHAnsi"/>
          <w:b/>
          <w:color w:val="000000"/>
        </w:rPr>
        <w:t>Comment</w:t>
      </w:r>
      <w:r w:rsidRPr="007A12F7">
        <w:rPr>
          <w:rFonts w:asciiTheme="minorHAnsi" w:eastAsia="Times New Roman" w:hAnsiTheme="minorHAnsi" w:cstheme="minorHAnsi"/>
          <w:b/>
          <w:bCs/>
          <w:color w:val="000000"/>
        </w:rPr>
        <w:t xml:space="preserve">: </w:t>
      </w:r>
      <w:r w:rsidRPr="007A12F7">
        <w:rPr>
          <w:rFonts w:asciiTheme="minorHAnsi" w:eastAsia="Times New Roman" w:hAnsiTheme="minorHAnsi" w:cstheme="minorHAnsi"/>
        </w:rPr>
        <w:t xml:space="preserve">Of the strategies/programs/elements that were funded by your Educational Stability Grant (indicated above), list the three most effective in achieving successful outcomes for students served. Please list these strategies in order of effectiveness. </w:t>
      </w:r>
    </w:p>
    <w:p w14:paraId="79848F09" w14:textId="77777777" w:rsidR="00462AF4" w:rsidRPr="007A12F7" w:rsidRDefault="00462AF4" w:rsidP="00F33A1C">
      <w:pPr>
        <w:rPr>
          <w:rFonts w:asciiTheme="minorHAnsi" w:hAnsiTheme="minorHAnsi" w:cstheme="minorHAnsi"/>
        </w:rPr>
      </w:pPr>
    </w:p>
    <w:p w14:paraId="6D7054F0" w14:textId="2B7C9230" w:rsidR="00462AF4" w:rsidRPr="007A12F7" w:rsidRDefault="00624548" w:rsidP="00F33A1C">
      <w:pPr>
        <w:pBdr>
          <w:bottom w:val="single" w:sz="4" w:space="1" w:color="auto"/>
        </w:pBdr>
        <w:rPr>
          <w:rFonts w:asciiTheme="minorHAnsi" w:hAnsiTheme="minorHAnsi" w:cstheme="minorHAnsi"/>
          <w:b/>
          <w:bCs/>
        </w:rPr>
      </w:pPr>
      <w:bookmarkStart w:id="75" w:name="_Toc98945763"/>
      <w:r w:rsidRPr="007A12F7">
        <w:rPr>
          <w:rFonts w:asciiTheme="minorHAnsi" w:hAnsiTheme="minorHAnsi" w:cstheme="minorHAnsi"/>
          <w:b/>
          <w:bCs/>
        </w:rPr>
        <w:t>PROGRESS ON PERFORMANCE MEASURES</w:t>
      </w:r>
      <w:bookmarkEnd w:id="75"/>
    </w:p>
    <w:p w14:paraId="09776105" w14:textId="77777777" w:rsidR="00462AF4" w:rsidRPr="007A12F7" w:rsidRDefault="00462AF4" w:rsidP="00F33A1C">
      <w:pPr>
        <w:rPr>
          <w:rFonts w:asciiTheme="minorHAnsi" w:eastAsia="Times New Roman" w:hAnsiTheme="minorHAnsi" w:cstheme="minorHAnsi"/>
          <w:color w:val="C00000"/>
        </w:rPr>
      </w:pPr>
      <w:r w:rsidRPr="007A12F7">
        <w:rPr>
          <w:rFonts w:asciiTheme="minorHAnsi" w:eastAsia="Times New Roman" w:hAnsiTheme="minorHAnsi" w:cstheme="minorHAnsi"/>
          <w:color w:val="000000"/>
        </w:rPr>
        <w:t>Please indicate progress in meeting your performance measures in each of the following categories:</w:t>
      </w:r>
      <w:r w:rsidRPr="007A12F7">
        <w:rPr>
          <w:rFonts w:asciiTheme="minorHAnsi" w:eastAsia="Times New Roman" w:hAnsiTheme="minorHAnsi" w:cstheme="minorHAnsi"/>
          <w:color w:val="C00000"/>
        </w:rPr>
        <w:t xml:space="preserve"> </w:t>
      </w:r>
    </w:p>
    <w:p w14:paraId="43D1AA99" w14:textId="77777777" w:rsidR="00462AF4" w:rsidRPr="007A12F7" w:rsidRDefault="00462AF4" w:rsidP="00F33A1C">
      <w:pPr>
        <w:rPr>
          <w:rFonts w:asciiTheme="minorHAnsi" w:eastAsia="Times New Roman" w:hAnsiTheme="minorHAnsi" w:cstheme="minorHAnsi"/>
          <w:color w:val="C00000"/>
        </w:rPr>
      </w:pPr>
    </w:p>
    <w:p w14:paraId="5D8A88BF" w14:textId="77777777" w:rsidR="00462AF4" w:rsidRPr="007A12F7" w:rsidRDefault="00462AF4" w:rsidP="00F33A1C">
      <w:pPr>
        <w:rPr>
          <w:rFonts w:asciiTheme="minorHAnsi" w:eastAsia="Times New Roman" w:hAnsiTheme="minorHAnsi" w:cstheme="minorHAnsi"/>
          <w:color w:val="C00000"/>
        </w:rPr>
      </w:pPr>
      <w:r w:rsidRPr="007A12F7">
        <w:rPr>
          <w:rFonts w:asciiTheme="minorHAnsi" w:eastAsia="Times New Roman" w:hAnsiTheme="minorHAnsi" w:cstheme="minorHAnsi"/>
          <w:b/>
          <w:color w:val="000000"/>
        </w:rPr>
        <w:t>Academic Performance Measure:</w:t>
      </w:r>
      <w:r w:rsidRPr="007A12F7">
        <w:rPr>
          <w:rFonts w:asciiTheme="minorHAnsi" w:eastAsia="Times New Roman" w:hAnsiTheme="minorHAnsi" w:cstheme="minorHAnsi"/>
          <w:i/>
          <w:color w:val="000000"/>
        </w:rPr>
        <w:t xml:space="preserve"> </w:t>
      </w:r>
      <w:r w:rsidRPr="007A12F7">
        <w:rPr>
          <w:rFonts w:asciiTheme="minorHAnsi" w:eastAsia="Times New Roman" w:hAnsiTheme="minorHAnsi" w:cstheme="minorHAnsi"/>
        </w:rPr>
        <w:t xml:space="preserve">Please report your progress on your academic performance measure. </w:t>
      </w:r>
      <w:r w:rsidRPr="007A12F7">
        <w:rPr>
          <w:rFonts w:asciiTheme="minorHAnsi" w:eastAsia="Times New Roman" w:hAnsiTheme="minorHAnsi" w:cstheme="minorHAnsi"/>
          <w:i/>
        </w:rPr>
        <w:t>(Select one)</w:t>
      </w:r>
      <w:r w:rsidRPr="007A12F7">
        <w:rPr>
          <w:rFonts w:asciiTheme="minorHAnsi" w:eastAsia="Times New Roman" w:hAnsiTheme="minorHAnsi" w:cstheme="minorHAnsi"/>
          <w:color w:val="000000"/>
        </w:rPr>
        <w:fldChar w:fldCharType="begin"/>
      </w:r>
      <w:r w:rsidRPr="007A12F7">
        <w:rPr>
          <w:rFonts w:asciiTheme="minorHAnsi" w:eastAsia="Times New Roman" w:hAnsiTheme="minorHAnsi" w:cstheme="minorHAnsi"/>
          <w:color w:val="000000"/>
        </w:rPr>
        <w:instrText xml:space="preserve"> MERGEFIELD Grantee </w:instrText>
      </w:r>
      <w:r w:rsidRPr="007A12F7">
        <w:rPr>
          <w:rFonts w:asciiTheme="minorHAnsi" w:eastAsia="Times New Roman" w:hAnsiTheme="minorHAnsi" w:cstheme="minorHAnsi"/>
          <w:color w:val="000000"/>
        </w:rPr>
        <w:fldChar w:fldCharType="end"/>
      </w:r>
    </w:p>
    <w:p w14:paraId="26ACE712"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 xml:space="preserve">Exceeded goal </w:t>
      </w:r>
    </w:p>
    <w:p w14:paraId="522975A7"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Met goal</w:t>
      </w:r>
    </w:p>
    <w:p w14:paraId="1B9378E3"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Approaching</w:t>
      </w:r>
    </w:p>
    <w:p w14:paraId="0391618E"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Not making progress</w:t>
      </w:r>
    </w:p>
    <w:p w14:paraId="7B5823D4" w14:textId="77777777" w:rsidR="00462AF4" w:rsidRPr="007A12F7" w:rsidRDefault="00462AF4" w:rsidP="00D15F78">
      <w:pPr>
        <w:rPr>
          <w:rFonts w:asciiTheme="minorHAnsi" w:eastAsia="Times New Roman" w:hAnsiTheme="minorHAnsi" w:cstheme="minorHAnsi"/>
          <w:b/>
          <w:color w:val="000000"/>
        </w:rPr>
      </w:pPr>
    </w:p>
    <w:p w14:paraId="5E8D4F27" w14:textId="3A1F61F4" w:rsidR="001B2A19" w:rsidRPr="007A12F7" w:rsidRDefault="001B2A19" w:rsidP="00D8014C">
      <w:pPr>
        <w:pStyle w:val="ListParagraph"/>
        <w:numPr>
          <w:ilvl w:val="0"/>
          <w:numId w:val="22"/>
        </w:numPr>
        <w:rPr>
          <w:rFonts w:asciiTheme="minorHAnsi" w:eastAsia="Times New Roman" w:hAnsiTheme="minorHAnsi" w:cstheme="minorHAnsi"/>
          <w:color w:val="000000"/>
        </w:rPr>
      </w:pPr>
      <w:r w:rsidRPr="007A12F7">
        <w:rPr>
          <w:rFonts w:asciiTheme="minorHAnsi" w:eastAsia="Times New Roman" w:hAnsiTheme="minorHAnsi" w:cstheme="minorHAnsi"/>
          <w:color w:val="000000"/>
        </w:rPr>
        <w:t>(If not making progress or approaching is selected) Please provide an explanation for why the program was unable to meet this performance objective and steps that will be taken to meet or exceed this objective in the future. Open Response-1500 characters or less.</w:t>
      </w:r>
    </w:p>
    <w:p w14:paraId="37FA15DE" w14:textId="3DB8978B" w:rsidR="001B2A19" w:rsidRPr="007A12F7" w:rsidRDefault="001B2A19" w:rsidP="00D8014C">
      <w:pPr>
        <w:pStyle w:val="ListParagraph"/>
        <w:numPr>
          <w:ilvl w:val="0"/>
          <w:numId w:val="22"/>
        </w:numPr>
        <w:rPr>
          <w:rFonts w:asciiTheme="minorHAnsi" w:eastAsia="Times New Roman" w:hAnsiTheme="minorHAnsi" w:cstheme="minorHAnsi"/>
          <w:color w:val="000000"/>
        </w:rPr>
      </w:pPr>
      <w:r w:rsidRPr="007A12F7">
        <w:rPr>
          <w:rFonts w:asciiTheme="minorHAnsi" w:eastAsia="Times New Roman" w:hAnsiTheme="minorHAnsi" w:cstheme="minorHAnsi"/>
          <w:color w:val="000000"/>
        </w:rPr>
        <w:t>(If met or exceeded is selected) Please share any best practices or recommendations related to meeting this performance objective. Open Response-1500 characters or less.</w:t>
      </w:r>
    </w:p>
    <w:p w14:paraId="1025A6EA" w14:textId="77777777" w:rsidR="001B2A19" w:rsidRPr="007A12F7" w:rsidRDefault="001B2A19" w:rsidP="00D8014C">
      <w:pPr>
        <w:pStyle w:val="ListParagraph"/>
        <w:numPr>
          <w:ilvl w:val="0"/>
          <w:numId w:val="22"/>
        </w:numPr>
        <w:rPr>
          <w:rFonts w:asciiTheme="minorHAnsi" w:eastAsia="Times New Roman" w:hAnsiTheme="minorHAnsi" w:cstheme="minorHAnsi"/>
          <w:color w:val="000000"/>
        </w:rPr>
      </w:pPr>
      <w:r w:rsidRPr="007A12F7">
        <w:rPr>
          <w:rFonts w:asciiTheme="minorHAnsi" w:eastAsia="Times New Roman" w:hAnsiTheme="minorHAnsi" w:cstheme="minorHAnsi"/>
          <w:color w:val="000000"/>
        </w:rPr>
        <w:t>Provide a summary of indicators used to measure this performance objective and overall data supporting the progress reported above. Open Response-1500 characters or less.</w:t>
      </w:r>
    </w:p>
    <w:p w14:paraId="78B7284E" w14:textId="77777777" w:rsidR="00462AF4" w:rsidRPr="007A12F7" w:rsidRDefault="00462AF4" w:rsidP="00F33A1C">
      <w:pPr>
        <w:rPr>
          <w:rFonts w:asciiTheme="minorHAnsi" w:eastAsia="Times New Roman" w:hAnsiTheme="minorHAnsi" w:cstheme="minorHAnsi"/>
          <w:b/>
          <w:color w:val="000000"/>
        </w:rPr>
      </w:pPr>
    </w:p>
    <w:p w14:paraId="25922CDA" w14:textId="77777777" w:rsidR="00462AF4" w:rsidRPr="007A12F7" w:rsidRDefault="00462AF4" w:rsidP="00F33A1C">
      <w:pPr>
        <w:rPr>
          <w:rFonts w:asciiTheme="minorHAnsi" w:eastAsia="Times New Roman" w:hAnsiTheme="minorHAnsi" w:cstheme="minorHAnsi"/>
          <w:color w:val="C00000"/>
        </w:rPr>
      </w:pPr>
      <w:r w:rsidRPr="007A12F7">
        <w:rPr>
          <w:rFonts w:asciiTheme="minorHAnsi" w:eastAsia="Times New Roman" w:hAnsiTheme="minorHAnsi" w:cstheme="minorHAnsi"/>
          <w:b/>
          <w:color w:val="000000"/>
        </w:rPr>
        <w:t>Attendance Performance Measure:</w:t>
      </w:r>
      <w:r w:rsidRPr="007A12F7">
        <w:rPr>
          <w:rFonts w:asciiTheme="minorHAnsi" w:eastAsia="Times New Roman" w:hAnsiTheme="minorHAnsi" w:cstheme="minorHAnsi"/>
          <w:i/>
          <w:color w:val="000000"/>
        </w:rPr>
        <w:t xml:space="preserve"> </w:t>
      </w:r>
      <w:r w:rsidRPr="007A12F7">
        <w:rPr>
          <w:rFonts w:asciiTheme="minorHAnsi" w:eastAsia="Times New Roman" w:hAnsiTheme="minorHAnsi" w:cstheme="minorHAnsi"/>
        </w:rPr>
        <w:t xml:space="preserve">Please report your progress on your attendance performance measure. </w:t>
      </w:r>
      <w:r w:rsidRPr="007A12F7">
        <w:rPr>
          <w:rFonts w:asciiTheme="minorHAnsi" w:eastAsia="Times New Roman" w:hAnsiTheme="minorHAnsi" w:cstheme="minorHAnsi"/>
          <w:i/>
        </w:rPr>
        <w:t>(Select one)</w:t>
      </w:r>
      <w:r w:rsidRPr="007A12F7">
        <w:rPr>
          <w:rFonts w:asciiTheme="minorHAnsi" w:eastAsia="Times New Roman" w:hAnsiTheme="minorHAnsi" w:cstheme="minorHAnsi"/>
          <w:color w:val="000000"/>
        </w:rPr>
        <w:fldChar w:fldCharType="begin"/>
      </w:r>
      <w:r w:rsidRPr="007A12F7">
        <w:rPr>
          <w:rFonts w:asciiTheme="minorHAnsi" w:eastAsia="Times New Roman" w:hAnsiTheme="minorHAnsi" w:cstheme="minorHAnsi"/>
          <w:color w:val="000000"/>
        </w:rPr>
        <w:instrText xml:space="preserve"> MERGEFIELD Grantee </w:instrText>
      </w:r>
      <w:r w:rsidRPr="007A12F7">
        <w:rPr>
          <w:rFonts w:asciiTheme="minorHAnsi" w:eastAsia="Times New Roman" w:hAnsiTheme="minorHAnsi" w:cstheme="minorHAnsi"/>
          <w:color w:val="000000"/>
        </w:rPr>
        <w:fldChar w:fldCharType="end"/>
      </w:r>
    </w:p>
    <w:p w14:paraId="73CF6C0D"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 xml:space="preserve">Exceeded goal </w:t>
      </w:r>
    </w:p>
    <w:p w14:paraId="77712C26"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Met goal</w:t>
      </w:r>
    </w:p>
    <w:p w14:paraId="4BB7B0B4"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Approaching</w:t>
      </w:r>
    </w:p>
    <w:p w14:paraId="6102CFD1"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Not making progress</w:t>
      </w:r>
    </w:p>
    <w:p w14:paraId="43EB6A61" w14:textId="77777777" w:rsidR="00462AF4" w:rsidRPr="007A12F7" w:rsidRDefault="00462AF4" w:rsidP="00D15F78">
      <w:pPr>
        <w:rPr>
          <w:rFonts w:asciiTheme="minorHAnsi" w:eastAsia="Times New Roman" w:hAnsiTheme="minorHAnsi" w:cstheme="minorHAnsi"/>
          <w:b/>
          <w:color w:val="000000"/>
        </w:rPr>
      </w:pPr>
    </w:p>
    <w:p w14:paraId="39056B52" w14:textId="65108001" w:rsidR="001B2A19" w:rsidRPr="007A12F7" w:rsidRDefault="001B2A19" w:rsidP="00D8014C">
      <w:pPr>
        <w:pStyle w:val="ListParagraph"/>
        <w:numPr>
          <w:ilvl w:val="0"/>
          <w:numId w:val="22"/>
        </w:numPr>
        <w:rPr>
          <w:rFonts w:asciiTheme="minorHAnsi" w:eastAsia="Times New Roman" w:hAnsiTheme="minorHAnsi" w:cstheme="minorHAnsi"/>
          <w:color w:val="000000"/>
        </w:rPr>
      </w:pPr>
      <w:r w:rsidRPr="007A12F7">
        <w:rPr>
          <w:rFonts w:asciiTheme="minorHAnsi" w:eastAsia="Times New Roman" w:hAnsiTheme="minorHAnsi" w:cstheme="minorHAnsi"/>
          <w:color w:val="000000"/>
        </w:rPr>
        <w:t>(If not making progress or approaching is selected) Please provide an explanation for why the program was unable to meet this performance objective and steps that will be taken to meet or exceed this objective in the future. Open Response-1500 characters or less.</w:t>
      </w:r>
    </w:p>
    <w:p w14:paraId="492BA6FD" w14:textId="6D9A7840" w:rsidR="001B2A19" w:rsidRPr="007A12F7" w:rsidRDefault="001B2A19" w:rsidP="00D8014C">
      <w:pPr>
        <w:pStyle w:val="ListParagraph"/>
        <w:numPr>
          <w:ilvl w:val="0"/>
          <w:numId w:val="22"/>
        </w:numPr>
        <w:rPr>
          <w:rFonts w:asciiTheme="minorHAnsi" w:eastAsia="Times New Roman" w:hAnsiTheme="minorHAnsi" w:cstheme="minorHAnsi"/>
          <w:color w:val="000000"/>
        </w:rPr>
      </w:pPr>
      <w:r w:rsidRPr="007A12F7">
        <w:rPr>
          <w:rFonts w:asciiTheme="minorHAnsi" w:eastAsia="Times New Roman" w:hAnsiTheme="minorHAnsi" w:cstheme="minorHAnsi"/>
          <w:color w:val="000000"/>
        </w:rPr>
        <w:t>(If met or exceeded is selected) Please share any best practices or recommendations related to meeting this performance objective. Open Response-1500 characters or less.</w:t>
      </w:r>
    </w:p>
    <w:p w14:paraId="2AB205EA" w14:textId="77777777" w:rsidR="001B2A19" w:rsidRPr="007A12F7" w:rsidRDefault="001B2A19" w:rsidP="00D8014C">
      <w:pPr>
        <w:pStyle w:val="ListParagraph"/>
        <w:numPr>
          <w:ilvl w:val="0"/>
          <w:numId w:val="22"/>
        </w:numPr>
        <w:rPr>
          <w:rFonts w:asciiTheme="minorHAnsi" w:eastAsia="Times New Roman" w:hAnsiTheme="minorHAnsi" w:cstheme="minorHAnsi"/>
          <w:color w:val="000000"/>
        </w:rPr>
      </w:pPr>
      <w:r w:rsidRPr="007A12F7">
        <w:rPr>
          <w:rFonts w:asciiTheme="minorHAnsi" w:eastAsia="Times New Roman" w:hAnsiTheme="minorHAnsi" w:cstheme="minorHAnsi"/>
          <w:color w:val="000000"/>
        </w:rPr>
        <w:t>Provide a summary of indicators used to measure this performance objective and overall data supporting the progress reported above. Open Response-1500 characters or less.</w:t>
      </w:r>
    </w:p>
    <w:p w14:paraId="7C32E153" w14:textId="77777777" w:rsidR="00462AF4" w:rsidRPr="007A12F7" w:rsidRDefault="00462AF4" w:rsidP="00D15F78">
      <w:pPr>
        <w:rPr>
          <w:rFonts w:asciiTheme="minorHAnsi" w:eastAsia="Times New Roman" w:hAnsiTheme="minorHAnsi" w:cstheme="minorHAnsi"/>
          <w:color w:val="000000"/>
        </w:rPr>
      </w:pPr>
    </w:p>
    <w:p w14:paraId="46FB2291" w14:textId="77777777" w:rsidR="00462AF4" w:rsidRPr="007A12F7" w:rsidRDefault="00462AF4" w:rsidP="00F33A1C">
      <w:pPr>
        <w:rPr>
          <w:rFonts w:asciiTheme="minorHAnsi" w:eastAsia="Times New Roman" w:hAnsiTheme="minorHAnsi" w:cstheme="minorHAnsi"/>
          <w:color w:val="C00000"/>
        </w:rPr>
      </w:pPr>
      <w:r w:rsidRPr="007A12F7">
        <w:rPr>
          <w:rFonts w:asciiTheme="minorHAnsi" w:eastAsia="Times New Roman" w:hAnsiTheme="minorHAnsi" w:cstheme="minorHAnsi"/>
          <w:b/>
          <w:color w:val="000000"/>
        </w:rPr>
        <w:t>Social-Emotional and Behavioral Performance Measure:</w:t>
      </w:r>
      <w:r w:rsidRPr="007A12F7">
        <w:rPr>
          <w:rFonts w:asciiTheme="minorHAnsi" w:eastAsia="Times New Roman" w:hAnsiTheme="minorHAnsi" w:cstheme="minorHAnsi"/>
          <w:i/>
          <w:color w:val="000000"/>
        </w:rPr>
        <w:t xml:space="preserve"> </w:t>
      </w:r>
      <w:r w:rsidRPr="007A12F7">
        <w:rPr>
          <w:rFonts w:asciiTheme="minorHAnsi" w:eastAsia="Times New Roman" w:hAnsiTheme="minorHAnsi" w:cstheme="minorHAnsi"/>
        </w:rPr>
        <w:t xml:space="preserve">Please report your progress on your social-emotional and behavioral performance measure. </w:t>
      </w:r>
      <w:r w:rsidRPr="007A12F7">
        <w:rPr>
          <w:rFonts w:asciiTheme="minorHAnsi" w:eastAsia="Times New Roman" w:hAnsiTheme="minorHAnsi" w:cstheme="minorHAnsi"/>
          <w:i/>
        </w:rPr>
        <w:t>(Select one)</w:t>
      </w:r>
      <w:r w:rsidRPr="007A12F7">
        <w:rPr>
          <w:rFonts w:asciiTheme="minorHAnsi" w:eastAsia="Times New Roman" w:hAnsiTheme="minorHAnsi" w:cstheme="minorHAnsi"/>
          <w:color w:val="000000"/>
        </w:rPr>
        <w:fldChar w:fldCharType="begin"/>
      </w:r>
      <w:r w:rsidRPr="007A12F7">
        <w:rPr>
          <w:rFonts w:asciiTheme="minorHAnsi" w:eastAsia="Times New Roman" w:hAnsiTheme="minorHAnsi" w:cstheme="minorHAnsi"/>
          <w:color w:val="000000"/>
        </w:rPr>
        <w:instrText xml:space="preserve"> MERGEFIELD Grantee </w:instrText>
      </w:r>
      <w:r w:rsidRPr="007A12F7">
        <w:rPr>
          <w:rFonts w:asciiTheme="minorHAnsi" w:eastAsia="Times New Roman" w:hAnsiTheme="minorHAnsi" w:cstheme="minorHAnsi"/>
          <w:color w:val="000000"/>
        </w:rPr>
        <w:fldChar w:fldCharType="end"/>
      </w:r>
    </w:p>
    <w:p w14:paraId="2B69E06E"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 xml:space="preserve">Exceeded goal </w:t>
      </w:r>
    </w:p>
    <w:p w14:paraId="17D3A7F1"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Met goal</w:t>
      </w:r>
    </w:p>
    <w:p w14:paraId="2DDE8312"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Approaching</w:t>
      </w:r>
    </w:p>
    <w:p w14:paraId="4C571E0F" w14:textId="77777777" w:rsidR="00462AF4" w:rsidRPr="007A12F7" w:rsidRDefault="00462AF4" w:rsidP="00D8014C">
      <w:pPr>
        <w:numPr>
          <w:ilvl w:val="0"/>
          <w:numId w:val="15"/>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Not making progress</w:t>
      </w:r>
    </w:p>
    <w:p w14:paraId="4528FB18" w14:textId="77777777" w:rsidR="00462AF4" w:rsidRPr="007A12F7" w:rsidRDefault="00462AF4" w:rsidP="00D15F78">
      <w:pPr>
        <w:rPr>
          <w:rFonts w:asciiTheme="minorHAnsi" w:eastAsia="Times New Roman" w:hAnsiTheme="minorHAnsi" w:cstheme="minorHAnsi"/>
          <w:b/>
          <w:color w:val="000000"/>
        </w:rPr>
      </w:pPr>
    </w:p>
    <w:p w14:paraId="4189E1E6" w14:textId="779DDE7A" w:rsidR="001B2A19" w:rsidRPr="007A12F7" w:rsidRDefault="001B2A19" w:rsidP="00D8014C">
      <w:pPr>
        <w:pStyle w:val="ListParagraph"/>
        <w:numPr>
          <w:ilvl w:val="0"/>
          <w:numId w:val="22"/>
        </w:numPr>
        <w:rPr>
          <w:rFonts w:asciiTheme="minorHAnsi" w:eastAsia="Times New Roman" w:hAnsiTheme="minorHAnsi" w:cstheme="minorHAnsi"/>
          <w:color w:val="000000"/>
        </w:rPr>
      </w:pPr>
      <w:r w:rsidRPr="007A12F7">
        <w:rPr>
          <w:rFonts w:asciiTheme="minorHAnsi" w:eastAsia="Times New Roman" w:hAnsiTheme="minorHAnsi" w:cstheme="minorHAnsi"/>
          <w:color w:val="000000"/>
        </w:rPr>
        <w:t>(If not making progress or approaching is selected) Please provide an explanation for why the program was unable to meet this performance objective and steps that will be taken to meet or exceed this objective in the future. Open Response-1500 characters or less.</w:t>
      </w:r>
    </w:p>
    <w:p w14:paraId="21942026" w14:textId="5A041766" w:rsidR="001B2A19" w:rsidRPr="007A12F7" w:rsidRDefault="001B2A19" w:rsidP="00D8014C">
      <w:pPr>
        <w:pStyle w:val="ListParagraph"/>
        <w:numPr>
          <w:ilvl w:val="0"/>
          <w:numId w:val="22"/>
        </w:numPr>
        <w:rPr>
          <w:rFonts w:asciiTheme="minorHAnsi" w:eastAsia="Times New Roman" w:hAnsiTheme="minorHAnsi" w:cstheme="minorHAnsi"/>
          <w:color w:val="000000"/>
        </w:rPr>
      </w:pPr>
      <w:r w:rsidRPr="007A12F7">
        <w:rPr>
          <w:rFonts w:asciiTheme="minorHAnsi" w:eastAsia="Times New Roman" w:hAnsiTheme="minorHAnsi" w:cstheme="minorHAnsi"/>
          <w:color w:val="000000"/>
        </w:rPr>
        <w:t>(If met or exceeded is selected) Please share any best practices or recommendations related to meeting this performance objective. Open Response-1500 characters or less.</w:t>
      </w:r>
    </w:p>
    <w:p w14:paraId="4AA21889" w14:textId="6AA3FC09" w:rsidR="001B2A19" w:rsidRPr="007A12F7" w:rsidRDefault="001B2A19" w:rsidP="00D8014C">
      <w:pPr>
        <w:pStyle w:val="ListParagraph"/>
        <w:numPr>
          <w:ilvl w:val="0"/>
          <w:numId w:val="22"/>
        </w:numPr>
        <w:rPr>
          <w:rFonts w:asciiTheme="minorHAnsi" w:eastAsia="Times New Roman" w:hAnsiTheme="minorHAnsi" w:cstheme="minorHAnsi"/>
          <w:color w:val="000000"/>
        </w:rPr>
      </w:pPr>
      <w:r w:rsidRPr="007A12F7">
        <w:rPr>
          <w:rFonts w:asciiTheme="minorHAnsi" w:eastAsia="Times New Roman" w:hAnsiTheme="minorHAnsi" w:cstheme="minorHAnsi"/>
          <w:color w:val="000000"/>
        </w:rPr>
        <w:t>Provide a summary of indicators used to measure this performance objective and overall data supporting the progress reported above. Open Response-1500 characters or less.</w:t>
      </w:r>
    </w:p>
    <w:p w14:paraId="3008CE3F" w14:textId="77777777" w:rsidR="00BC43E9" w:rsidRPr="007A12F7" w:rsidRDefault="00BC43E9" w:rsidP="00F33A1C">
      <w:pPr>
        <w:rPr>
          <w:rFonts w:asciiTheme="minorHAnsi" w:eastAsia="Times New Roman" w:hAnsiTheme="minorHAnsi" w:cstheme="minorHAnsi"/>
          <w:color w:val="000000"/>
        </w:rPr>
      </w:pPr>
    </w:p>
    <w:p w14:paraId="40A720DC" w14:textId="02AE70E3" w:rsidR="00462AF4" w:rsidRPr="007A12F7" w:rsidRDefault="00624548" w:rsidP="00F33A1C">
      <w:pPr>
        <w:pBdr>
          <w:bottom w:val="single" w:sz="4" w:space="1" w:color="auto"/>
        </w:pBdr>
        <w:rPr>
          <w:rFonts w:asciiTheme="minorHAnsi" w:hAnsiTheme="minorHAnsi" w:cstheme="minorHAnsi"/>
          <w:b/>
          <w:bCs/>
        </w:rPr>
      </w:pPr>
      <w:bookmarkStart w:id="76" w:name="_Toc98945764"/>
      <w:r w:rsidRPr="007A12F7">
        <w:rPr>
          <w:rFonts w:asciiTheme="minorHAnsi" w:hAnsiTheme="minorHAnsi" w:cstheme="minorHAnsi"/>
          <w:b/>
          <w:bCs/>
        </w:rPr>
        <w:lastRenderedPageBreak/>
        <w:t>STUDENT OUTCOMES</w:t>
      </w:r>
      <w:bookmarkEnd w:id="76"/>
    </w:p>
    <w:p w14:paraId="66A45D27" w14:textId="485C7432" w:rsidR="00462AF4" w:rsidRPr="007A12F7" w:rsidRDefault="00462AF4" w:rsidP="00F33A1C">
      <w:pPr>
        <w:rPr>
          <w:rFonts w:asciiTheme="minorHAnsi" w:eastAsia="Times New Roman" w:hAnsiTheme="minorHAnsi" w:cstheme="minorHAnsi"/>
        </w:rPr>
      </w:pPr>
      <w:r w:rsidRPr="007A12F7">
        <w:rPr>
          <w:rFonts w:asciiTheme="minorHAnsi" w:eastAsia="Times New Roman" w:hAnsiTheme="minorHAnsi" w:cstheme="minorHAnsi"/>
        </w:rPr>
        <w:t xml:space="preserve">Of the total number of students served </w:t>
      </w:r>
    </w:p>
    <w:p w14:paraId="4A969B13"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Will continue receiving services</w:t>
      </w:r>
    </w:p>
    <w:p w14:paraId="0EC8160D"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Refused services or discontinued services</w:t>
      </w:r>
    </w:p>
    <w:p w14:paraId="2D02A4A6"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Successfully received/completed services and remains in school</w:t>
      </w:r>
    </w:p>
    <w:p w14:paraId="5973496C"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Transferred to another school district in Colorado, another state or country</w:t>
      </w:r>
    </w:p>
    <w:p w14:paraId="36D49B43"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Transferred to detention center or facility school</w:t>
      </w:r>
    </w:p>
    <w:p w14:paraId="155529D1"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Home-schooled</w:t>
      </w:r>
    </w:p>
    <w:p w14:paraId="7F31ED8C"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 xml:space="preserve">Discontinued schooling/dropped out. </w:t>
      </w:r>
    </w:p>
    <w:p w14:paraId="3972FDA9"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Exited to an unknown educational setting/status</w:t>
      </w:r>
    </w:p>
    <w:p w14:paraId="0B7A0228"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Expelled</w:t>
      </w:r>
    </w:p>
    <w:p w14:paraId="62B17020"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High School Equivalency Transfer</w:t>
      </w:r>
    </w:p>
    <w:p w14:paraId="4C277349"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High School Equivalency Diploma</w:t>
      </w:r>
    </w:p>
    <w:p w14:paraId="207E946F"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 xml:space="preserve">Transfer to a Career and Technical Education program </w:t>
      </w:r>
    </w:p>
    <w:p w14:paraId="331122CB"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Graduated with regular diploma</w:t>
      </w:r>
    </w:p>
    <w:p w14:paraId="33708FA0" w14:textId="77777777" w:rsidR="00462AF4" w:rsidRPr="007A12F7" w:rsidRDefault="00462AF4" w:rsidP="00D8014C">
      <w:pPr>
        <w:numPr>
          <w:ilvl w:val="0"/>
          <w:numId w:val="16"/>
        </w:numPr>
        <w:contextualSpacing w:val="0"/>
        <w:rPr>
          <w:rFonts w:asciiTheme="minorHAnsi" w:eastAsia="Times New Roman" w:hAnsiTheme="minorHAnsi" w:cstheme="minorHAnsi"/>
        </w:rPr>
      </w:pPr>
      <w:r w:rsidRPr="007A12F7">
        <w:rPr>
          <w:rFonts w:asciiTheme="minorHAnsi" w:eastAsia="Times New Roman" w:hAnsiTheme="minorHAnsi" w:cstheme="minorHAnsi"/>
        </w:rPr>
        <w:t>Other (</w:t>
      </w:r>
      <w:r w:rsidRPr="007A12F7">
        <w:rPr>
          <w:rFonts w:asciiTheme="minorHAnsi" w:eastAsia="Times New Roman" w:hAnsiTheme="minorHAnsi" w:cstheme="minorHAnsi"/>
          <w:i/>
        </w:rPr>
        <w:t>please explain</w:t>
      </w:r>
      <w:r w:rsidRPr="007A12F7">
        <w:rPr>
          <w:rFonts w:asciiTheme="minorHAnsi" w:eastAsia="Times New Roman" w:hAnsiTheme="minorHAnsi" w:cstheme="minorHAnsi"/>
        </w:rPr>
        <w:t xml:space="preserve">) </w:t>
      </w:r>
    </w:p>
    <w:p w14:paraId="0042CAB7" w14:textId="77777777" w:rsidR="00462AF4" w:rsidRPr="007A12F7" w:rsidRDefault="00462AF4" w:rsidP="00F33A1C">
      <w:pPr>
        <w:rPr>
          <w:rFonts w:asciiTheme="minorHAnsi" w:hAnsiTheme="minorHAnsi" w:cstheme="minorHAnsi"/>
        </w:rPr>
      </w:pPr>
    </w:p>
    <w:p w14:paraId="7CA48964" w14:textId="0844699A" w:rsidR="00462AF4" w:rsidRPr="007A12F7" w:rsidRDefault="00624548" w:rsidP="00F33A1C">
      <w:pPr>
        <w:pBdr>
          <w:bottom w:val="single" w:sz="4" w:space="1" w:color="auto"/>
        </w:pBdr>
        <w:rPr>
          <w:rFonts w:asciiTheme="minorHAnsi" w:hAnsiTheme="minorHAnsi" w:cstheme="minorHAnsi"/>
          <w:b/>
          <w:bCs/>
        </w:rPr>
      </w:pPr>
      <w:bookmarkStart w:id="77" w:name="_Toc98945765"/>
      <w:r w:rsidRPr="007A12F7">
        <w:rPr>
          <w:rFonts w:asciiTheme="minorHAnsi" w:hAnsiTheme="minorHAnsi" w:cstheme="minorHAnsi"/>
          <w:b/>
          <w:bCs/>
        </w:rPr>
        <w:t>SUCCESS STORIES</w:t>
      </w:r>
      <w:bookmarkEnd w:id="77"/>
    </w:p>
    <w:p w14:paraId="4F37AD00" w14:textId="7F6D6BC9" w:rsidR="00462AF4" w:rsidRPr="007A12F7" w:rsidRDefault="00462AF4" w:rsidP="00F33A1C">
      <w:pPr>
        <w:rPr>
          <w:rFonts w:asciiTheme="minorHAnsi" w:eastAsia="Times New Roman" w:hAnsiTheme="minorHAnsi" w:cstheme="minorHAnsi"/>
          <w:b/>
          <w:color w:val="000000"/>
        </w:rPr>
      </w:pPr>
      <w:r w:rsidRPr="007A12F7">
        <w:rPr>
          <w:rFonts w:asciiTheme="minorHAnsi" w:eastAsia="Times New Roman" w:hAnsiTheme="minorHAnsi" w:cstheme="minorHAnsi"/>
          <w:b/>
          <w:color w:val="000000"/>
        </w:rPr>
        <w:t xml:space="preserve">Student Success Story. </w:t>
      </w:r>
      <w:r w:rsidRPr="007A12F7">
        <w:rPr>
          <w:rFonts w:asciiTheme="minorHAnsi" w:eastAsia="Times New Roman" w:hAnsiTheme="minorHAnsi" w:cstheme="minorHAnsi"/>
          <w:color w:val="000000"/>
        </w:rPr>
        <w:t xml:space="preserve">Please describe below a student’s success story from your </w:t>
      </w:r>
      <w:r w:rsidRPr="007A12F7">
        <w:rPr>
          <w:rFonts w:asciiTheme="minorHAnsi" w:eastAsia="Times New Roman" w:hAnsiTheme="minorHAnsi" w:cstheme="minorHAnsi"/>
          <w:bCs/>
          <w:iCs/>
          <w:color w:val="000000"/>
        </w:rPr>
        <w:t>Educational Stability Grant</w:t>
      </w:r>
      <w:r w:rsidRPr="007A12F7">
        <w:rPr>
          <w:rFonts w:asciiTheme="minorHAnsi" w:eastAsia="Times New Roman" w:hAnsiTheme="minorHAnsi" w:cstheme="minorHAnsi"/>
          <w:color w:val="000000"/>
        </w:rPr>
        <w:t xml:space="preserve"> program. The success should be related to the services made possible by the grant and connected to the reasons the student needs the services. Based on your story, please include the following.</w:t>
      </w:r>
    </w:p>
    <w:p w14:paraId="25F4B397" w14:textId="77777777" w:rsidR="00462AF4" w:rsidRPr="007A12F7" w:rsidRDefault="00462AF4" w:rsidP="00D8014C">
      <w:pPr>
        <w:numPr>
          <w:ilvl w:val="0"/>
          <w:numId w:val="18"/>
        </w:numPr>
        <w:ind w:left="540" w:hanging="180"/>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Describe student’s circumstances related to services without using names or other personally identifiable information</w:t>
      </w:r>
    </w:p>
    <w:p w14:paraId="379A727C" w14:textId="77777777" w:rsidR="00462AF4" w:rsidRPr="007A12F7" w:rsidRDefault="00462AF4" w:rsidP="00D8014C">
      <w:pPr>
        <w:numPr>
          <w:ilvl w:val="0"/>
          <w:numId w:val="18"/>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Program intervention/services provided:</w:t>
      </w:r>
    </w:p>
    <w:p w14:paraId="3B26D597" w14:textId="77777777" w:rsidR="00462AF4" w:rsidRPr="007A12F7" w:rsidRDefault="00462AF4" w:rsidP="00D8014C">
      <w:pPr>
        <w:numPr>
          <w:ilvl w:val="0"/>
          <w:numId w:val="18"/>
        </w:numPr>
        <w:contextualSpacing w:val="0"/>
        <w:rPr>
          <w:rFonts w:asciiTheme="minorHAnsi" w:eastAsia="Times New Roman" w:hAnsiTheme="minorHAnsi" w:cstheme="minorHAnsi"/>
          <w:b/>
        </w:rPr>
      </w:pPr>
      <w:r w:rsidRPr="007A12F7">
        <w:rPr>
          <w:rFonts w:asciiTheme="minorHAnsi" w:eastAsia="Times New Roman" w:hAnsiTheme="minorHAnsi" w:cstheme="minorHAnsi"/>
          <w:color w:val="000000"/>
        </w:rPr>
        <w:t>Describe the success:</w:t>
      </w:r>
    </w:p>
    <w:p w14:paraId="5BDCD3D3" w14:textId="77777777" w:rsidR="00462AF4" w:rsidRPr="007A12F7" w:rsidRDefault="00462AF4" w:rsidP="00F33A1C">
      <w:pPr>
        <w:rPr>
          <w:rFonts w:asciiTheme="minorHAnsi" w:eastAsia="Times New Roman" w:hAnsiTheme="minorHAnsi" w:cstheme="minorHAnsi"/>
          <w:color w:val="0000FF"/>
          <w:u w:val="single"/>
        </w:rPr>
      </w:pPr>
    </w:p>
    <w:p w14:paraId="41B73AEA" w14:textId="0C414B70" w:rsidR="00462AF4" w:rsidRPr="007A12F7" w:rsidRDefault="00462AF4" w:rsidP="00F33A1C">
      <w:pPr>
        <w:rPr>
          <w:rFonts w:asciiTheme="minorHAnsi" w:eastAsia="Times New Roman" w:hAnsiTheme="minorHAnsi" w:cstheme="minorHAnsi"/>
          <w:b/>
          <w:color w:val="000000"/>
        </w:rPr>
      </w:pPr>
      <w:r w:rsidRPr="007A12F7">
        <w:rPr>
          <w:rFonts w:asciiTheme="minorHAnsi" w:eastAsia="Times New Roman" w:hAnsiTheme="minorHAnsi" w:cstheme="minorHAnsi"/>
          <w:b/>
          <w:color w:val="000000"/>
        </w:rPr>
        <w:t>Partnership Success Story.</w:t>
      </w:r>
      <w:r w:rsidRPr="007A12F7">
        <w:rPr>
          <w:rFonts w:asciiTheme="minorHAnsi" w:eastAsia="Times New Roman" w:hAnsiTheme="minorHAnsi" w:cstheme="minorHAnsi"/>
          <w:color w:val="0000FF"/>
          <w:u w:val="single"/>
        </w:rPr>
        <w:t xml:space="preserve"> </w:t>
      </w:r>
      <w:r w:rsidRPr="007A12F7">
        <w:rPr>
          <w:rFonts w:asciiTheme="minorHAnsi" w:eastAsia="Times New Roman" w:hAnsiTheme="minorHAnsi" w:cstheme="minorHAnsi"/>
          <w:color w:val="000000"/>
        </w:rPr>
        <w:t xml:space="preserve">Please describe below an example of successful partnerships with an internal or external group that complements the work of your </w:t>
      </w:r>
      <w:r w:rsidRPr="007A12F7">
        <w:rPr>
          <w:rFonts w:asciiTheme="minorHAnsi" w:eastAsia="Times New Roman" w:hAnsiTheme="minorHAnsi" w:cstheme="minorHAnsi"/>
          <w:bCs/>
          <w:iCs/>
          <w:color w:val="000000"/>
        </w:rPr>
        <w:t>Educational Stability Grant</w:t>
      </w:r>
      <w:r w:rsidRPr="007A12F7">
        <w:rPr>
          <w:rFonts w:asciiTheme="minorHAnsi" w:eastAsia="Times New Roman" w:hAnsiTheme="minorHAnsi" w:cstheme="minorHAnsi"/>
          <w:color w:val="000000"/>
        </w:rPr>
        <w:t xml:space="preserve"> program. Based on your story, please include the following.</w:t>
      </w:r>
    </w:p>
    <w:p w14:paraId="2D5C071D" w14:textId="77777777" w:rsidR="00462AF4" w:rsidRPr="007A12F7" w:rsidRDefault="00462AF4" w:rsidP="00D8014C">
      <w:pPr>
        <w:numPr>
          <w:ilvl w:val="0"/>
          <w:numId w:val="19"/>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 xml:space="preserve">Name of Partner </w:t>
      </w:r>
    </w:p>
    <w:p w14:paraId="3E89B0C9" w14:textId="77777777" w:rsidR="00462AF4" w:rsidRPr="007A12F7" w:rsidRDefault="00462AF4" w:rsidP="00D8014C">
      <w:pPr>
        <w:numPr>
          <w:ilvl w:val="0"/>
          <w:numId w:val="19"/>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Program intervention/services provided:</w:t>
      </w:r>
    </w:p>
    <w:p w14:paraId="434FF346" w14:textId="77777777" w:rsidR="00462AF4" w:rsidRPr="007A12F7" w:rsidRDefault="00462AF4" w:rsidP="00D8014C">
      <w:pPr>
        <w:numPr>
          <w:ilvl w:val="0"/>
          <w:numId w:val="19"/>
        </w:numPr>
        <w:contextualSpacing w:val="0"/>
        <w:rPr>
          <w:rFonts w:asciiTheme="minorHAnsi" w:eastAsia="Times New Roman" w:hAnsiTheme="minorHAnsi" w:cstheme="minorHAnsi"/>
          <w:b/>
        </w:rPr>
      </w:pPr>
      <w:r w:rsidRPr="007A12F7">
        <w:rPr>
          <w:rFonts w:asciiTheme="minorHAnsi" w:eastAsia="Times New Roman" w:hAnsiTheme="minorHAnsi" w:cstheme="minorHAnsi"/>
          <w:color w:val="000000"/>
        </w:rPr>
        <w:t>Describe the success</w:t>
      </w:r>
    </w:p>
    <w:p w14:paraId="6D349F9D" w14:textId="26323A01" w:rsidR="00462AF4" w:rsidRPr="007A12F7" w:rsidRDefault="00462AF4" w:rsidP="00F33A1C">
      <w:pPr>
        <w:rPr>
          <w:rFonts w:asciiTheme="minorHAnsi" w:eastAsia="Times New Roman" w:hAnsiTheme="minorHAnsi" w:cstheme="minorHAnsi"/>
          <w:b/>
        </w:rPr>
      </w:pPr>
    </w:p>
    <w:p w14:paraId="442CDE94" w14:textId="45C59BB7" w:rsidR="001B2A19" w:rsidRPr="007A12F7" w:rsidRDefault="003C6BD6" w:rsidP="00F33A1C">
      <w:pPr>
        <w:pBdr>
          <w:bottom w:val="single" w:sz="4" w:space="1" w:color="auto"/>
        </w:pBdr>
        <w:rPr>
          <w:rFonts w:asciiTheme="minorHAnsi" w:hAnsiTheme="minorHAnsi" w:cstheme="minorHAnsi"/>
          <w:b/>
          <w:bCs/>
        </w:rPr>
      </w:pPr>
      <w:bookmarkStart w:id="78" w:name="_Toc98945766"/>
      <w:r w:rsidRPr="007A12F7">
        <w:rPr>
          <w:rFonts w:asciiTheme="minorHAnsi" w:hAnsiTheme="minorHAnsi" w:cstheme="minorHAnsi"/>
          <w:b/>
          <w:bCs/>
        </w:rPr>
        <w:t>SUSTAINABILITY</w:t>
      </w:r>
      <w:bookmarkEnd w:id="78"/>
      <w:r w:rsidRPr="007A12F7">
        <w:rPr>
          <w:rFonts w:asciiTheme="minorHAnsi" w:hAnsiTheme="minorHAnsi" w:cstheme="minorHAnsi"/>
          <w:b/>
          <w:bCs/>
        </w:rPr>
        <w:t xml:space="preserve"> </w:t>
      </w:r>
    </w:p>
    <w:p w14:paraId="0863B1A8" w14:textId="14B0F899" w:rsidR="001B2A19" w:rsidRPr="007A12F7" w:rsidRDefault="001B2A19" w:rsidP="00F33A1C">
      <w:pPr>
        <w:rPr>
          <w:rFonts w:asciiTheme="minorHAnsi" w:eastAsia="Times New Roman" w:hAnsiTheme="minorHAnsi" w:cstheme="minorHAnsi"/>
        </w:rPr>
      </w:pPr>
      <w:r w:rsidRPr="007A12F7">
        <w:rPr>
          <w:rFonts w:asciiTheme="minorHAnsi" w:eastAsia="Times New Roman" w:hAnsiTheme="minorHAnsi" w:cstheme="minorHAnsi"/>
        </w:rPr>
        <w:t xml:space="preserve">Please describe the actions </w:t>
      </w:r>
      <w:r w:rsidRPr="007A12F7">
        <w:rPr>
          <w:rFonts w:asciiTheme="minorHAnsi" w:eastAsia="Times New Roman" w:hAnsiTheme="minorHAnsi" w:cstheme="minorHAnsi"/>
          <w:color w:val="000000"/>
        </w:rPr>
        <w:t>that have been taken to sustain</w:t>
      </w:r>
      <w:r w:rsidRPr="007A12F7">
        <w:rPr>
          <w:rFonts w:asciiTheme="minorHAnsi" w:eastAsia="Times New Roman" w:hAnsiTheme="minorHAnsi" w:cstheme="minorHAnsi"/>
        </w:rPr>
        <w:t xml:space="preserve"> your program: </w:t>
      </w:r>
    </w:p>
    <w:p w14:paraId="32CF92DD" w14:textId="77777777" w:rsidR="001B2A19" w:rsidRPr="007A12F7" w:rsidRDefault="001B2A19" w:rsidP="00F33A1C">
      <w:pPr>
        <w:contextualSpacing w:val="0"/>
        <w:rPr>
          <w:rFonts w:asciiTheme="minorHAnsi" w:hAnsiTheme="minorHAnsi" w:cstheme="minorHAnsi"/>
          <w:b/>
        </w:rPr>
      </w:pPr>
      <w:r w:rsidRPr="007A12F7">
        <w:rPr>
          <w:rFonts w:asciiTheme="minorHAnsi" w:hAnsiTheme="minorHAnsi" w:cstheme="minorHAnsi"/>
        </w:rPr>
        <w:t xml:space="preserve">(Please select all that apply and provide an explanation of what has been accomplished) </w:t>
      </w:r>
    </w:p>
    <w:p w14:paraId="6041F2FD" w14:textId="77777777" w:rsidR="001B2A19" w:rsidRPr="007A12F7" w:rsidRDefault="001B2A19" w:rsidP="00D8014C">
      <w:pPr>
        <w:numPr>
          <w:ilvl w:val="1"/>
          <w:numId w:val="23"/>
        </w:numPr>
        <w:contextualSpacing w:val="0"/>
        <w:rPr>
          <w:rFonts w:asciiTheme="minorHAnsi" w:hAnsiTheme="minorHAnsi" w:cstheme="minorHAnsi"/>
          <w:b/>
        </w:rPr>
      </w:pPr>
      <w:r w:rsidRPr="007A12F7">
        <w:rPr>
          <w:rFonts w:asciiTheme="minorHAnsi" w:hAnsiTheme="minorHAnsi" w:cstheme="minorHAnsi"/>
        </w:rPr>
        <w:t xml:space="preserve">Applied for grants </w:t>
      </w:r>
      <w:r w:rsidRPr="007A12F7">
        <w:rPr>
          <w:rFonts w:asciiTheme="minorHAnsi" w:hAnsiTheme="minorHAnsi" w:cstheme="minorHAnsi"/>
          <w:i/>
          <w:iCs/>
        </w:rPr>
        <w:t>(Please describe)</w:t>
      </w:r>
    </w:p>
    <w:p w14:paraId="5D13B16B" w14:textId="77777777" w:rsidR="001B2A19" w:rsidRPr="007A12F7" w:rsidRDefault="001B2A19" w:rsidP="00D8014C">
      <w:pPr>
        <w:numPr>
          <w:ilvl w:val="1"/>
          <w:numId w:val="23"/>
        </w:numPr>
        <w:contextualSpacing w:val="0"/>
        <w:rPr>
          <w:rFonts w:asciiTheme="minorHAnsi" w:hAnsiTheme="minorHAnsi" w:cstheme="minorHAnsi"/>
          <w:b/>
        </w:rPr>
      </w:pPr>
      <w:r w:rsidRPr="007A12F7">
        <w:rPr>
          <w:rFonts w:asciiTheme="minorHAnsi" w:hAnsiTheme="minorHAnsi" w:cstheme="minorHAnsi"/>
        </w:rPr>
        <w:t xml:space="preserve">Budget line items specified Recaptured Per Pupil Revenue to be re-invested in your ESG-funded strategies </w:t>
      </w:r>
      <w:r w:rsidRPr="007A12F7">
        <w:rPr>
          <w:rFonts w:asciiTheme="minorHAnsi" w:hAnsiTheme="minorHAnsi" w:cstheme="minorHAnsi"/>
          <w:i/>
          <w:iCs/>
        </w:rPr>
        <w:t>(Please describe)</w:t>
      </w:r>
    </w:p>
    <w:p w14:paraId="578A4A15" w14:textId="77777777" w:rsidR="001B2A19" w:rsidRPr="007A12F7" w:rsidRDefault="001B2A19" w:rsidP="00D8014C">
      <w:pPr>
        <w:numPr>
          <w:ilvl w:val="1"/>
          <w:numId w:val="23"/>
        </w:numPr>
        <w:contextualSpacing w:val="0"/>
        <w:rPr>
          <w:rFonts w:asciiTheme="minorHAnsi" w:hAnsiTheme="minorHAnsi" w:cstheme="minorHAnsi"/>
          <w:b/>
        </w:rPr>
      </w:pPr>
      <w:r w:rsidRPr="007A12F7">
        <w:rPr>
          <w:rFonts w:asciiTheme="minorHAnsi" w:hAnsiTheme="minorHAnsi" w:cstheme="minorHAnsi"/>
        </w:rPr>
        <w:t>Shared ESG program results with district administrators or board members (Please describe)</w:t>
      </w:r>
    </w:p>
    <w:p w14:paraId="6F48FD44" w14:textId="77777777" w:rsidR="001B2A19" w:rsidRPr="007A12F7" w:rsidRDefault="001B2A19" w:rsidP="00D8014C">
      <w:pPr>
        <w:numPr>
          <w:ilvl w:val="1"/>
          <w:numId w:val="23"/>
        </w:numPr>
        <w:contextualSpacing w:val="0"/>
        <w:rPr>
          <w:rFonts w:asciiTheme="minorHAnsi" w:hAnsiTheme="minorHAnsi" w:cstheme="minorHAnsi"/>
          <w:b/>
        </w:rPr>
      </w:pPr>
      <w:r w:rsidRPr="007A12F7">
        <w:rPr>
          <w:rFonts w:asciiTheme="minorHAnsi" w:hAnsiTheme="minorHAnsi" w:cstheme="minorHAnsi"/>
        </w:rPr>
        <w:t xml:space="preserve">Full absorption of general funds </w:t>
      </w:r>
      <w:r w:rsidRPr="007A12F7">
        <w:rPr>
          <w:rFonts w:asciiTheme="minorHAnsi" w:hAnsiTheme="minorHAnsi" w:cstheme="minorHAnsi"/>
          <w:i/>
          <w:iCs/>
        </w:rPr>
        <w:t>(Please describe)</w:t>
      </w:r>
    </w:p>
    <w:p w14:paraId="5E28FA49" w14:textId="77777777" w:rsidR="001B2A19" w:rsidRPr="007A12F7" w:rsidRDefault="001B2A19" w:rsidP="00D8014C">
      <w:pPr>
        <w:numPr>
          <w:ilvl w:val="1"/>
          <w:numId w:val="23"/>
        </w:numPr>
        <w:contextualSpacing w:val="0"/>
        <w:rPr>
          <w:rFonts w:asciiTheme="minorHAnsi" w:hAnsiTheme="minorHAnsi" w:cstheme="minorHAnsi"/>
          <w:b/>
        </w:rPr>
      </w:pPr>
      <w:r w:rsidRPr="007A12F7">
        <w:rPr>
          <w:rFonts w:asciiTheme="minorHAnsi" w:hAnsiTheme="minorHAnsi" w:cstheme="minorHAnsi"/>
        </w:rPr>
        <w:t xml:space="preserve">Other </w:t>
      </w:r>
      <w:r w:rsidRPr="007A12F7">
        <w:rPr>
          <w:rFonts w:asciiTheme="minorHAnsi" w:hAnsiTheme="minorHAnsi" w:cstheme="minorHAnsi"/>
          <w:i/>
          <w:iCs/>
        </w:rPr>
        <w:t>(Please describe)</w:t>
      </w:r>
      <w:r w:rsidRPr="007A12F7">
        <w:rPr>
          <w:rFonts w:asciiTheme="minorHAnsi" w:hAnsiTheme="minorHAnsi" w:cstheme="minorHAnsi"/>
        </w:rPr>
        <w:t xml:space="preserve"> </w:t>
      </w:r>
      <w:r w:rsidRPr="007A12F7">
        <w:rPr>
          <w:rFonts w:asciiTheme="minorHAnsi" w:hAnsiTheme="minorHAnsi" w:cstheme="minorHAnsi"/>
          <w:i/>
          <w:color w:val="FF0000"/>
        </w:rPr>
        <w:t>Open Response-1500 characters or less</w:t>
      </w:r>
      <w:r w:rsidRPr="007A12F7">
        <w:rPr>
          <w:rFonts w:asciiTheme="minorHAnsi" w:hAnsiTheme="minorHAnsi" w:cstheme="minorHAnsi"/>
        </w:rPr>
        <w:t xml:space="preserve">. </w:t>
      </w:r>
    </w:p>
    <w:p w14:paraId="7DF4C8FD" w14:textId="77777777" w:rsidR="001B2A19" w:rsidRPr="007A12F7" w:rsidRDefault="001B2A19" w:rsidP="00F33A1C">
      <w:pPr>
        <w:rPr>
          <w:rFonts w:asciiTheme="minorHAnsi" w:eastAsia="Times New Roman" w:hAnsiTheme="minorHAnsi" w:cstheme="minorHAnsi"/>
          <w:b/>
          <w:color w:val="000000"/>
        </w:rPr>
      </w:pPr>
    </w:p>
    <w:p w14:paraId="2BBA64E6" w14:textId="32EA6002" w:rsidR="001B2A19" w:rsidRPr="007A12F7" w:rsidRDefault="003C6BD6" w:rsidP="00F33A1C">
      <w:pPr>
        <w:pBdr>
          <w:bottom w:val="single" w:sz="4" w:space="1" w:color="auto"/>
        </w:pBdr>
        <w:rPr>
          <w:rFonts w:asciiTheme="minorHAnsi" w:hAnsiTheme="minorHAnsi" w:cstheme="minorHAnsi"/>
          <w:b/>
          <w:bCs/>
        </w:rPr>
      </w:pPr>
      <w:bookmarkStart w:id="79" w:name="_Toc98945767"/>
      <w:r w:rsidRPr="007A12F7">
        <w:rPr>
          <w:rFonts w:asciiTheme="minorHAnsi" w:hAnsiTheme="minorHAnsi" w:cstheme="minorHAnsi"/>
          <w:b/>
          <w:bCs/>
        </w:rPr>
        <w:t>TECHNICAL ASSISTANCE</w:t>
      </w:r>
      <w:bookmarkEnd w:id="79"/>
    </w:p>
    <w:p w14:paraId="4A5751D5" w14:textId="7668271A" w:rsidR="001B2A19" w:rsidRPr="007A12F7" w:rsidRDefault="001B2A19" w:rsidP="00F33A1C">
      <w:pPr>
        <w:contextualSpacing w:val="0"/>
        <w:rPr>
          <w:rFonts w:asciiTheme="minorHAnsi" w:hAnsiTheme="minorHAnsi" w:cstheme="minorHAnsi"/>
        </w:rPr>
      </w:pPr>
      <w:r w:rsidRPr="007A12F7">
        <w:rPr>
          <w:rFonts w:asciiTheme="minorHAnsi" w:hAnsiTheme="minorHAnsi" w:cstheme="minorHAnsi"/>
        </w:rPr>
        <w:t>What state technical assistance, professional development (including training topics) or other state activities would help to better serve you and your program? (</w:t>
      </w:r>
      <w:r w:rsidRPr="007A12F7">
        <w:rPr>
          <w:rFonts w:asciiTheme="minorHAnsi" w:hAnsiTheme="minorHAnsi" w:cstheme="minorHAnsi"/>
          <w:i/>
        </w:rPr>
        <w:t>Please select all that apply</w:t>
      </w:r>
      <w:r w:rsidRPr="007A12F7">
        <w:rPr>
          <w:rFonts w:asciiTheme="minorHAnsi" w:hAnsiTheme="minorHAnsi" w:cstheme="minorHAnsi"/>
        </w:rPr>
        <w:t>)</w:t>
      </w:r>
    </w:p>
    <w:p w14:paraId="12EB3093" w14:textId="77777777" w:rsidR="001B2A19" w:rsidRPr="007A12F7" w:rsidRDefault="001B2A19" w:rsidP="00D8014C">
      <w:pPr>
        <w:numPr>
          <w:ilvl w:val="0"/>
          <w:numId w:val="25"/>
        </w:numPr>
        <w:contextualSpacing w:val="0"/>
        <w:rPr>
          <w:rFonts w:asciiTheme="minorHAnsi" w:hAnsiTheme="minorHAnsi" w:cstheme="minorHAnsi"/>
        </w:rPr>
      </w:pPr>
      <w:r w:rsidRPr="007A12F7">
        <w:rPr>
          <w:rFonts w:asciiTheme="minorHAnsi" w:hAnsiTheme="minorHAnsi" w:cstheme="minorHAnsi"/>
        </w:rPr>
        <w:t xml:space="preserve">Visits from CDE staff or consultants </w:t>
      </w:r>
    </w:p>
    <w:p w14:paraId="63B322DC" w14:textId="77777777" w:rsidR="001B2A19" w:rsidRPr="007A12F7" w:rsidRDefault="001B2A19" w:rsidP="00D8014C">
      <w:pPr>
        <w:numPr>
          <w:ilvl w:val="0"/>
          <w:numId w:val="25"/>
        </w:numPr>
        <w:contextualSpacing w:val="0"/>
        <w:rPr>
          <w:rFonts w:asciiTheme="minorHAnsi" w:hAnsiTheme="minorHAnsi" w:cstheme="minorHAnsi"/>
        </w:rPr>
      </w:pPr>
      <w:r w:rsidRPr="007A12F7">
        <w:rPr>
          <w:rFonts w:asciiTheme="minorHAnsi" w:hAnsiTheme="minorHAnsi" w:cstheme="minorHAnsi"/>
        </w:rPr>
        <w:t xml:space="preserve">Statewide meeting with other programs </w:t>
      </w:r>
    </w:p>
    <w:p w14:paraId="6A4D393F" w14:textId="77777777" w:rsidR="001B2A19" w:rsidRPr="007A12F7" w:rsidRDefault="001B2A19" w:rsidP="00D8014C">
      <w:pPr>
        <w:numPr>
          <w:ilvl w:val="0"/>
          <w:numId w:val="25"/>
        </w:numPr>
        <w:contextualSpacing w:val="0"/>
        <w:rPr>
          <w:rFonts w:asciiTheme="minorHAnsi" w:hAnsiTheme="minorHAnsi" w:cstheme="minorHAnsi"/>
        </w:rPr>
      </w:pPr>
      <w:r w:rsidRPr="007A12F7">
        <w:rPr>
          <w:rFonts w:asciiTheme="minorHAnsi" w:hAnsiTheme="minorHAnsi" w:cstheme="minorHAnsi"/>
        </w:rPr>
        <w:t xml:space="preserve">Regional meetings with other programs </w:t>
      </w:r>
    </w:p>
    <w:p w14:paraId="2F9A123C" w14:textId="77777777" w:rsidR="001B2A19" w:rsidRPr="007A12F7" w:rsidRDefault="001B2A19" w:rsidP="00D8014C">
      <w:pPr>
        <w:numPr>
          <w:ilvl w:val="0"/>
          <w:numId w:val="25"/>
        </w:numPr>
        <w:contextualSpacing w:val="0"/>
        <w:rPr>
          <w:rFonts w:asciiTheme="minorHAnsi" w:hAnsiTheme="minorHAnsi" w:cstheme="minorHAnsi"/>
        </w:rPr>
      </w:pPr>
      <w:r w:rsidRPr="007A12F7">
        <w:rPr>
          <w:rFonts w:asciiTheme="minorHAnsi" w:hAnsiTheme="minorHAnsi" w:cstheme="minorHAnsi"/>
        </w:rPr>
        <w:t xml:space="preserve">Referrals to similar programs </w:t>
      </w:r>
    </w:p>
    <w:p w14:paraId="44BA544C" w14:textId="77777777" w:rsidR="001B2A19" w:rsidRPr="007A12F7" w:rsidRDefault="001B2A19" w:rsidP="00D8014C">
      <w:pPr>
        <w:numPr>
          <w:ilvl w:val="0"/>
          <w:numId w:val="24"/>
        </w:numPr>
        <w:contextualSpacing w:val="0"/>
        <w:rPr>
          <w:rFonts w:asciiTheme="minorHAnsi" w:hAnsiTheme="minorHAnsi" w:cstheme="minorHAnsi"/>
        </w:rPr>
      </w:pPr>
      <w:r w:rsidRPr="007A12F7">
        <w:rPr>
          <w:rFonts w:asciiTheme="minorHAnsi" w:hAnsiTheme="minorHAnsi" w:cstheme="minorHAnsi"/>
        </w:rPr>
        <w:t xml:space="preserve">Technical assistance by phone </w:t>
      </w:r>
    </w:p>
    <w:p w14:paraId="3B40D2E8" w14:textId="77777777" w:rsidR="001B2A19" w:rsidRPr="007A12F7" w:rsidRDefault="001B2A19" w:rsidP="00D8014C">
      <w:pPr>
        <w:numPr>
          <w:ilvl w:val="0"/>
          <w:numId w:val="24"/>
        </w:numPr>
        <w:contextualSpacing w:val="0"/>
        <w:rPr>
          <w:rFonts w:asciiTheme="minorHAnsi" w:hAnsiTheme="minorHAnsi" w:cstheme="minorHAnsi"/>
        </w:rPr>
      </w:pPr>
      <w:r w:rsidRPr="007A12F7">
        <w:rPr>
          <w:rFonts w:asciiTheme="minorHAnsi" w:hAnsiTheme="minorHAnsi" w:cstheme="minorHAnsi"/>
        </w:rPr>
        <w:t xml:space="preserve">Technical assistance by e-mail </w:t>
      </w:r>
    </w:p>
    <w:p w14:paraId="40E7EC51" w14:textId="77777777" w:rsidR="001B2A19" w:rsidRPr="007A12F7" w:rsidRDefault="001B2A19" w:rsidP="00D8014C">
      <w:pPr>
        <w:numPr>
          <w:ilvl w:val="0"/>
          <w:numId w:val="24"/>
        </w:numPr>
        <w:contextualSpacing w:val="0"/>
        <w:rPr>
          <w:rFonts w:asciiTheme="minorHAnsi" w:hAnsiTheme="minorHAnsi" w:cstheme="minorHAnsi"/>
        </w:rPr>
      </w:pPr>
      <w:r w:rsidRPr="007A12F7">
        <w:rPr>
          <w:rFonts w:asciiTheme="minorHAnsi" w:hAnsiTheme="minorHAnsi" w:cstheme="minorHAnsi"/>
        </w:rPr>
        <w:lastRenderedPageBreak/>
        <w:t>Webinars</w:t>
      </w:r>
    </w:p>
    <w:p w14:paraId="1C61B7B2" w14:textId="77777777" w:rsidR="001B2A19" w:rsidRPr="007A12F7" w:rsidRDefault="001B2A19" w:rsidP="00D8014C">
      <w:pPr>
        <w:numPr>
          <w:ilvl w:val="0"/>
          <w:numId w:val="24"/>
        </w:numPr>
        <w:contextualSpacing w:val="0"/>
        <w:rPr>
          <w:rFonts w:asciiTheme="minorHAnsi" w:hAnsiTheme="minorHAnsi" w:cstheme="minorHAnsi"/>
        </w:rPr>
      </w:pPr>
      <w:r w:rsidRPr="007A12F7">
        <w:rPr>
          <w:rFonts w:asciiTheme="minorHAnsi" w:hAnsiTheme="minorHAnsi" w:cstheme="minorHAnsi"/>
        </w:rPr>
        <w:t>Other (</w:t>
      </w:r>
      <w:r w:rsidRPr="007A12F7">
        <w:rPr>
          <w:rFonts w:asciiTheme="minorHAnsi" w:hAnsiTheme="minorHAnsi" w:cstheme="minorHAnsi"/>
          <w:i/>
        </w:rPr>
        <w:t>Please describe</w:t>
      </w:r>
      <w:r w:rsidRPr="007A12F7">
        <w:rPr>
          <w:rFonts w:asciiTheme="minorHAnsi" w:hAnsiTheme="minorHAnsi" w:cstheme="minorHAnsi"/>
        </w:rPr>
        <w:t xml:space="preserve">) </w:t>
      </w:r>
      <w:r w:rsidRPr="007A12F7">
        <w:rPr>
          <w:rFonts w:asciiTheme="minorHAnsi" w:hAnsiTheme="minorHAnsi" w:cstheme="minorHAnsi"/>
          <w:i/>
          <w:color w:val="FF0000"/>
        </w:rPr>
        <w:t>Open Response-1500 characters or less.</w:t>
      </w:r>
    </w:p>
    <w:p w14:paraId="40C534F3" w14:textId="711E50E2" w:rsidR="001B2A19" w:rsidRPr="007A12F7" w:rsidRDefault="001B2A19" w:rsidP="00F33A1C">
      <w:pPr>
        <w:rPr>
          <w:rFonts w:asciiTheme="minorHAnsi" w:eastAsia="Times New Roman" w:hAnsiTheme="minorHAnsi" w:cstheme="minorHAnsi"/>
        </w:rPr>
      </w:pPr>
    </w:p>
    <w:p w14:paraId="5182BCFF" w14:textId="1134D8EA" w:rsidR="001B2A19" w:rsidRPr="007A12F7" w:rsidRDefault="001B2A19" w:rsidP="00F33A1C">
      <w:pPr>
        <w:contextualSpacing w:val="0"/>
        <w:rPr>
          <w:rFonts w:asciiTheme="minorHAnsi" w:hAnsiTheme="minorHAnsi" w:cstheme="minorHAnsi"/>
        </w:rPr>
      </w:pPr>
      <w:r w:rsidRPr="007A12F7">
        <w:rPr>
          <w:rFonts w:asciiTheme="minorHAnsi" w:hAnsiTheme="minorHAnsi" w:cstheme="minorHAnsi"/>
          <w:b/>
        </w:rPr>
        <w:t>Topics.</w:t>
      </w:r>
      <w:r w:rsidRPr="007A12F7">
        <w:rPr>
          <w:rFonts w:asciiTheme="minorHAnsi" w:hAnsiTheme="minorHAnsi" w:cstheme="minorHAnsi"/>
        </w:rPr>
        <w:t xml:space="preserve"> Please list and describe professional development and training topics that would be of benefit in implementing your grant. </w:t>
      </w:r>
      <w:r w:rsidRPr="007A12F7">
        <w:rPr>
          <w:rFonts w:asciiTheme="minorHAnsi" w:hAnsiTheme="minorHAnsi" w:cstheme="minorHAnsi"/>
          <w:i/>
          <w:color w:val="FF0000"/>
        </w:rPr>
        <w:t>Open Response-1500 characters or less.</w:t>
      </w:r>
    </w:p>
    <w:p w14:paraId="1F996625" w14:textId="77777777" w:rsidR="001B2A19" w:rsidRPr="007A12F7" w:rsidRDefault="001B2A19" w:rsidP="00F33A1C">
      <w:pPr>
        <w:rPr>
          <w:rFonts w:asciiTheme="minorHAnsi" w:hAnsiTheme="minorHAnsi" w:cstheme="minorHAnsi"/>
        </w:rPr>
      </w:pPr>
    </w:p>
    <w:p w14:paraId="5AF0554F" w14:textId="77777777" w:rsidR="001B2A19" w:rsidRPr="007A12F7" w:rsidRDefault="001B2A19" w:rsidP="00F33A1C">
      <w:pPr>
        <w:contextualSpacing w:val="0"/>
        <w:rPr>
          <w:rFonts w:asciiTheme="minorHAnsi" w:hAnsiTheme="minorHAnsi" w:cstheme="minorHAnsi"/>
        </w:rPr>
      </w:pPr>
      <w:r w:rsidRPr="007A12F7">
        <w:rPr>
          <w:rFonts w:asciiTheme="minorHAnsi" w:eastAsia="Times New Roman" w:hAnsiTheme="minorHAnsi" w:cstheme="minorHAnsi"/>
          <w:b/>
          <w:bCs/>
          <w:color w:val="000000"/>
        </w:rPr>
        <w:t>Additional Supports.</w:t>
      </w:r>
      <w:r w:rsidRPr="007A12F7">
        <w:rPr>
          <w:rFonts w:asciiTheme="minorHAnsi" w:eastAsia="Times New Roman" w:hAnsiTheme="minorHAnsi" w:cstheme="minorHAnsi"/>
          <w:color w:val="000000"/>
        </w:rPr>
        <w:t xml:space="preserve"> What supports from CDE would be most helpful in the successful implementation of your program?</w:t>
      </w:r>
      <w:r w:rsidRPr="007A12F7">
        <w:rPr>
          <w:rFonts w:asciiTheme="minorHAnsi" w:eastAsia="Times New Roman" w:hAnsiTheme="minorHAnsi" w:cstheme="minorHAnsi"/>
          <w:b/>
          <w:color w:val="000000"/>
        </w:rPr>
        <w:t xml:space="preserve"> </w:t>
      </w:r>
      <w:r w:rsidRPr="007A12F7">
        <w:rPr>
          <w:rFonts w:asciiTheme="minorHAnsi" w:hAnsiTheme="minorHAnsi" w:cstheme="minorHAnsi"/>
          <w:i/>
          <w:color w:val="FF0000"/>
        </w:rPr>
        <w:t>Open Response-1500 characters or less.</w:t>
      </w:r>
    </w:p>
    <w:p w14:paraId="5105968F" w14:textId="77777777" w:rsidR="001B2A19" w:rsidRPr="007A12F7" w:rsidRDefault="001B2A19" w:rsidP="00F33A1C">
      <w:pPr>
        <w:rPr>
          <w:rFonts w:asciiTheme="minorHAnsi" w:hAnsiTheme="minorHAnsi" w:cstheme="minorHAnsi"/>
        </w:rPr>
      </w:pPr>
    </w:p>
    <w:p w14:paraId="3311EB75" w14:textId="41812376" w:rsidR="001B2A19" w:rsidRPr="007A12F7" w:rsidRDefault="001B2A19" w:rsidP="00F33A1C">
      <w:pPr>
        <w:contextualSpacing w:val="0"/>
        <w:rPr>
          <w:rFonts w:asciiTheme="minorHAnsi" w:hAnsiTheme="minorHAnsi" w:cstheme="minorHAnsi"/>
          <w:b/>
          <w:bCs/>
        </w:rPr>
      </w:pPr>
      <w:r w:rsidRPr="007A12F7">
        <w:rPr>
          <w:rFonts w:asciiTheme="minorHAnsi" w:hAnsiTheme="minorHAnsi" w:cstheme="minorHAnsi"/>
          <w:b/>
          <w:bCs/>
        </w:rPr>
        <w:t>Additional Feedback to CDE.</w:t>
      </w:r>
      <w:r w:rsidRPr="007A12F7">
        <w:rPr>
          <w:rFonts w:asciiTheme="minorHAnsi" w:hAnsiTheme="minorHAnsi" w:cstheme="minorHAnsi"/>
          <w:i/>
          <w:color w:val="FF0000"/>
        </w:rPr>
        <w:t xml:space="preserve"> Open Response-1500 characters or less.</w:t>
      </w:r>
    </w:p>
    <w:p w14:paraId="548D1A0A" w14:textId="77777777" w:rsidR="001B2A19" w:rsidRPr="007A12F7" w:rsidRDefault="001B2A19" w:rsidP="00F33A1C">
      <w:pPr>
        <w:rPr>
          <w:rFonts w:asciiTheme="minorHAnsi" w:eastAsia="Times New Roman" w:hAnsiTheme="minorHAnsi" w:cstheme="minorHAnsi"/>
          <w:b/>
        </w:rPr>
      </w:pPr>
    </w:p>
    <w:p w14:paraId="16DC4C6A" w14:textId="19183E93" w:rsidR="00462AF4" w:rsidRPr="007A12F7" w:rsidRDefault="003C6BD6" w:rsidP="00F33A1C">
      <w:pPr>
        <w:pBdr>
          <w:bottom w:val="single" w:sz="4" w:space="1" w:color="auto"/>
        </w:pBdr>
        <w:rPr>
          <w:rFonts w:asciiTheme="minorHAnsi" w:hAnsiTheme="minorHAnsi" w:cstheme="minorHAnsi"/>
          <w:b/>
          <w:bCs/>
        </w:rPr>
      </w:pPr>
      <w:bookmarkStart w:id="80" w:name="_Toc98945768"/>
      <w:r w:rsidRPr="007A12F7">
        <w:rPr>
          <w:rFonts w:asciiTheme="minorHAnsi" w:hAnsiTheme="minorHAnsi" w:cstheme="minorHAnsi"/>
          <w:b/>
          <w:bCs/>
        </w:rPr>
        <w:t>CONTINUATION APPLICATION</w:t>
      </w:r>
      <w:bookmarkEnd w:id="80"/>
    </w:p>
    <w:p w14:paraId="1C6C3416" w14:textId="77777777" w:rsidR="00462AF4" w:rsidRPr="007A12F7" w:rsidRDefault="00462AF4" w:rsidP="00F33A1C">
      <w:pPr>
        <w:rPr>
          <w:rFonts w:asciiTheme="minorHAnsi" w:eastAsia="Times New Roman" w:hAnsiTheme="minorHAnsi" w:cstheme="minorHAnsi"/>
          <w:color w:val="FF0000"/>
        </w:rPr>
      </w:pPr>
      <w:r w:rsidRPr="007A12F7">
        <w:rPr>
          <w:rFonts w:asciiTheme="minorHAnsi" w:eastAsia="Times New Roman" w:hAnsiTheme="minorHAnsi" w:cstheme="minorHAnsi"/>
          <w:b/>
          <w:bCs/>
        </w:rPr>
        <w:t>Changes in Application:</w:t>
      </w:r>
      <w:r w:rsidRPr="007A12F7">
        <w:rPr>
          <w:rFonts w:asciiTheme="minorHAnsi" w:eastAsia="Times New Roman" w:hAnsiTheme="minorHAnsi" w:cstheme="minorHAnsi"/>
          <w:b/>
        </w:rPr>
        <w:t xml:space="preserve"> </w:t>
      </w:r>
      <w:r w:rsidRPr="007A12F7">
        <w:rPr>
          <w:rFonts w:asciiTheme="minorHAnsi" w:eastAsia="Times New Roman" w:hAnsiTheme="minorHAnsi" w:cstheme="minorHAnsi"/>
        </w:rPr>
        <w:t>If the grantee’s competitive proposal executive summary has changed from the original application, please provide a short description of your current program.</w:t>
      </w:r>
    </w:p>
    <w:p w14:paraId="7E16DE98" w14:textId="77777777" w:rsidR="00462AF4" w:rsidRPr="007A12F7" w:rsidRDefault="00462AF4" w:rsidP="00D15F78">
      <w:pPr>
        <w:rPr>
          <w:rFonts w:asciiTheme="minorHAnsi" w:eastAsia="Times New Roman" w:hAnsiTheme="minorHAnsi" w:cstheme="minorHAnsi"/>
          <w:color w:val="FF0000"/>
        </w:rPr>
      </w:pPr>
    </w:p>
    <w:p w14:paraId="4E666CAC" w14:textId="77777777" w:rsidR="00462AF4" w:rsidRPr="007A12F7" w:rsidRDefault="00462AF4" w:rsidP="00F33A1C">
      <w:pPr>
        <w:rPr>
          <w:rFonts w:asciiTheme="minorHAnsi" w:eastAsia="Times New Roman" w:hAnsiTheme="minorHAnsi" w:cstheme="minorHAnsi"/>
        </w:rPr>
      </w:pPr>
      <w:r w:rsidRPr="007A12F7">
        <w:rPr>
          <w:rFonts w:asciiTheme="minorHAnsi" w:eastAsia="Times New Roman" w:hAnsiTheme="minorHAnsi" w:cstheme="minorHAnsi"/>
          <w:b/>
          <w:color w:val="000000"/>
        </w:rPr>
        <w:t xml:space="preserve">Updates to Performance Measures*: </w:t>
      </w:r>
    </w:p>
    <w:p w14:paraId="4A63DB46" w14:textId="77777777" w:rsidR="00462AF4" w:rsidRPr="007A12F7" w:rsidRDefault="00462AF4" w:rsidP="00D8014C">
      <w:pPr>
        <w:numPr>
          <w:ilvl w:val="0"/>
          <w:numId w:val="17"/>
        </w:numPr>
        <w:ind w:left="720"/>
        <w:contextualSpacing w:val="0"/>
        <w:rPr>
          <w:rFonts w:asciiTheme="minorHAnsi" w:eastAsia="Times New Roman" w:hAnsiTheme="minorHAnsi" w:cstheme="minorHAnsi"/>
        </w:rPr>
      </w:pPr>
      <w:r w:rsidRPr="007A12F7">
        <w:rPr>
          <w:rFonts w:asciiTheme="minorHAnsi" w:eastAsia="Times New Roman" w:hAnsiTheme="minorHAnsi" w:cstheme="minorHAnsi"/>
          <w:b/>
        </w:rPr>
        <w:t xml:space="preserve">Academic Performance Measure Update: </w:t>
      </w:r>
      <w:r w:rsidRPr="007A12F7">
        <w:rPr>
          <w:rFonts w:asciiTheme="minorHAnsi" w:eastAsia="Times New Roman" w:hAnsiTheme="minorHAnsi" w:cstheme="minorHAnsi"/>
        </w:rPr>
        <w:t xml:space="preserve">If Academic Performance Measure has changed for </w:t>
      </w:r>
      <w:r w:rsidRPr="007A12F7">
        <w:rPr>
          <w:rFonts w:asciiTheme="minorHAnsi" w:eastAsia="Times New Roman" w:hAnsiTheme="minorHAnsi" w:cstheme="minorHAnsi"/>
          <w:color w:val="000000"/>
        </w:rPr>
        <w:t xml:space="preserve">next </w:t>
      </w:r>
      <w:r w:rsidRPr="007A12F7">
        <w:rPr>
          <w:rFonts w:asciiTheme="minorHAnsi" w:eastAsia="Times New Roman" w:hAnsiTheme="minorHAnsi" w:cstheme="minorHAnsi"/>
        </w:rPr>
        <w:t>fiscal year, please enter it in the space provided. Please provide a justification for this change.</w:t>
      </w:r>
    </w:p>
    <w:p w14:paraId="73DFEFA2" w14:textId="77777777" w:rsidR="00462AF4" w:rsidRPr="007A12F7" w:rsidRDefault="00462AF4" w:rsidP="00D8014C">
      <w:pPr>
        <w:numPr>
          <w:ilvl w:val="0"/>
          <w:numId w:val="17"/>
        </w:numPr>
        <w:ind w:left="720"/>
        <w:contextualSpacing w:val="0"/>
        <w:rPr>
          <w:rFonts w:asciiTheme="minorHAnsi" w:eastAsia="Times New Roman" w:hAnsiTheme="minorHAnsi" w:cstheme="minorHAnsi"/>
        </w:rPr>
      </w:pPr>
      <w:r w:rsidRPr="007A12F7">
        <w:rPr>
          <w:rFonts w:asciiTheme="minorHAnsi" w:eastAsia="Times New Roman" w:hAnsiTheme="minorHAnsi" w:cstheme="minorHAnsi"/>
          <w:b/>
        </w:rPr>
        <w:t xml:space="preserve">Attendance Performance Measure Update: </w:t>
      </w:r>
      <w:r w:rsidRPr="007A12F7">
        <w:rPr>
          <w:rFonts w:asciiTheme="minorHAnsi" w:eastAsia="Times New Roman" w:hAnsiTheme="minorHAnsi" w:cstheme="minorHAnsi"/>
        </w:rPr>
        <w:t xml:space="preserve">If Attendance Performance Measure has changed for </w:t>
      </w:r>
      <w:r w:rsidRPr="007A12F7">
        <w:rPr>
          <w:rFonts w:asciiTheme="minorHAnsi" w:eastAsia="Times New Roman" w:hAnsiTheme="minorHAnsi" w:cstheme="minorHAnsi"/>
          <w:color w:val="000000"/>
        </w:rPr>
        <w:t xml:space="preserve">next </w:t>
      </w:r>
      <w:r w:rsidRPr="007A12F7">
        <w:rPr>
          <w:rFonts w:asciiTheme="minorHAnsi" w:eastAsia="Times New Roman" w:hAnsiTheme="minorHAnsi" w:cstheme="minorHAnsi"/>
        </w:rPr>
        <w:t>fiscal year, please enter it in the space provided. Please provide a justification for this change.</w:t>
      </w:r>
    </w:p>
    <w:p w14:paraId="70F90692" w14:textId="77777777" w:rsidR="00462AF4" w:rsidRPr="007A12F7" w:rsidRDefault="00462AF4" w:rsidP="00D8014C">
      <w:pPr>
        <w:numPr>
          <w:ilvl w:val="0"/>
          <w:numId w:val="17"/>
        </w:numPr>
        <w:ind w:left="720"/>
        <w:contextualSpacing w:val="0"/>
        <w:rPr>
          <w:rFonts w:asciiTheme="minorHAnsi" w:eastAsia="Times New Roman" w:hAnsiTheme="minorHAnsi" w:cstheme="minorHAnsi"/>
        </w:rPr>
      </w:pPr>
      <w:r w:rsidRPr="007A12F7">
        <w:rPr>
          <w:rFonts w:asciiTheme="minorHAnsi" w:eastAsia="Times New Roman" w:hAnsiTheme="minorHAnsi" w:cstheme="minorHAnsi"/>
          <w:b/>
        </w:rPr>
        <w:t>Behavioral and Social Emotional Performance Measure Update:</w:t>
      </w:r>
      <w:r w:rsidRPr="007A12F7">
        <w:rPr>
          <w:rFonts w:asciiTheme="minorHAnsi" w:eastAsia="Times New Roman" w:hAnsiTheme="minorHAnsi" w:cstheme="minorHAnsi"/>
          <w:color w:val="FF0000"/>
        </w:rPr>
        <w:t xml:space="preserve"> </w:t>
      </w:r>
      <w:r w:rsidRPr="007A12F7">
        <w:rPr>
          <w:rFonts w:asciiTheme="minorHAnsi" w:eastAsia="Times New Roman" w:hAnsiTheme="minorHAnsi" w:cstheme="minorHAnsi"/>
        </w:rPr>
        <w:t xml:space="preserve">If Behavioral and/or Social Emotional Performance Measure has changed for </w:t>
      </w:r>
      <w:r w:rsidRPr="007A12F7">
        <w:rPr>
          <w:rFonts w:asciiTheme="minorHAnsi" w:eastAsia="Times New Roman" w:hAnsiTheme="minorHAnsi" w:cstheme="minorHAnsi"/>
          <w:color w:val="000000"/>
        </w:rPr>
        <w:t xml:space="preserve">next </w:t>
      </w:r>
      <w:r w:rsidRPr="007A12F7">
        <w:rPr>
          <w:rFonts w:asciiTheme="minorHAnsi" w:eastAsia="Times New Roman" w:hAnsiTheme="minorHAnsi" w:cstheme="minorHAnsi"/>
        </w:rPr>
        <w:t>fiscal year, please enter it in the space provided. Please provide a justification for this change.</w:t>
      </w:r>
    </w:p>
    <w:p w14:paraId="1C7DFE76" w14:textId="77777777" w:rsidR="00462AF4" w:rsidRPr="007A12F7" w:rsidRDefault="00462AF4" w:rsidP="00F33A1C">
      <w:pPr>
        <w:rPr>
          <w:rFonts w:asciiTheme="minorHAnsi" w:eastAsia="Times New Roman" w:hAnsiTheme="minorHAnsi" w:cstheme="minorHAnsi"/>
        </w:rPr>
      </w:pPr>
    </w:p>
    <w:p w14:paraId="2897AC3E" w14:textId="77777777" w:rsidR="00462AF4" w:rsidRPr="007A12F7" w:rsidRDefault="00462AF4" w:rsidP="00F33A1C">
      <w:pPr>
        <w:rPr>
          <w:rFonts w:asciiTheme="minorHAnsi" w:eastAsia="Times New Roman" w:hAnsiTheme="minorHAnsi" w:cstheme="minorHAnsi"/>
          <w:i/>
          <w:color w:val="0000FF"/>
          <w:u w:val="single"/>
        </w:rPr>
      </w:pPr>
      <w:r w:rsidRPr="007A12F7">
        <w:rPr>
          <w:rFonts w:asciiTheme="minorHAnsi" w:eastAsia="Times New Roman" w:hAnsiTheme="minorHAnsi" w:cstheme="minorHAnsi"/>
          <w:b/>
        </w:rPr>
        <w:t xml:space="preserve">Budget Explanation: </w:t>
      </w:r>
      <w:r w:rsidRPr="007A12F7">
        <w:rPr>
          <w:rFonts w:asciiTheme="minorHAnsi" w:eastAsia="Times New Roman" w:hAnsiTheme="minorHAnsi" w:cstheme="minorHAnsi"/>
        </w:rPr>
        <w:t xml:space="preserve">Describe below how the requested budget supports attainment of performance measures. </w:t>
      </w:r>
    </w:p>
    <w:p w14:paraId="5DB782EA" w14:textId="77777777" w:rsidR="00462AF4" w:rsidRPr="007A12F7" w:rsidRDefault="00462AF4" w:rsidP="00D15F78">
      <w:pPr>
        <w:rPr>
          <w:rFonts w:asciiTheme="minorHAnsi" w:eastAsia="Times New Roman" w:hAnsiTheme="minorHAnsi" w:cstheme="minorHAnsi"/>
          <w:iCs/>
          <w:color w:val="0000FF"/>
          <w:u w:val="single"/>
        </w:rPr>
      </w:pPr>
    </w:p>
    <w:p w14:paraId="64263448" w14:textId="77777777" w:rsidR="00462AF4" w:rsidRPr="007A12F7" w:rsidRDefault="00462AF4" w:rsidP="00F33A1C">
      <w:pPr>
        <w:autoSpaceDE w:val="0"/>
        <w:autoSpaceDN w:val="0"/>
        <w:adjustRightInd w:val="0"/>
        <w:rPr>
          <w:rFonts w:asciiTheme="minorHAnsi" w:eastAsia="Times New Roman" w:hAnsiTheme="minorHAnsi" w:cstheme="minorHAnsi"/>
        </w:rPr>
      </w:pPr>
      <w:r w:rsidRPr="007A12F7">
        <w:rPr>
          <w:rFonts w:asciiTheme="minorHAnsi" w:eastAsia="Times New Roman" w:hAnsiTheme="minorHAnsi" w:cstheme="minorHAnsi"/>
          <w:b/>
        </w:rPr>
        <w:t>New Use of Funds:</w:t>
      </w:r>
      <w:r w:rsidRPr="007A12F7">
        <w:rPr>
          <w:rFonts w:asciiTheme="minorHAnsi" w:eastAsia="Times New Roman" w:hAnsiTheme="minorHAnsi" w:cstheme="minorHAnsi"/>
          <w:b/>
          <w:color w:val="000000"/>
        </w:rPr>
        <w:t xml:space="preserve"> </w:t>
      </w:r>
      <w:r w:rsidRPr="007A12F7">
        <w:rPr>
          <w:rFonts w:asciiTheme="minorHAnsi" w:eastAsia="Times New Roman" w:hAnsiTheme="minorHAnsi" w:cstheme="minorHAnsi"/>
        </w:rPr>
        <w:t xml:space="preserve">If any new use of funds is being proposed in the budget for next year, please describe how the funds will be used. </w:t>
      </w:r>
    </w:p>
    <w:p w14:paraId="28B08FDD" w14:textId="77777777" w:rsidR="00462AF4" w:rsidRPr="007A12F7" w:rsidRDefault="00462AF4" w:rsidP="00F33A1C">
      <w:pPr>
        <w:autoSpaceDE w:val="0"/>
        <w:autoSpaceDN w:val="0"/>
        <w:adjustRightInd w:val="0"/>
        <w:rPr>
          <w:rFonts w:asciiTheme="minorHAnsi" w:eastAsia="Times New Roman" w:hAnsiTheme="minorHAnsi" w:cstheme="minorHAnsi"/>
          <w:b/>
          <w:color w:val="000000"/>
        </w:rPr>
      </w:pPr>
    </w:p>
    <w:p w14:paraId="188BE5BB" w14:textId="1D2CD8CB" w:rsidR="006D4282" w:rsidRPr="007A12F7" w:rsidRDefault="00462AF4" w:rsidP="00F33A1C">
      <w:pPr>
        <w:autoSpaceDE w:val="0"/>
        <w:autoSpaceDN w:val="0"/>
        <w:adjustRightInd w:val="0"/>
        <w:rPr>
          <w:rFonts w:asciiTheme="minorHAnsi" w:eastAsia="Times New Roman" w:hAnsiTheme="minorHAnsi" w:cstheme="minorHAnsi"/>
        </w:rPr>
      </w:pPr>
      <w:r w:rsidRPr="007A12F7">
        <w:rPr>
          <w:rFonts w:asciiTheme="minorHAnsi" w:eastAsia="Times New Roman" w:hAnsiTheme="minorHAnsi" w:cstheme="minorHAnsi"/>
          <w:b/>
        </w:rPr>
        <w:t>In-Kind:</w:t>
      </w:r>
      <w:r w:rsidRPr="007A12F7">
        <w:rPr>
          <w:rFonts w:asciiTheme="minorHAnsi" w:eastAsia="Times New Roman" w:hAnsiTheme="minorHAnsi" w:cstheme="minorHAnsi"/>
          <w:color w:val="000000"/>
        </w:rPr>
        <w:t xml:space="preserve"> </w:t>
      </w:r>
      <w:r w:rsidRPr="007A12F7">
        <w:rPr>
          <w:rFonts w:asciiTheme="minorHAnsi" w:eastAsia="Times New Roman" w:hAnsiTheme="minorHAnsi" w:cstheme="minorHAnsi"/>
        </w:rPr>
        <w:t>Please describe below the non-Educational Stability Grant dollars (in-kind) that will support the program in the next year.</w:t>
      </w:r>
    </w:p>
    <w:p w14:paraId="5C85AC93" w14:textId="77777777" w:rsidR="006D4282" w:rsidRPr="007A12F7" w:rsidRDefault="006D4282" w:rsidP="00F33A1C">
      <w:pPr>
        <w:contextualSpacing w:val="0"/>
        <w:rPr>
          <w:rFonts w:eastAsia="Times New Roman" w:cstheme="minorHAnsi"/>
          <w:sz w:val="24"/>
          <w:szCs w:val="24"/>
        </w:rPr>
      </w:pPr>
      <w:r w:rsidRPr="007A12F7">
        <w:rPr>
          <w:rFonts w:eastAsia="Times New Roman" w:cstheme="minorHAnsi"/>
          <w:sz w:val="24"/>
          <w:szCs w:val="24"/>
        </w:rPr>
        <w:br w:type="page"/>
      </w:r>
    </w:p>
    <w:p w14:paraId="79282A24" w14:textId="0228532E" w:rsidR="00601AE7" w:rsidRPr="007A12F7" w:rsidRDefault="00601AE7" w:rsidP="00F33A1C">
      <w:pPr>
        <w:pStyle w:val="Heading1"/>
      </w:pPr>
      <w:bookmarkStart w:id="81" w:name="_Toc3198712"/>
      <w:bookmarkStart w:id="82" w:name="_Toc99363055"/>
      <w:bookmarkEnd w:id="67"/>
      <w:r w:rsidRPr="007A12F7">
        <w:lastRenderedPageBreak/>
        <w:t xml:space="preserve">Attachment </w:t>
      </w:r>
      <w:r w:rsidR="00924A10" w:rsidRPr="007A12F7">
        <w:t>E</w:t>
      </w:r>
      <w:r w:rsidRPr="007A12F7">
        <w:t>: Glossary of Terms</w:t>
      </w:r>
      <w:bookmarkEnd w:id="81"/>
      <w:bookmarkEnd w:id="82"/>
    </w:p>
    <w:p w14:paraId="494C671B" w14:textId="7C02E633" w:rsidR="00601AE7" w:rsidRPr="007A12F7" w:rsidRDefault="00601AE7" w:rsidP="00D61A60">
      <w:pPr>
        <w:spacing w:line="250" w:lineRule="exact"/>
        <w:rPr>
          <w:rFonts w:cstheme="minorHAnsi"/>
        </w:rPr>
      </w:pPr>
      <w:r w:rsidRPr="007A12F7">
        <w:rPr>
          <w:rFonts w:cstheme="minorHAnsi"/>
          <w:b/>
        </w:rPr>
        <w:t>Boards of Cooperative Services (BOCES)</w:t>
      </w:r>
      <w:r w:rsidR="00D8014C" w:rsidRPr="007A12F7">
        <w:rPr>
          <w:rFonts w:cstheme="minorHAnsi"/>
        </w:rPr>
        <w:t>: A</w:t>
      </w:r>
      <w:r w:rsidRPr="007A12F7">
        <w:rPr>
          <w:rFonts w:cstheme="minorHAnsi"/>
        </w:rPr>
        <w:t xml:space="preserve"> regional educational service unit designed to provide supporting, instructional, administrative, facility, community, or any other services contracted by participating members. {CSR 22-5-103(2)}</w:t>
      </w:r>
    </w:p>
    <w:p w14:paraId="131C6242" w14:textId="77777777" w:rsidR="00601AE7" w:rsidRPr="007A12F7" w:rsidRDefault="00601AE7" w:rsidP="00D61A60">
      <w:pPr>
        <w:spacing w:line="250" w:lineRule="exact"/>
        <w:rPr>
          <w:rFonts w:cstheme="minorHAnsi"/>
        </w:rPr>
      </w:pPr>
    </w:p>
    <w:p w14:paraId="42F24396" w14:textId="7C435826" w:rsidR="00601AE7" w:rsidRPr="007A12F7" w:rsidRDefault="00601AE7" w:rsidP="00D61A60">
      <w:pPr>
        <w:spacing w:line="250" w:lineRule="exact"/>
        <w:rPr>
          <w:rFonts w:cstheme="minorHAnsi"/>
          <w:i/>
        </w:rPr>
      </w:pPr>
      <w:r w:rsidRPr="007A12F7">
        <w:rPr>
          <w:rFonts w:cstheme="minorHAnsi"/>
          <w:b/>
        </w:rPr>
        <w:t>Charter Schools</w:t>
      </w:r>
      <w:r w:rsidR="00D8014C" w:rsidRPr="007A12F7">
        <w:rPr>
          <w:rFonts w:cstheme="minorHAnsi"/>
        </w:rPr>
        <w:t>:</w:t>
      </w:r>
      <w:r w:rsidRPr="007A12F7">
        <w:rPr>
          <w:rFonts w:cstheme="minorHAnsi"/>
        </w:rPr>
        <w:t xml:space="preserve"> "Charter school" means a charter school authorized by a school district pursuant to state law or an institute charter school authorized by the state charter school institute. </w:t>
      </w:r>
      <w:r w:rsidRPr="007A12F7">
        <w:rPr>
          <w:rFonts w:cstheme="minorHAnsi"/>
          <w:i/>
        </w:rPr>
        <w:t>(C.R.S. 22-13-102)</w:t>
      </w:r>
      <w:r w:rsidRPr="007A12F7">
        <w:rPr>
          <w:rFonts w:cstheme="minorHAnsi"/>
        </w:rPr>
        <w:t xml:space="preserve"> </w:t>
      </w:r>
      <w:r w:rsidRPr="007A12F7">
        <w:rPr>
          <w:rFonts w:cstheme="minorHAnsi"/>
          <w:b/>
        </w:rPr>
        <w:t>Note</w:t>
      </w:r>
      <w:r w:rsidRPr="007A12F7">
        <w:rPr>
          <w:rFonts w:cstheme="minorHAnsi"/>
          <w:b/>
          <w:iCs/>
        </w:rPr>
        <w:t>:</w:t>
      </w:r>
      <w:r w:rsidRPr="007A12F7">
        <w:rPr>
          <w:rFonts w:cstheme="minorHAnsi"/>
          <w:iCs/>
        </w:rPr>
        <w:t xml:space="preserve"> 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pursuant to state law independently or in collaboration with other charter schools. (C.R.S. 22-30.5-104(11)(c))</w:t>
      </w:r>
    </w:p>
    <w:p w14:paraId="3F962989" w14:textId="77777777" w:rsidR="00601AE7" w:rsidRPr="007A12F7" w:rsidRDefault="00601AE7" w:rsidP="00D61A60">
      <w:pPr>
        <w:spacing w:line="250" w:lineRule="exact"/>
        <w:rPr>
          <w:rFonts w:cstheme="minorHAnsi"/>
          <w:b/>
          <w:shd w:val="clear" w:color="auto" w:fill="FFFFFF"/>
        </w:rPr>
      </w:pPr>
    </w:p>
    <w:p w14:paraId="6317A184" w14:textId="72AD0E40" w:rsidR="00601AE7" w:rsidRPr="007A12F7" w:rsidRDefault="00601AE7" w:rsidP="00D61A60">
      <w:pPr>
        <w:spacing w:line="250" w:lineRule="exact"/>
        <w:rPr>
          <w:rFonts w:cstheme="minorHAnsi"/>
          <w:shd w:val="clear" w:color="auto" w:fill="FFFFFF"/>
        </w:rPr>
      </w:pPr>
      <w:r w:rsidRPr="007A12F7">
        <w:rPr>
          <w:rFonts w:cstheme="minorHAnsi"/>
          <w:b/>
          <w:shd w:val="clear" w:color="auto" w:fill="FFFFFF"/>
        </w:rPr>
        <w:t>Community Engagement</w:t>
      </w:r>
      <w:r w:rsidR="00D8014C" w:rsidRPr="007A12F7">
        <w:rPr>
          <w:rFonts w:cstheme="minorHAnsi"/>
          <w:b/>
          <w:shd w:val="clear" w:color="auto" w:fill="FFFFFF"/>
        </w:rPr>
        <w:t xml:space="preserve">: </w:t>
      </w:r>
      <w:r w:rsidRPr="007A12F7">
        <w:rPr>
          <w:rFonts w:cstheme="minorHAnsi"/>
          <w:shd w:val="clear" w:color="auto" w:fill="FFFFFF"/>
        </w:rPr>
        <w:t>Schools, families, and communities are all responsible for the social, emotional, and educational development of youth. Schools that engage the community and serve as active partners in improving services for in and out of school time see positive outcomes for students. They can bring students and the community together through partnerships with businesses, community-based organizations, postsecondary institutions, workforce development centers, religious and civic groups, libraries, and other organizations that provide education, recreation, and youth development and enrichment. Effective school-community engagement includes a shared goal to develop a range of resources and partnerships to address barriers to learning, enhance the healthy development of youth, and strengthen the whole community.</w:t>
      </w:r>
    </w:p>
    <w:p w14:paraId="47D622E0" w14:textId="77777777" w:rsidR="00601AE7" w:rsidRPr="007A12F7" w:rsidRDefault="00601AE7" w:rsidP="00D61A60">
      <w:pPr>
        <w:spacing w:line="250" w:lineRule="exact"/>
        <w:rPr>
          <w:rFonts w:cstheme="minorHAnsi"/>
          <w:b/>
        </w:rPr>
      </w:pPr>
    </w:p>
    <w:p w14:paraId="1C9C1E7F" w14:textId="59F71FD8" w:rsidR="00601AE7" w:rsidRPr="007A12F7" w:rsidRDefault="00601AE7" w:rsidP="00D61A60">
      <w:pPr>
        <w:spacing w:line="250" w:lineRule="exact"/>
        <w:rPr>
          <w:rFonts w:cstheme="minorHAnsi"/>
          <w:b/>
        </w:rPr>
      </w:pPr>
      <w:r w:rsidRPr="007A12F7">
        <w:rPr>
          <w:rFonts w:cstheme="minorHAnsi"/>
          <w:b/>
        </w:rPr>
        <w:t xml:space="preserve">Connectedness </w:t>
      </w:r>
      <w:r w:rsidRPr="007A12F7">
        <w:rPr>
          <w:rFonts w:cstheme="minorHAnsi"/>
        </w:rPr>
        <w:t xml:space="preserve">(See </w:t>
      </w:r>
      <w:r w:rsidRPr="007A12F7">
        <w:rPr>
          <w:rFonts w:cstheme="minorHAnsi"/>
          <w:b/>
          <w:bCs/>
        </w:rPr>
        <w:t>Attachment B</w:t>
      </w:r>
      <w:r w:rsidRPr="007A12F7">
        <w:rPr>
          <w:rFonts w:cstheme="minorHAnsi"/>
        </w:rPr>
        <w:t xml:space="preserve"> for highly mobile student framework for service and support</w:t>
      </w:r>
      <w:r w:rsidR="009F7A23" w:rsidRPr="007A12F7">
        <w:rPr>
          <w:rFonts w:cstheme="minorHAnsi"/>
        </w:rPr>
        <w:t>)</w:t>
      </w:r>
      <w:r w:rsidR="00D8014C" w:rsidRPr="007A12F7">
        <w:rPr>
          <w:rFonts w:cstheme="minorHAnsi"/>
        </w:rPr>
        <w:t xml:space="preserve">: </w:t>
      </w:r>
      <w:r w:rsidRPr="007A12F7">
        <w:rPr>
          <w:rFonts w:cstheme="minorHAnsi"/>
        </w:rPr>
        <w:t xml:space="preserve">Refers to ensuring students have an opportunity to form meaningful connections with peers and adults in all aspects of their lives. Programs that support connectedness include, but are not limited to: mentoring, extracurricular programs, academic </w:t>
      </w:r>
      <w:r w:rsidR="007A12F7" w:rsidRPr="007A12F7">
        <w:rPr>
          <w:rFonts w:cstheme="minorHAnsi"/>
        </w:rPr>
        <w:t>engagement,</w:t>
      </w:r>
      <w:r w:rsidRPr="007A12F7">
        <w:rPr>
          <w:rFonts w:cstheme="minorHAnsi"/>
        </w:rPr>
        <w:t xml:space="preserve"> and the opportunity to explore interests, community engagement, and school climate. </w:t>
      </w:r>
    </w:p>
    <w:p w14:paraId="392BB661" w14:textId="77777777" w:rsidR="00601AE7" w:rsidRPr="007A12F7" w:rsidRDefault="00601AE7" w:rsidP="00D61A60">
      <w:pPr>
        <w:spacing w:line="250" w:lineRule="exact"/>
        <w:rPr>
          <w:rFonts w:cstheme="minorHAnsi"/>
          <w:b/>
        </w:rPr>
      </w:pPr>
    </w:p>
    <w:p w14:paraId="2C4AA3F0" w14:textId="3C0B345B" w:rsidR="00601AE7" w:rsidRPr="007A12F7" w:rsidRDefault="00601AE7" w:rsidP="00D61A60">
      <w:pPr>
        <w:spacing w:line="250" w:lineRule="exact"/>
        <w:rPr>
          <w:rFonts w:cstheme="minorHAnsi"/>
          <w:b/>
        </w:rPr>
      </w:pPr>
      <w:r w:rsidRPr="007A12F7">
        <w:rPr>
          <w:rFonts w:cstheme="minorHAnsi"/>
          <w:b/>
        </w:rPr>
        <w:t>County Department</w:t>
      </w:r>
      <w:r w:rsidR="00D8014C" w:rsidRPr="007A12F7">
        <w:rPr>
          <w:rFonts w:cstheme="minorHAnsi"/>
          <w:b/>
        </w:rPr>
        <w:t>:</w:t>
      </w:r>
      <w:r w:rsidRPr="007A12F7">
        <w:rPr>
          <w:rFonts w:cstheme="minorHAnsi"/>
          <w:b/>
        </w:rPr>
        <w:t xml:space="preserve"> </w:t>
      </w:r>
      <w:r w:rsidR="00D8014C" w:rsidRPr="007A12F7">
        <w:rPr>
          <w:rFonts w:cstheme="minorHAnsi"/>
          <w:bCs/>
        </w:rPr>
        <w:t>H</w:t>
      </w:r>
      <w:r w:rsidRPr="007A12F7">
        <w:rPr>
          <w:rFonts w:cstheme="minorHAnsi"/>
        </w:rPr>
        <w:t>as the same meaning as provided in section 19-1-103 (32), C.R.S.</w:t>
      </w:r>
      <w:r w:rsidRPr="007A12F7">
        <w:rPr>
          <w:rFonts w:cstheme="minorHAnsi"/>
          <w:b/>
        </w:rPr>
        <w:t xml:space="preserve"> </w:t>
      </w:r>
    </w:p>
    <w:p w14:paraId="779E2B59" w14:textId="77777777" w:rsidR="00601AE7" w:rsidRPr="007A12F7" w:rsidRDefault="00601AE7" w:rsidP="00D61A60">
      <w:pPr>
        <w:pStyle w:val="NormalWeb"/>
        <w:shd w:val="clear" w:color="auto" w:fill="FFFFFF"/>
        <w:spacing w:before="0" w:beforeAutospacing="0" w:after="0" w:afterAutospacing="0" w:line="250" w:lineRule="exact"/>
        <w:rPr>
          <w:rFonts w:asciiTheme="minorHAnsi" w:hAnsiTheme="minorHAnsi" w:cstheme="minorHAnsi"/>
          <w:b/>
          <w:kern w:val="16"/>
          <w:sz w:val="22"/>
          <w:szCs w:val="22"/>
          <w:shd w:val="clear" w:color="auto" w:fill="FFFFFF"/>
        </w:rPr>
      </w:pPr>
    </w:p>
    <w:p w14:paraId="467FF1B3" w14:textId="128AF9D6" w:rsidR="00601AE7" w:rsidRPr="007A12F7" w:rsidRDefault="00601AE7" w:rsidP="00D61A60">
      <w:pPr>
        <w:pStyle w:val="NormalWeb"/>
        <w:shd w:val="clear" w:color="auto" w:fill="FFFFFF"/>
        <w:spacing w:before="0" w:beforeAutospacing="0" w:after="0" w:afterAutospacing="0" w:line="250" w:lineRule="exact"/>
        <w:rPr>
          <w:rFonts w:asciiTheme="minorHAnsi" w:hAnsiTheme="minorHAnsi" w:cstheme="minorHAnsi"/>
          <w:b/>
          <w:kern w:val="16"/>
          <w:sz w:val="22"/>
          <w:szCs w:val="22"/>
        </w:rPr>
      </w:pPr>
      <w:r w:rsidRPr="007A12F7">
        <w:rPr>
          <w:rFonts w:asciiTheme="minorHAnsi" w:hAnsiTheme="minorHAnsi" w:cstheme="minorHAnsi"/>
          <w:b/>
          <w:kern w:val="16"/>
          <w:sz w:val="22"/>
          <w:szCs w:val="22"/>
          <w:shd w:val="clear" w:color="auto" w:fill="FFFFFF"/>
        </w:rPr>
        <w:t xml:space="preserve">Course Completion and Credit </w:t>
      </w:r>
      <w:r w:rsidR="00575F8C" w:rsidRPr="007A12F7">
        <w:rPr>
          <w:rFonts w:asciiTheme="minorHAnsi" w:hAnsiTheme="minorHAnsi" w:cstheme="minorHAnsi"/>
          <w:b/>
          <w:kern w:val="16"/>
          <w:sz w:val="22"/>
          <w:szCs w:val="22"/>
          <w:shd w:val="clear" w:color="auto" w:fill="FFFFFF"/>
        </w:rPr>
        <w:t>R</w:t>
      </w:r>
      <w:r w:rsidRPr="007A12F7">
        <w:rPr>
          <w:rFonts w:asciiTheme="minorHAnsi" w:hAnsiTheme="minorHAnsi" w:cstheme="minorHAnsi"/>
          <w:b/>
          <w:kern w:val="16"/>
          <w:sz w:val="22"/>
          <w:szCs w:val="22"/>
          <w:shd w:val="clear" w:color="auto" w:fill="FFFFFF"/>
        </w:rPr>
        <w:t>ecovery</w:t>
      </w:r>
      <w:r w:rsidR="00575F8C" w:rsidRPr="007A12F7">
        <w:rPr>
          <w:rFonts w:asciiTheme="minorHAnsi" w:hAnsiTheme="minorHAnsi" w:cstheme="minorHAnsi"/>
          <w:b/>
          <w:kern w:val="16"/>
          <w:sz w:val="22"/>
          <w:szCs w:val="22"/>
          <w:shd w:val="clear" w:color="auto" w:fill="FFFFFF"/>
        </w:rPr>
        <w:t xml:space="preserve">: </w:t>
      </w:r>
      <w:r w:rsidR="00575F8C" w:rsidRPr="007A12F7">
        <w:rPr>
          <w:rFonts w:asciiTheme="minorHAnsi" w:hAnsiTheme="minorHAnsi" w:cstheme="minorHAnsi"/>
          <w:bCs/>
          <w:kern w:val="16"/>
          <w:sz w:val="22"/>
          <w:szCs w:val="22"/>
          <w:shd w:val="clear" w:color="auto" w:fill="FFFFFF"/>
        </w:rPr>
        <w:t>R</w:t>
      </w:r>
      <w:r w:rsidRPr="007A12F7">
        <w:rPr>
          <w:rFonts w:asciiTheme="minorHAnsi" w:hAnsiTheme="minorHAnsi" w:cstheme="minorHAnsi"/>
          <w:kern w:val="16"/>
          <w:sz w:val="22"/>
          <w:szCs w:val="22"/>
          <w:shd w:val="clear" w:color="auto" w:fill="FFFFFF"/>
        </w:rPr>
        <w:t>efers to a student passing, and receiving credit for, a course that the student previously attempted but was unsuccessful in earning academic credit towards graduation. The student can then "recover" the credit by satisfying requirements for the course in which they were unsuccessful and can focus on earning credit based on competency of the content standards for that particular course. Credit recovery programs aim to help schools graduate more students by giving students who have fallen behind the chance to "recover" credits through a multitude of different strategies. Different programs allow students to work on their credit recovery classes over the summer, on school breaks, after school, on weekends, at home on their own, at night in school computer labs, online, or even during the school day.</w:t>
      </w:r>
    </w:p>
    <w:p w14:paraId="41FFF12B" w14:textId="77777777" w:rsidR="00BC43E9" w:rsidRPr="007A12F7" w:rsidRDefault="00BC43E9" w:rsidP="00D61A60">
      <w:pPr>
        <w:pStyle w:val="NormalWeb"/>
        <w:shd w:val="clear" w:color="auto" w:fill="FFFFFF"/>
        <w:spacing w:before="0" w:beforeAutospacing="0" w:after="0" w:afterAutospacing="0" w:line="250" w:lineRule="exact"/>
        <w:rPr>
          <w:rFonts w:asciiTheme="minorHAnsi" w:hAnsiTheme="minorHAnsi" w:cstheme="minorHAnsi"/>
          <w:b/>
          <w:kern w:val="16"/>
          <w:sz w:val="22"/>
          <w:szCs w:val="22"/>
        </w:rPr>
      </w:pPr>
    </w:p>
    <w:p w14:paraId="35682CC1" w14:textId="488A1A0B" w:rsidR="00601AE7" w:rsidRPr="007A12F7" w:rsidRDefault="00601AE7" w:rsidP="00D61A60">
      <w:pPr>
        <w:pStyle w:val="NormalWeb"/>
        <w:shd w:val="clear" w:color="auto" w:fill="FFFFFF"/>
        <w:spacing w:before="0" w:beforeAutospacing="0" w:after="0" w:afterAutospacing="0" w:line="250" w:lineRule="exact"/>
        <w:rPr>
          <w:rFonts w:asciiTheme="minorHAnsi" w:hAnsiTheme="minorHAnsi" w:cstheme="minorHAnsi"/>
          <w:kern w:val="16"/>
          <w:sz w:val="22"/>
          <w:szCs w:val="22"/>
        </w:rPr>
      </w:pPr>
      <w:r w:rsidRPr="007A12F7">
        <w:rPr>
          <w:rFonts w:asciiTheme="minorHAnsi" w:hAnsiTheme="minorHAnsi" w:cstheme="minorHAnsi"/>
          <w:b/>
          <w:kern w:val="16"/>
          <w:sz w:val="22"/>
          <w:szCs w:val="22"/>
        </w:rPr>
        <w:t>Data Analysis</w:t>
      </w:r>
      <w:r w:rsidR="00575F8C" w:rsidRPr="007A12F7">
        <w:rPr>
          <w:rFonts w:asciiTheme="minorHAnsi" w:hAnsiTheme="minorHAnsi" w:cstheme="minorHAnsi"/>
          <w:b/>
          <w:kern w:val="16"/>
          <w:sz w:val="22"/>
          <w:szCs w:val="22"/>
        </w:rPr>
        <w:t xml:space="preserve">: </w:t>
      </w:r>
      <w:r w:rsidRPr="007A12F7">
        <w:rPr>
          <w:rFonts w:asciiTheme="minorHAnsi" w:hAnsiTheme="minorHAnsi" w:cstheme="minorHAnsi"/>
          <w:kern w:val="16"/>
          <w:sz w:val="22"/>
          <w:szCs w:val="22"/>
        </w:rPr>
        <w:t>Using various data elements, measures, and sources to guide decision-making from a systemic perspective. Data analysis should be incorporated in all essential elements, methods, and tactics. Data should not only guide identification, institutional change, and intervention efforts but should be used as a tool to evaluate program effectiveness within these measures. Common measures that Colorado schools are using include:</w:t>
      </w:r>
    </w:p>
    <w:p w14:paraId="7889C1F3" w14:textId="77777777" w:rsidR="00601AE7" w:rsidRPr="007A12F7" w:rsidRDefault="00601AE7" w:rsidP="00D61A60">
      <w:pPr>
        <w:pStyle w:val="ListParagraph"/>
        <w:numPr>
          <w:ilvl w:val="0"/>
          <w:numId w:val="29"/>
        </w:numPr>
        <w:shd w:val="clear" w:color="auto" w:fill="FFFFFF"/>
        <w:spacing w:line="250" w:lineRule="exact"/>
        <w:contextualSpacing w:val="0"/>
        <w:rPr>
          <w:rFonts w:eastAsia="Times New Roman" w:cstheme="minorHAnsi"/>
        </w:rPr>
      </w:pPr>
      <w:r w:rsidRPr="007A12F7">
        <w:rPr>
          <w:rFonts w:eastAsia="Times New Roman" w:cstheme="minorHAnsi"/>
        </w:rPr>
        <w:t>Early Warning Systems: Attendance, Behavior, and Course Completion</w:t>
      </w:r>
    </w:p>
    <w:p w14:paraId="57E27F50" w14:textId="77777777" w:rsidR="00601AE7" w:rsidRPr="007A12F7" w:rsidRDefault="00601AE7" w:rsidP="00D61A60">
      <w:pPr>
        <w:pStyle w:val="ListParagraph"/>
        <w:numPr>
          <w:ilvl w:val="0"/>
          <w:numId w:val="29"/>
        </w:numPr>
        <w:shd w:val="clear" w:color="auto" w:fill="FFFFFF"/>
        <w:spacing w:line="250" w:lineRule="exact"/>
        <w:contextualSpacing w:val="0"/>
        <w:rPr>
          <w:rFonts w:eastAsia="Times New Roman" w:cstheme="minorHAnsi"/>
        </w:rPr>
      </w:pPr>
      <w:r w:rsidRPr="007A12F7">
        <w:rPr>
          <w:rFonts w:eastAsia="Times New Roman" w:cstheme="minorHAnsi"/>
        </w:rPr>
        <w:t>Graduation, Dropout and Completion Rates</w:t>
      </w:r>
    </w:p>
    <w:p w14:paraId="273AF99B" w14:textId="77777777" w:rsidR="00601AE7" w:rsidRPr="007A12F7" w:rsidRDefault="00601AE7" w:rsidP="00D61A60">
      <w:pPr>
        <w:pStyle w:val="ListParagraph"/>
        <w:numPr>
          <w:ilvl w:val="0"/>
          <w:numId w:val="29"/>
        </w:numPr>
        <w:shd w:val="clear" w:color="auto" w:fill="FFFFFF"/>
        <w:spacing w:line="250" w:lineRule="exact"/>
        <w:contextualSpacing w:val="0"/>
        <w:rPr>
          <w:rFonts w:eastAsia="Times New Roman" w:cstheme="minorHAnsi"/>
        </w:rPr>
      </w:pPr>
      <w:r w:rsidRPr="007A12F7">
        <w:rPr>
          <w:rFonts w:eastAsia="Times New Roman" w:cstheme="minorHAnsi"/>
        </w:rPr>
        <w:t>Performance Indicators: Academic Achievement, Academic Growth, Growth Gaps</w:t>
      </w:r>
    </w:p>
    <w:p w14:paraId="1C86651C" w14:textId="77777777" w:rsidR="00601AE7" w:rsidRPr="007A12F7" w:rsidRDefault="00601AE7" w:rsidP="00D61A60">
      <w:pPr>
        <w:pStyle w:val="ListParagraph"/>
        <w:numPr>
          <w:ilvl w:val="0"/>
          <w:numId w:val="29"/>
        </w:numPr>
        <w:shd w:val="clear" w:color="auto" w:fill="FFFFFF"/>
        <w:spacing w:line="250" w:lineRule="exact"/>
        <w:contextualSpacing w:val="0"/>
        <w:rPr>
          <w:rFonts w:eastAsia="Times New Roman" w:cstheme="minorHAnsi"/>
        </w:rPr>
      </w:pPr>
      <w:r w:rsidRPr="007A12F7">
        <w:rPr>
          <w:rFonts w:eastAsia="Times New Roman" w:cstheme="minorHAnsi"/>
        </w:rPr>
        <w:t>Benchmark assessments to measure performance indicators</w:t>
      </w:r>
    </w:p>
    <w:p w14:paraId="6AE1A6AE" w14:textId="77777777" w:rsidR="00601AE7" w:rsidRPr="007A12F7" w:rsidRDefault="00601AE7" w:rsidP="00D61A60">
      <w:pPr>
        <w:pStyle w:val="ListParagraph"/>
        <w:numPr>
          <w:ilvl w:val="0"/>
          <w:numId w:val="29"/>
        </w:numPr>
        <w:shd w:val="clear" w:color="auto" w:fill="FFFFFF"/>
        <w:spacing w:line="250" w:lineRule="exact"/>
        <w:contextualSpacing w:val="0"/>
        <w:rPr>
          <w:rFonts w:eastAsia="Times New Roman" w:cstheme="minorHAnsi"/>
        </w:rPr>
      </w:pPr>
      <w:r w:rsidRPr="007A12F7">
        <w:rPr>
          <w:rFonts w:eastAsia="Times New Roman" w:cstheme="minorHAnsi"/>
        </w:rPr>
        <w:t>Individual Career Academic Plan (ICAP) Completion</w:t>
      </w:r>
    </w:p>
    <w:p w14:paraId="6DC4544C" w14:textId="77777777" w:rsidR="00601AE7" w:rsidRPr="007A12F7" w:rsidRDefault="00601AE7" w:rsidP="00D61A60">
      <w:pPr>
        <w:pStyle w:val="ListParagraph"/>
        <w:numPr>
          <w:ilvl w:val="0"/>
          <w:numId w:val="29"/>
        </w:numPr>
        <w:shd w:val="clear" w:color="auto" w:fill="FFFFFF"/>
        <w:spacing w:line="250" w:lineRule="exact"/>
        <w:contextualSpacing w:val="0"/>
        <w:rPr>
          <w:rFonts w:eastAsia="Times New Roman" w:cstheme="minorHAnsi"/>
        </w:rPr>
      </w:pPr>
      <w:r w:rsidRPr="007A12F7">
        <w:rPr>
          <w:rFonts w:eastAsia="Times New Roman" w:cstheme="minorHAnsi"/>
        </w:rPr>
        <w:t>SAT Scores</w:t>
      </w:r>
    </w:p>
    <w:p w14:paraId="1FE2E7D0" w14:textId="77777777" w:rsidR="00601AE7" w:rsidRPr="007A12F7" w:rsidRDefault="00601AE7" w:rsidP="00D61A60">
      <w:pPr>
        <w:pStyle w:val="ListParagraph"/>
        <w:numPr>
          <w:ilvl w:val="0"/>
          <w:numId w:val="29"/>
        </w:numPr>
        <w:shd w:val="clear" w:color="auto" w:fill="FFFFFF"/>
        <w:spacing w:line="250" w:lineRule="exact"/>
        <w:contextualSpacing w:val="0"/>
        <w:rPr>
          <w:rFonts w:eastAsia="Times New Roman" w:cstheme="minorHAnsi"/>
        </w:rPr>
      </w:pPr>
      <w:r w:rsidRPr="007A12F7">
        <w:rPr>
          <w:rFonts w:eastAsia="Times New Roman" w:cstheme="minorHAnsi"/>
        </w:rPr>
        <w:t>Concurrent Enrollment</w:t>
      </w:r>
    </w:p>
    <w:p w14:paraId="5EE3E84F" w14:textId="77777777" w:rsidR="00601AE7" w:rsidRPr="007A12F7" w:rsidRDefault="00601AE7" w:rsidP="00D61A60">
      <w:pPr>
        <w:pStyle w:val="ListParagraph"/>
        <w:numPr>
          <w:ilvl w:val="0"/>
          <w:numId w:val="29"/>
        </w:numPr>
        <w:shd w:val="clear" w:color="auto" w:fill="FFFFFF"/>
        <w:spacing w:line="250" w:lineRule="exact"/>
        <w:contextualSpacing w:val="0"/>
        <w:rPr>
          <w:rFonts w:eastAsia="Times New Roman" w:cstheme="minorHAnsi"/>
        </w:rPr>
      </w:pPr>
      <w:r w:rsidRPr="007A12F7">
        <w:rPr>
          <w:rFonts w:eastAsia="Times New Roman" w:cstheme="minorHAnsi"/>
        </w:rPr>
        <w:t>Work-based Learning Opportunities</w:t>
      </w:r>
    </w:p>
    <w:p w14:paraId="6853FF0E" w14:textId="038DB9F9" w:rsidR="00601AE7" w:rsidRPr="007A12F7" w:rsidRDefault="00601AE7" w:rsidP="00D61A60">
      <w:pPr>
        <w:pStyle w:val="ListParagraph"/>
        <w:numPr>
          <w:ilvl w:val="0"/>
          <w:numId w:val="29"/>
        </w:numPr>
        <w:shd w:val="clear" w:color="auto" w:fill="FFFFFF"/>
        <w:spacing w:line="250" w:lineRule="exact"/>
        <w:contextualSpacing w:val="0"/>
        <w:rPr>
          <w:rFonts w:eastAsia="Times New Roman" w:cstheme="minorHAnsi"/>
        </w:rPr>
      </w:pPr>
      <w:r w:rsidRPr="007A12F7">
        <w:rPr>
          <w:rFonts w:eastAsia="Times New Roman" w:cstheme="minorHAnsi"/>
        </w:rPr>
        <w:t>Apprenticeships</w:t>
      </w:r>
    </w:p>
    <w:p w14:paraId="6F242B71" w14:textId="77777777" w:rsidR="00327882" w:rsidRPr="007A12F7" w:rsidRDefault="00327882" w:rsidP="00D61A60">
      <w:pPr>
        <w:shd w:val="clear" w:color="auto" w:fill="FFFFFF"/>
        <w:spacing w:line="250" w:lineRule="exact"/>
        <w:contextualSpacing w:val="0"/>
        <w:rPr>
          <w:rFonts w:eastAsia="Times New Roman" w:cstheme="minorHAnsi"/>
        </w:rPr>
      </w:pPr>
    </w:p>
    <w:p w14:paraId="796CAC8D" w14:textId="7293778C" w:rsidR="00601AE7" w:rsidRPr="007A12F7" w:rsidRDefault="00601AE7" w:rsidP="00D61A60">
      <w:pPr>
        <w:spacing w:line="250" w:lineRule="exact"/>
        <w:rPr>
          <w:rFonts w:cstheme="minorHAnsi"/>
          <w:b/>
        </w:rPr>
      </w:pPr>
      <w:r w:rsidRPr="007A12F7">
        <w:rPr>
          <w:rFonts w:cstheme="minorHAnsi"/>
          <w:b/>
        </w:rPr>
        <w:t>Department of Education</w:t>
      </w:r>
      <w:r w:rsidR="00575F8C" w:rsidRPr="007A12F7">
        <w:rPr>
          <w:rFonts w:cstheme="minorHAnsi"/>
        </w:rPr>
        <w:t>:</w:t>
      </w:r>
      <w:r w:rsidRPr="007A12F7">
        <w:rPr>
          <w:rFonts w:cstheme="minorHAnsi"/>
        </w:rPr>
        <w:t xml:space="preserve"> The Department of Education created in section 24-1-115, C.R.S.</w:t>
      </w:r>
    </w:p>
    <w:p w14:paraId="2179A520" w14:textId="77777777" w:rsidR="00601AE7" w:rsidRPr="007A12F7" w:rsidRDefault="00601AE7" w:rsidP="00D61A60">
      <w:pPr>
        <w:spacing w:line="250" w:lineRule="exact"/>
        <w:rPr>
          <w:rFonts w:cstheme="minorHAnsi"/>
          <w:b/>
        </w:rPr>
      </w:pPr>
    </w:p>
    <w:p w14:paraId="59248FB6" w14:textId="2A733A81" w:rsidR="00601AE7" w:rsidRPr="007A12F7" w:rsidRDefault="00601AE7" w:rsidP="00D61A60">
      <w:pPr>
        <w:spacing w:line="250" w:lineRule="exact"/>
        <w:rPr>
          <w:rFonts w:cstheme="minorHAnsi"/>
        </w:rPr>
      </w:pPr>
      <w:r w:rsidRPr="007A12F7">
        <w:rPr>
          <w:rFonts w:cstheme="minorHAnsi"/>
          <w:b/>
        </w:rPr>
        <w:t xml:space="preserve">Disciplinary </w:t>
      </w:r>
      <w:r w:rsidR="00575F8C" w:rsidRPr="007A12F7">
        <w:rPr>
          <w:rFonts w:cstheme="minorHAnsi"/>
          <w:b/>
        </w:rPr>
        <w:t>I</w:t>
      </w:r>
      <w:r w:rsidRPr="007A12F7">
        <w:rPr>
          <w:rFonts w:cstheme="minorHAnsi"/>
          <w:b/>
        </w:rPr>
        <w:t>ncidence</w:t>
      </w:r>
      <w:r w:rsidR="00575F8C" w:rsidRPr="007A12F7">
        <w:rPr>
          <w:rFonts w:cstheme="minorHAnsi"/>
        </w:rPr>
        <w:t>:</w:t>
      </w:r>
      <w:r w:rsidRPr="007A12F7">
        <w:rPr>
          <w:rFonts w:cstheme="minorHAnsi"/>
        </w:rPr>
        <w:t xml:space="preserve"> This includes classroom removal, office referrals, in-school suspension, out-of-school suspensions, and expulsion. For more details see </w:t>
      </w:r>
      <w:hyperlink r:id="rId33" w:history="1">
        <w:r w:rsidRPr="007A12F7">
          <w:rPr>
            <w:rStyle w:val="Hyperlink"/>
            <w:rFonts w:ascii="Calibri" w:hAnsi="Calibri" w:cstheme="minorHAnsi"/>
          </w:rPr>
          <w:t>K-12 Discipline Analysis Report</w:t>
        </w:r>
      </w:hyperlink>
      <w:r w:rsidR="00BC43E9" w:rsidRPr="007A12F7">
        <w:rPr>
          <w:rFonts w:cstheme="minorHAnsi"/>
        </w:rPr>
        <w:t>.</w:t>
      </w:r>
    </w:p>
    <w:p w14:paraId="6AAA27EF" w14:textId="21874054"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lastRenderedPageBreak/>
        <w:t xml:space="preserve">Division of </w:t>
      </w:r>
      <w:r w:rsidR="00575F8C" w:rsidRPr="007A12F7">
        <w:rPr>
          <w:rFonts w:asciiTheme="minorHAnsi" w:hAnsiTheme="minorHAnsi" w:cstheme="minorHAnsi"/>
          <w:b/>
          <w:kern w:val="16"/>
          <w:sz w:val="22"/>
          <w:szCs w:val="22"/>
        </w:rPr>
        <w:t>Y</w:t>
      </w:r>
      <w:r w:rsidRPr="007A12F7">
        <w:rPr>
          <w:rFonts w:asciiTheme="minorHAnsi" w:hAnsiTheme="minorHAnsi" w:cstheme="minorHAnsi"/>
          <w:b/>
          <w:kern w:val="16"/>
          <w:sz w:val="22"/>
          <w:szCs w:val="22"/>
        </w:rPr>
        <w:t xml:space="preserve">outh </w:t>
      </w:r>
      <w:r w:rsidR="00575F8C" w:rsidRPr="007A12F7">
        <w:rPr>
          <w:rFonts w:asciiTheme="minorHAnsi" w:hAnsiTheme="minorHAnsi" w:cstheme="minorHAnsi"/>
          <w:b/>
          <w:kern w:val="16"/>
          <w:sz w:val="22"/>
          <w:szCs w:val="22"/>
        </w:rPr>
        <w:t>S</w:t>
      </w:r>
      <w:r w:rsidRPr="007A12F7">
        <w:rPr>
          <w:rFonts w:asciiTheme="minorHAnsi" w:hAnsiTheme="minorHAnsi" w:cstheme="minorHAnsi"/>
          <w:b/>
          <w:kern w:val="16"/>
          <w:sz w:val="22"/>
          <w:szCs w:val="22"/>
        </w:rPr>
        <w:t xml:space="preserve">ervices </w:t>
      </w:r>
      <w:r w:rsidR="00575F8C" w:rsidRPr="007A12F7">
        <w:rPr>
          <w:rFonts w:asciiTheme="minorHAnsi" w:hAnsiTheme="minorHAnsi" w:cstheme="minorHAnsi"/>
          <w:b/>
          <w:kern w:val="16"/>
          <w:sz w:val="22"/>
          <w:szCs w:val="22"/>
        </w:rPr>
        <w:t>P</w:t>
      </w:r>
      <w:r w:rsidRPr="007A12F7">
        <w:rPr>
          <w:rFonts w:asciiTheme="minorHAnsi" w:hAnsiTheme="minorHAnsi" w:cstheme="minorHAnsi"/>
          <w:b/>
          <w:kern w:val="16"/>
          <w:sz w:val="22"/>
          <w:szCs w:val="22"/>
        </w:rPr>
        <w:t xml:space="preserve">lacement </w:t>
      </w:r>
      <w:r w:rsidR="00575F8C" w:rsidRPr="007A12F7">
        <w:rPr>
          <w:rFonts w:asciiTheme="minorHAnsi" w:hAnsiTheme="minorHAnsi" w:cstheme="minorHAnsi"/>
          <w:b/>
          <w:kern w:val="16"/>
          <w:sz w:val="22"/>
          <w:szCs w:val="22"/>
        </w:rPr>
        <w:t>F</w:t>
      </w:r>
      <w:r w:rsidRPr="007A12F7">
        <w:rPr>
          <w:rFonts w:asciiTheme="minorHAnsi" w:hAnsiTheme="minorHAnsi" w:cstheme="minorHAnsi"/>
          <w:b/>
          <w:kern w:val="16"/>
          <w:sz w:val="22"/>
          <w:szCs w:val="22"/>
        </w:rPr>
        <w:t>acilities</w:t>
      </w:r>
      <w:r w:rsidR="00575F8C" w:rsidRPr="007A12F7">
        <w:rPr>
          <w:rFonts w:asciiTheme="minorHAnsi" w:hAnsiTheme="minorHAnsi" w:cstheme="minorHAnsi"/>
          <w:b/>
          <w:kern w:val="16"/>
          <w:sz w:val="22"/>
          <w:szCs w:val="22"/>
        </w:rPr>
        <w:t>:</w:t>
      </w:r>
      <w:r w:rsidRPr="007A12F7">
        <w:rPr>
          <w:rFonts w:asciiTheme="minorHAnsi" w:hAnsiTheme="minorHAnsi" w:cstheme="minorHAnsi"/>
          <w:kern w:val="16"/>
          <w:sz w:val="22"/>
          <w:szCs w:val="22"/>
        </w:rPr>
        <w:t xml:space="preserve"> means a secure facility or contract community residential program of the Division of Youth Services in the Colorado Department of Human Services.</w:t>
      </w:r>
    </w:p>
    <w:p w14:paraId="1CCAEE78" w14:textId="77777777"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p>
    <w:p w14:paraId="302B21A0" w14:textId="04D3CC9C" w:rsidR="00601AE7" w:rsidRPr="007A12F7" w:rsidRDefault="00601AE7" w:rsidP="00D61A60">
      <w:pPr>
        <w:spacing w:line="250" w:lineRule="exact"/>
        <w:rPr>
          <w:rFonts w:cstheme="minorHAnsi"/>
        </w:rPr>
      </w:pPr>
      <w:r w:rsidRPr="007A12F7">
        <w:rPr>
          <w:rFonts w:cstheme="minorHAnsi"/>
          <w:b/>
        </w:rPr>
        <w:t>Dropout</w:t>
      </w:r>
      <w:r w:rsidR="00575F8C" w:rsidRPr="007A12F7">
        <w:rPr>
          <w:rFonts w:cstheme="minorHAnsi"/>
          <w:b/>
        </w:rPr>
        <w:t>:</w:t>
      </w:r>
      <w:r w:rsidRPr="007A12F7">
        <w:rPr>
          <w:rFonts w:cstheme="minorHAnsi"/>
        </w:rPr>
        <w:t xml:space="preserve"> In Colorado law, a dropout is defined as a person who leaves school for any reason, except death, before completion of a high school diploma or its equivalent, and who does not transfer to another public or private school or enroll in an approved home study program. Students who reach the age of 21 before receiving a diploma or designation of completion (“age-outs”) are also counted as dropouts. It does not include an expelled student.</w:t>
      </w:r>
    </w:p>
    <w:p w14:paraId="104E4E58" w14:textId="77777777" w:rsidR="00E5495E" w:rsidRPr="007A12F7" w:rsidRDefault="00E5495E" w:rsidP="00D61A60">
      <w:pPr>
        <w:spacing w:line="250" w:lineRule="exact"/>
        <w:rPr>
          <w:rFonts w:cstheme="minorHAnsi"/>
        </w:rPr>
      </w:pPr>
    </w:p>
    <w:p w14:paraId="01B5BB2A" w14:textId="2D03C61B" w:rsidR="00601AE7" w:rsidRPr="007A12F7" w:rsidRDefault="00601AE7" w:rsidP="00D61A60">
      <w:pPr>
        <w:pStyle w:val="Default"/>
        <w:spacing w:line="250" w:lineRule="exact"/>
        <w:rPr>
          <w:rFonts w:asciiTheme="minorHAnsi" w:hAnsiTheme="minorHAnsi" w:cstheme="minorHAnsi"/>
          <w:color w:val="auto"/>
          <w:kern w:val="16"/>
          <w:sz w:val="22"/>
          <w:szCs w:val="22"/>
        </w:rPr>
      </w:pPr>
      <w:r w:rsidRPr="007A12F7">
        <w:rPr>
          <w:rFonts w:asciiTheme="minorHAnsi" w:hAnsiTheme="minorHAnsi" w:cstheme="minorHAnsi"/>
          <w:b/>
          <w:color w:val="auto"/>
          <w:kern w:val="16"/>
          <w:sz w:val="22"/>
          <w:szCs w:val="22"/>
        </w:rPr>
        <w:t>Early Childhood Programming</w:t>
      </w:r>
      <w:r w:rsidR="00575F8C" w:rsidRPr="007A12F7">
        <w:rPr>
          <w:rFonts w:asciiTheme="minorHAnsi" w:hAnsiTheme="minorHAnsi" w:cstheme="minorHAnsi"/>
          <w:color w:val="auto"/>
          <w:kern w:val="16"/>
          <w:sz w:val="22"/>
          <w:szCs w:val="22"/>
        </w:rPr>
        <w:t xml:space="preserve">: Refers </w:t>
      </w:r>
      <w:r w:rsidRPr="007A12F7">
        <w:rPr>
          <w:rFonts w:asciiTheme="minorHAnsi" w:hAnsiTheme="minorHAnsi" w:cstheme="minorHAnsi"/>
          <w:color w:val="auto"/>
          <w:kern w:val="16"/>
          <w:sz w:val="22"/>
          <w:szCs w:val="22"/>
        </w:rPr>
        <w:t>to educational programs and strategies geared toward children from birth to the age of eight.</w:t>
      </w:r>
    </w:p>
    <w:p w14:paraId="43B3F1C9" w14:textId="77777777" w:rsidR="0060582B" w:rsidRPr="007A12F7" w:rsidRDefault="0060582B" w:rsidP="00D61A60">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33D9EB0A" w14:textId="1A02933D"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Education Provider</w:t>
      </w:r>
      <w:r w:rsidRPr="007A12F7">
        <w:rPr>
          <w:rFonts w:asciiTheme="minorHAnsi" w:hAnsiTheme="minorHAnsi" w:cstheme="minorHAnsi"/>
          <w:kern w:val="16"/>
          <w:sz w:val="22"/>
          <w:szCs w:val="22"/>
        </w:rPr>
        <w:t>- means a school district, the state charter school institute, or a board of cooperative educational services that operates a school, public school of a school district, a school operated by a board of cooperative educational services pursuant to article 5 of title 22, C.R.S., an institute charter school authorized pursuant to part 5 of article 30.5 of title 22, C.R.S., a state-licensed day treatment facility, an approved facility school as defined in section 22-2-402 (1), C.R.S.</w:t>
      </w:r>
    </w:p>
    <w:p w14:paraId="294DEBED" w14:textId="77777777" w:rsidR="0060582B" w:rsidRPr="007A12F7" w:rsidRDefault="0060582B" w:rsidP="00D61A60">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4A1A9BA0" w14:textId="4B912343"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 xml:space="preserve">Essential Needs </w:t>
      </w:r>
      <w:r w:rsidRPr="007A12F7">
        <w:rPr>
          <w:rFonts w:asciiTheme="minorHAnsi" w:hAnsiTheme="minorHAnsi" w:cstheme="minorHAnsi"/>
          <w:kern w:val="16"/>
          <w:sz w:val="22"/>
          <w:szCs w:val="22"/>
        </w:rPr>
        <w:t xml:space="preserve">(See </w:t>
      </w:r>
      <w:r w:rsidRPr="007A12F7">
        <w:rPr>
          <w:rFonts w:asciiTheme="minorHAnsi" w:hAnsiTheme="minorHAnsi" w:cstheme="minorHAnsi"/>
          <w:b/>
          <w:bCs/>
          <w:kern w:val="16"/>
          <w:sz w:val="22"/>
          <w:szCs w:val="22"/>
        </w:rPr>
        <w:t>Attachment B</w:t>
      </w:r>
      <w:r w:rsidRPr="007A12F7">
        <w:rPr>
          <w:rFonts w:asciiTheme="minorHAnsi" w:hAnsiTheme="minorHAnsi" w:cstheme="minorHAnsi"/>
          <w:kern w:val="16"/>
          <w:sz w:val="22"/>
          <w:szCs w:val="22"/>
        </w:rPr>
        <w:t xml:space="preserve"> for highly mobile student framework for service and support)</w:t>
      </w:r>
      <w:r w:rsidR="00575F8C" w:rsidRPr="007A12F7">
        <w:rPr>
          <w:rFonts w:asciiTheme="minorHAnsi" w:hAnsiTheme="minorHAnsi" w:cstheme="minorHAnsi"/>
          <w:kern w:val="16"/>
          <w:sz w:val="22"/>
          <w:szCs w:val="22"/>
        </w:rPr>
        <w:t>: M</w:t>
      </w:r>
      <w:r w:rsidRPr="007A12F7">
        <w:rPr>
          <w:rFonts w:asciiTheme="minorHAnsi" w:hAnsiTheme="minorHAnsi" w:cstheme="minorHAnsi"/>
          <w:kern w:val="16"/>
          <w:sz w:val="22"/>
          <w:szCs w:val="22"/>
        </w:rPr>
        <w:t xml:space="preserve">eans ensuring students have access to basic human needs, which includes but is not limited to: food, shelter, safety at school and home, clothing, hygiene items, and access to language interpretation if needed. </w:t>
      </w:r>
    </w:p>
    <w:p w14:paraId="6FB0BDB9" w14:textId="77777777" w:rsidR="0060582B" w:rsidRPr="007A12F7" w:rsidRDefault="0060582B" w:rsidP="00D61A60">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79D1346B" w14:textId="12C6FE15"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Essential Skill Building</w:t>
      </w:r>
      <w:r w:rsidR="00575F8C" w:rsidRPr="007A12F7">
        <w:rPr>
          <w:rFonts w:asciiTheme="minorHAnsi" w:hAnsiTheme="minorHAnsi" w:cstheme="minorHAnsi"/>
          <w:b/>
          <w:kern w:val="16"/>
          <w:sz w:val="22"/>
          <w:szCs w:val="22"/>
        </w:rPr>
        <w:t xml:space="preserve">: </w:t>
      </w:r>
      <w:r w:rsidRPr="007A12F7">
        <w:rPr>
          <w:rFonts w:asciiTheme="minorHAnsi" w:hAnsiTheme="minorHAnsi" w:cstheme="minorHAnsi"/>
          <w:kern w:val="16"/>
          <w:sz w:val="22"/>
          <w:szCs w:val="22"/>
        </w:rPr>
        <w:t xml:space="preserve">Refers to programming that addresses the development of creativity and innovation skills, critical-thinking and problem-solving skills, communication and collaboration skills, social and cultural awareness, civic engagement, initiative and self-direction, flexibility, productivity and accountability, </w:t>
      </w:r>
      <w:r w:rsidR="00575F8C" w:rsidRPr="007A12F7">
        <w:rPr>
          <w:rFonts w:asciiTheme="minorHAnsi" w:hAnsiTheme="minorHAnsi" w:cstheme="minorHAnsi"/>
          <w:kern w:val="16"/>
          <w:sz w:val="22"/>
          <w:szCs w:val="22"/>
        </w:rPr>
        <w:t>character,</w:t>
      </w:r>
      <w:r w:rsidRPr="007A12F7">
        <w:rPr>
          <w:rFonts w:asciiTheme="minorHAnsi" w:hAnsiTheme="minorHAnsi" w:cstheme="minorHAnsi"/>
          <w:kern w:val="16"/>
          <w:sz w:val="22"/>
          <w:szCs w:val="22"/>
        </w:rPr>
        <w:t xml:space="preserve"> and leadership.</w:t>
      </w:r>
    </w:p>
    <w:p w14:paraId="69D4F144" w14:textId="77777777"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p>
    <w:p w14:paraId="2938BC69" w14:textId="62196695" w:rsidR="00601AE7" w:rsidRPr="007A12F7" w:rsidRDefault="00601AE7" w:rsidP="00D61A60">
      <w:pPr>
        <w:spacing w:line="250" w:lineRule="exact"/>
        <w:rPr>
          <w:rFonts w:cstheme="minorHAnsi"/>
          <w:b/>
        </w:rPr>
      </w:pPr>
      <w:r w:rsidRPr="007A12F7">
        <w:rPr>
          <w:rFonts w:cstheme="minorHAnsi"/>
          <w:b/>
        </w:rPr>
        <w:t xml:space="preserve">Extended </w:t>
      </w:r>
      <w:r w:rsidR="00575F8C" w:rsidRPr="007A12F7">
        <w:rPr>
          <w:rFonts w:cstheme="minorHAnsi"/>
          <w:b/>
        </w:rPr>
        <w:t>D</w:t>
      </w:r>
      <w:r w:rsidRPr="007A12F7">
        <w:rPr>
          <w:rFonts w:cstheme="minorHAnsi"/>
          <w:b/>
        </w:rPr>
        <w:t xml:space="preserve">ay </w:t>
      </w:r>
      <w:r w:rsidR="00575F8C" w:rsidRPr="007A12F7">
        <w:rPr>
          <w:rFonts w:cstheme="minorHAnsi"/>
          <w:b/>
        </w:rPr>
        <w:t>L</w:t>
      </w:r>
      <w:r w:rsidRPr="007A12F7">
        <w:rPr>
          <w:rFonts w:cstheme="minorHAnsi"/>
          <w:b/>
        </w:rPr>
        <w:t>earning</w:t>
      </w:r>
      <w:r w:rsidR="00575F8C" w:rsidRPr="007A12F7">
        <w:rPr>
          <w:rFonts w:cstheme="minorHAnsi"/>
          <w:b/>
        </w:rPr>
        <w:t xml:space="preserve">: </w:t>
      </w:r>
      <w:r w:rsidR="00575F8C" w:rsidRPr="007A12F7">
        <w:rPr>
          <w:rFonts w:cstheme="minorHAnsi"/>
        </w:rPr>
        <w:t>B</w:t>
      </w:r>
      <w:r w:rsidRPr="007A12F7">
        <w:rPr>
          <w:rFonts w:cstheme="minorHAnsi"/>
        </w:rPr>
        <w:t xml:space="preserve">efore and out-of-school time learning opportunities. Includes programs that serve school-age children and youth during the non-school hours, including before and after school, on weekends and school holidays, and during the summer. </w:t>
      </w:r>
    </w:p>
    <w:p w14:paraId="3B79C88A" w14:textId="77777777" w:rsidR="00601AE7" w:rsidRPr="007A12F7" w:rsidRDefault="00601AE7" w:rsidP="00D61A60">
      <w:pPr>
        <w:spacing w:line="250" w:lineRule="exact"/>
        <w:rPr>
          <w:rFonts w:cstheme="minorHAnsi"/>
          <w:b/>
        </w:rPr>
      </w:pPr>
    </w:p>
    <w:p w14:paraId="00A0C18B" w14:textId="186E9B4C" w:rsidR="00601AE7" w:rsidRPr="007A12F7" w:rsidRDefault="00601AE7" w:rsidP="00D61A60">
      <w:pPr>
        <w:spacing w:line="250" w:lineRule="exact"/>
        <w:rPr>
          <w:rFonts w:cstheme="minorHAnsi"/>
          <w:i/>
        </w:rPr>
      </w:pPr>
      <w:r w:rsidRPr="007A12F7">
        <w:rPr>
          <w:rFonts w:cstheme="minorHAnsi"/>
          <w:b/>
        </w:rPr>
        <w:t>Facility Schools</w:t>
      </w:r>
      <w:r w:rsidR="00575F8C" w:rsidRPr="007A12F7">
        <w:rPr>
          <w:rFonts w:cstheme="minorHAnsi"/>
          <w:b/>
        </w:rPr>
        <w:t>:</w:t>
      </w:r>
      <w:r w:rsidRPr="007A12F7">
        <w:rPr>
          <w:rFonts w:cstheme="minorHAnsi"/>
          <w:b/>
        </w:rPr>
        <w:t xml:space="preserve"> “</w:t>
      </w:r>
      <w:r w:rsidRPr="007A12F7">
        <w:rPr>
          <w:rFonts w:cstheme="minorHAnsi"/>
        </w:rPr>
        <w:t xml:space="preserve">Approved facility school" means an educational program that is operated by a facility to provide educational services to students placed in the facility. For more detail, see website for the </w:t>
      </w:r>
      <w:hyperlink r:id="rId34" w:history="1">
        <w:r w:rsidRPr="007A12F7">
          <w:rPr>
            <w:rStyle w:val="Hyperlink"/>
            <w:rFonts w:ascii="Calibri" w:hAnsi="Calibri" w:cstheme="minorHAnsi"/>
          </w:rPr>
          <w:t>CDE Office of Facility Schools</w:t>
        </w:r>
      </w:hyperlink>
      <w:r w:rsidRPr="007A12F7">
        <w:rPr>
          <w:rFonts w:cstheme="minorHAnsi"/>
        </w:rPr>
        <w:t xml:space="preserve">. </w:t>
      </w:r>
      <w:r w:rsidRPr="007A12F7">
        <w:rPr>
          <w:rFonts w:cstheme="minorHAnsi"/>
          <w:b/>
        </w:rPr>
        <w:t>Note</w:t>
      </w:r>
      <w:r w:rsidRPr="007A12F7">
        <w:rPr>
          <w:rFonts w:cstheme="minorHAnsi"/>
        </w:rPr>
        <w:t xml:space="preserve">: </w:t>
      </w:r>
      <w:r w:rsidRPr="007A12F7">
        <w:rPr>
          <w:rFonts w:cstheme="minorHAnsi"/>
          <w:i/>
        </w:rPr>
        <w:t>Facility school applicants are guided to include an emphasis on the transitioning of students between their setting and school districts so that districts may continue supporting the student to avoid future disciplinary action or, if of compulsory school age, habitually truancy.</w:t>
      </w:r>
    </w:p>
    <w:p w14:paraId="34496C4A" w14:textId="77777777" w:rsidR="0060582B" w:rsidRPr="007A12F7" w:rsidRDefault="0060582B" w:rsidP="00D61A60">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322DAA38" w14:textId="6D9C1442"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 xml:space="preserve">Highly </w:t>
      </w:r>
      <w:r w:rsidR="00575F8C" w:rsidRPr="007A12F7">
        <w:rPr>
          <w:rFonts w:asciiTheme="minorHAnsi" w:hAnsiTheme="minorHAnsi" w:cstheme="minorHAnsi"/>
          <w:b/>
          <w:kern w:val="16"/>
          <w:sz w:val="22"/>
          <w:szCs w:val="22"/>
        </w:rPr>
        <w:t>M</w:t>
      </w:r>
      <w:r w:rsidRPr="007A12F7">
        <w:rPr>
          <w:rFonts w:asciiTheme="minorHAnsi" w:hAnsiTheme="minorHAnsi" w:cstheme="minorHAnsi"/>
          <w:b/>
          <w:kern w:val="16"/>
          <w:sz w:val="22"/>
          <w:szCs w:val="22"/>
        </w:rPr>
        <w:t xml:space="preserve">obile </w:t>
      </w:r>
      <w:r w:rsidR="00575F8C" w:rsidRPr="007A12F7">
        <w:rPr>
          <w:rFonts w:asciiTheme="minorHAnsi" w:hAnsiTheme="minorHAnsi" w:cstheme="minorHAnsi"/>
          <w:b/>
          <w:kern w:val="16"/>
          <w:sz w:val="22"/>
          <w:szCs w:val="22"/>
        </w:rPr>
        <w:t>S</w:t>
      </w:r>
      <w:r w:rsidRPr="007A12F7">
        <w:rPr>
          <w:rFonts w:asciiTheme="minorHAnsi" w:hAnsiTheme="minorHAnsi" w:cstheme="minorHAnsi"/>
          <w:b/>
          <w:kern w:val="16"/>
          <w:sz w:val="22"/>
          <w:szCs w:val="22"/>
        </w:rPr>
        <w:t>tudents</w:t>
      </w:r>
      <w:r w:rsidR="00575F8C" w:rsidRPr="007A12F7">
        <w:rPr>
          <w:rFonts w:asciiTheme="minorHAnsi" w:hAnsiTheme="minorHAnsi" w:cstheme="minorHAnsi"/>
          <w:b/>
          <w:kern w:val="16"/>
          <w:sz w:val="22"/>
          <w:szCs w:val="22"/>
        </w:rPr>
        <w:t>:</w:t>
      </w:r>
      <w:r w:rsidRPr="007A12F7">
        <w:rPr>
          <w:rFonts w:asciiTheme="minorHAnsi" w:hAnsiTheme="minorHAnsi" w:cstheme="minorHAnsi"/>
          <w:kern w:val="16"/>
          <w:sz w:val="22"/>
          <w:szCs w:val="22"/>
        </w:rPr>
        <w:t xml:space="preserve"> </w:t>
      </w:r>
      <w:r w:rsidR="00575F8C" w:rsidRPr="007A12F7">
        <w:rPr>
          <w:rFonts w:asciiTheme="minorHAnsi" w:hAnsiTheme="minorHAnsi" w:cstheme="minorHAnsi"/>
          <w:kern w:val="16"/>
          <w:sz w:val="22"/>
          <w:szCs w:val="22"/>
        </w:rPr>
        <w:t>C</w:t>
      </w:r>
      <w:r w:rsidRPr="007A12F7">
        <w:rPr>
          <w:rFonts w:asciiTheme="minorHAnsi" w:hAnsiTheme="minorHAnsi" w:cstheme="minorHAnsi"/>
          <w:kern w:val="16"/>
          <w:sz w:val="22"/>
          <w:szCs w:val="22"/>
        </w:rPr>
        <w:t>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w:t>
      </w:r>
    </w:p>
    <w:p w14:paraId="1CE7ED14" w14:textId="77777777" w:rsidR="00601AE7" w:rsidRPr="007A12F7" w:rsidRDefault="00601AE7" w:rsidP="00D61A60">
      <w:pPr>
        <w:pStyle w:val="Default"/>
        <w:spacing w:line="250" w:lineRule="exact"/>
        <w:rPr>
          <w:rFonts w:asciiTheme="minorHAnsi" w:hAnsiTheme="minorHAnsi" w:cstheme="minorHAnsi"/>
          <w:color w:val="auto"/>
          <w:kern w:val="16"/>
          <w:sz w:val="22"/>
          <w:szCs w:val="22"/>
        </w:rPr>
      </w:pPr>
    </w:p>
    <w:p w14:paraId="087EE93B" w14:textId="3F04F2DF" w:rsidR="00601AE7" w:rsidRPr="007A12F7" w:rsidRDefault="00601AE7" w:rsidP="00D61A60">
      <w:pPr>
        <w:spacing w:line="250" w:lineRule="exact"/>
        <w:rPr>
          <w:rFonts w:cstheme="minorHAnsi"/>
        </w:rPr>
      </w:pPr>
      <w:r w:rsidRPr="007A12F7">
        <w:rPr>
          <w:rFonts w:cstheme="minorHAnsi"/>
          <w:b/>
        </w:rPr>
        <w:t>Homeless children and youth</w:t>
      </w:r>
      <w:r w:rsidR="00575F8C" w:rsidRPr="007A12F7">
        <w:rPr>
          <w:rFonts w:cstheme="minorHAnsi"/>
          <w:b/>
        </w:rPr>
        <w:t>:</w:t>
      </w:r>
      <w:r w:rsidRPr="007A12F7">
        <w:rPr>
          <w:rFonts w:cstheme="minorHAnsi"/>
        </w:rPr>
        <w:t xml:space="preserve"> </w:t>
      </w:r>
      <w:r w:rsidR="00575F8C" w:rsidRPr="007A12F7">
        <w:rPr>
          <w:rFonts w:cstheme="minorHAnsi"/>
        </w:rPr>
        <w:t>I</w:t>
      </w:r>
      <w:r w:rsidRPr="007A12F7">
        <w:rPr>
          <w:rFonts w:cstheme="minorHAnsi"/>
        </w:rPr>
        <w:t>ndividuals who lack a fixed, regular, and adequate primary nighttime residence and includes children and youth who are:</w:t>
      </w:r>
    </w:p>
    <w:p w14:paraId="07C626CF" w14:textId="77777777" w:rsidR="00601AE7" w:rsidRPr="007A12F7" w:rsidRDefault="00601AE7" w:rsidP="00D61A60">
      <w:pPr>
        <w:pStyle w:val="ListParagraph"/>
        <w:numPr>
          <w:ilvl w:val="0"/>
          <w:numId w:val="28"/>
        </w:numPr>
        <w:spacing w:line="250" w:lineRule="exact"/>
        <w:rPr>
          <w:rFonts w:cstheme="minorHAnsi"/>
        </w:rPr>
      </w:pPr>
      <w:r w:rsidRPr="007A12F7">
        <w:rPr>
          <w:rFonts w:cstheme="minorHAnsi"/>
        </w:rPr>
        <w:t>Sharing the housing of other persons due to loss of housing, economic hardship, or a similar reason;</w:t>
      </w:r>
    </w:p>
    <w:p w14:paraId="57CB8F07" w14:textId="77777777" w:rsidR="00601AE7" w:rsidRPr="007A12F7" w:rsidRDefault="00601AE7" w:rsidP="00D61A60">
      <w:pPr>
        <w:pStyle w:val="ListParagraph"/>
        <w:numPr>
          <w:ilvl w:val="0"/>
          <w:numId w:val="28"/>
        </w:numPr>
        <w:spacing w:line="250" w:lineRule="exact"/>
        <w:rPr>
          <w:rFonts w:cstheme="minorHAnsi"/>
        </w:rPr>
      </w:pPr>
      <w:r w:rsidRPr="007A12F7">
        <w:rPr>
          <w:rFonts w:cstheme="minorHAnsi"/>
        </w:rPr>
        <w:t>Living in motels, hotels, trailer parks (that are deemed as inadequate housing), or camping grounds due to the lack of alternative adequate accommodations;</w:t>
      </w:r>
    </w:p>
    <w:p w14:paraId="373AEE1A" w14:textId="77777777" w:rsidR="00601AE7" w:rsidRPr="007A12F7" w:rsidRDefault="00601AE7" w:rsidP="00D61A60">
      <w:pPr>
        <w:pStyle w:val="ListParagraph"/>
        <w:numPr>
          <w:ilvl w:val="0"/>
          <w:numId w:val="28"/>
        </w:numPr>
        <w:spacing w:line="250" w:lineRule="exact"/>
        <w:rPr>
          <w:rFonts w:cstheme="minorHAnsi"/>
        </w:rPr>
      </w:pPr>
      <w:r w:rsidRPr="007A12F7">
        <w:rPr>
          <w:rFonts w:cstheme="minorHAnsi"/>
        </w:rPr>
        <w:t>Living in emergency or transitional shelters;</w:t>
      </w:r>
    </w:p>
    <w:p w14:paraId="6ACD227A" w14:textId="77777777" w:rsidR="00601AE7" w:rsidRPr="007A12F7" w:rsidRDefault="00601AE7" w:rsidP="00D61A60">
      <w:pPr>
        <w:pStyle w:val="ListParagraph"/>
        <w:numPr>
          <w:ilvl w:val="0"/>
          <w:numId w:val="28"/>
        </w:numPr>
        <w:spacing w:line="250" w:lineRule="exact"/>
        <w:rPr>
          <w:rFonts w:cstheme="minorHAnsi"/>
        </w:rPr>
      </w:pPr>
      <w:r w:rsidRPr="007A12F7">
        <w:rPr>
          <w:rFonts w:cstheme="minorHAnsi"/>
        </w:rPr>
        <w:t>Abandoned in hospitals;</w:t>
      </w:r>
    </w:p>
    <w:p w14:paraId="5AB083A7" w14:textId="77777777" w:rsidR="00601AE7" w:rsidRPr="007A12F7" w:rsidRDefault="00601AE7" w:rsidP="00D61A60">
      <w:pPr>
        <w:pStyle w:val="ListParagraph"/>
        <w:numPr>
          <w:ilvl w:val="0"/>
          <w:numId w:val="28"/>
        </w:numPr>
        <w:spacing w:line="250" w:lineRule="exact"/>
        <w:rPr>
          <w:rFonts w:cstheme="minorHAnsi"/>
        </w:rPr>
      </w:pPr>
      <w:r w:rsidRPr="007A12F7">
        <w:rPr>
          <w:rFonts w:cstheme="minorHAnsi"/>
        </w:rPr>
        <w:t>Residing in a public or private place not designed for or ordinarily used as a regular sleeping accommodation for human beings;</w:t>
      </w:r>
    </w:p>
    <w:p w14:paraId="40B775B6" w14:textId="77777777" w:rsidR="00601AE7" w:rsidRPr="007A12F7" w:rsidRDefault="00601AE7" w:rsidP="00D61A60">
      <w:pPr>
        <w:pStyle w:val="ListParagraph"/>
        <w:numPr>
          <w:ilvl w:val="0"/>
          <w:numId w:val="28"/>
        </w:numPr>
        <w:spacing w:line="250" w:lineRule="exact"/>
        <w:rPr>
          <w:rFonts w:cstheme="minorHAnsi"/>
        </w:rPr>
      </w:pPr>
      <w:r w:rsidRPr="007A12F7">
        <w:rPr>
          <w:rFonts w:cstheme="minorHAnsi"/>
        </w:rPr>
        <w:t>Living in cars, parks, public spaces, abandoned buildings, substandard housing, bus or train stations, or similar settings;</w:t>
      </w:r>
    </w:p>
    <w:p w14:paraId="592B8B00" w14:textId="77777777" w:rsidR="00601AE7" w:rsidRPr="007A12F7" w:rsidRDefault="00601AE7" w:rsidP="00D61A60">
      <w:pPr>
        <w:pStyle w:val="ListParagraph"/>
        <w:numPr>
          <w:ilvl w:val="0"/>
          <w:numId w:val="28"/>
        </w:numPr>
        <w:spacing w:line="250" w:lineRule="exact"/>
        <w:rPr>
          <w:rFonts w:cstheme="minorHAnsi"/>
        </w:rPr>
      </w:pPr>
      <w:r w:rsidRPr="007A12F7">
        <w:rPr>
          <w:rFonts w:cstheme="minorHAnsi"/>
        </w:rPr>
        <w:t>Migratory children living in the above circumstances; and/or</w:t>
      </w:r>
    </w:p>
    <w:p w14:paraId="76806E91" w14:textId="77777777" w:rsidR="00601AE7" w:rsidRPr="007A12F7" w:rsidRDefault="00601AE7" w:rsidP="00D61A60">
      <w:pPr>
        <w:pStyle w:val="ListParagraph"/>
        <w:numPr>
          <w:ilvl w:val="0"/>
          <w:numId w:val="28"/>
        </w:numPr>
        <w:spacing w:line="250" w:lineRule="exact"/>
        <w:rPr>
          <w:rFonts w:cstheme="minorHAnsi"/>
        </w:rPr>
      </w:pPr>
      <w:r w:rsidRPr="007A12F7">
        <w:rPr>
          <w:rFonts w:cstheme="minorHAnsi"/>
        </w:rPr>
        <w:t>Unaccompanied youth living in the above circumstances.</w:t>
      </w:r>
    </w:p>
    <w:p w14:paraId="381E9C46" w14:textId="77777777" w:rsidR="00601AE7" w:rsidRPr="007A12F7" w:rsidRDefault="00601AE7" w:rsidP="00D61A60">
      <w:pPr>
        <w:spacing w:line="250" w:lineRule="exact"/>
        <w:rPr>
          <w:rFonts w:cstheme="minorHAnsi"/>
          <w:b/>
        </w:rPr>
      </w:pPr>
    </w:p>
    <w:p w14:paraId="095DFCFA" w14:textId="79C3C5E5" w:rsidR="00601AE7" w:rsidRPr="007A12F7" w:rsidRDefault="00601AE7" w:rsidP="00D61A60">
      <w:pPr>
        <w:spacing w:line="250" w:lineRule="exact"/>
        <w:rPr>
          <w:rFonts w:cstheme="minorHAnsi"/>
        </w:rPr>
      </w:pPr>
      <w:r w:rsidRPr="007A12F7">
        <w:rPr>
          <w:rFonts w:cstheme="minorHAnsi"/>
          <w:b/>
        </w:rPr>
        <w:t xml:space="preserve">Innovative </w:t>
      </w:r>
      <w:r w:rsidR="00575F8C" w:rsidRPr="007A12F7">
        <w:rPr>
          <w:rFonts w:cstheme="minorHAnsi"/>
          <w:b/>
        </w:rPr>
        <w:t>S</w:t>
      </w:r>
      <w:r w:rsidRPr="007A12F7">
        <w:rPr>
          <w:rFonts w:cstheme="minorHAnsi"/>
          <w:b/>
        </w:rPr>
        <w:t xml:space="preserve">olutions that </w:t>
      </w:r>
      <w:r w:rsidR="00575F8C" w:rsidRPr="007A12F7">
        <w:rPr>
          <w:rFonts w:cstheme="minorHAnsi"/>
          <w:b/>
        </w:rPr>
        <w:t>A</w:t>
      </w:r>
      <w:r w:rsidRPr="007A12F7">
        <w:rPr>
          <w:rFonts w:cstheme="minorHAnsi"/>
          <w:b/>
        </w:rPr>
        <w:t xml:space="preserve">ddress </w:t>
      </w:r>
      <w:r w:rsidR="00575F8C" w:rsidRPr="007A12F7">
        <w:rPr>
          <w:rFonts w:cstheme="minorHAnsi"/>
          <w:b/>
        </w:rPr>
        <w:t>B</w:t>
      </w:r>
      <w:r w:rsidRPr="007A12F7">
        <w:rPr>
          <w:rFonts w:cstheme="minorHAnsi"/>
          <w:b/>
        </w:rPr>
        <w:t xml:space="preserve">arriers to </w:t>
      </w:r>
      <w:r w:rsidR="00575F8C" w:rsidRPr="007A12F7">
        <w:rPr>
          <w:rFonts w:cstheme="minorHAnsi"/>
          <w:b/>
        </w:rPr>
        <w:t>L</w:t>
      </w:r>
      <w:r w:rsidRPr="007A12F7">
        <w:rPr>
          <w:rFonts w:cstheme="minorHAnsi"/>
          <w:b/>
        </w:rPr>
        <w:t xml:space="preserve">earning </w:t>
      </w:r>
      <w:r w:rsidRPr="007A12F7">
        <w:rPr>
          <w:rFonts w:cstheme="minorHAnsi"/>
        </w:rPr>
        <w:t xml:space="preserve">(See </w:t>
      </w:r>
      <w:r w:rsidRPr="007A12F7">
        <w:rPr>
          <w:rFonts w:cstheme="minorHAnsi"/>
          <w:b/>
          <w:bCs/>
        </w:rPr>
        <w:t>Attachment B</w:t>
      </w:r>
      <w:r w:rsidRPr="007A12F7">
        <w:rPr>
          <w:rFonts w:cstheme="minorHAnsi"/>
        </w:rPr>
        <w:t xml:space="preserve"> for highly mobile student framework for service and support)</w:t>
      </w:r>
      <w:r w:rsidR="00575F8C" w:rsidRPr="007A12F7">
        <w:rPr>
          <w:rFonts w:cstheme="minorHAnsi"/>
        </w:rPr>
        <w:t>: R</w:t>
      </w:r>
      <w:r w:rsidRPr="007A12F7">
        <w:rPr>
          <w:rFonts w:cstheme="minorHAnsi"/>
        </w:rPr>
        <w:t xml:space="preserve">efers to the education provider’s efforts to reduce barriers to learning for highly mobile students. Examples of programs include, but are not limited to: academic progression and course completion, seamless transfer of </w:t>
      </w:r>
      <w:r w:rsidRPr="007A12F7">
        <w:rPr>
          <w:rFonts w:cstheme="minorHAnsi"/>
        </w:rPr>
        <w:lastRenderedPageBreak/>
        <w:t>coursework, assessment of academic gaps due to school mobility, essential classroom skills (</w:t>
      </w:r>
      <w:r w:rsidR="007A12F7" w:rsidRPr="007A12F7">
        <w:rPr>
          <w:rFonts w:cstheme="minorHAnsi"/>
        </w:rPr>
        <w:t>e.g.,</w:t>
      </w:r>
      <w:r w:rsidRPr="007A12F7">
        <w:rPr>
          <w:rFonts w:cstheme="minorHAnsi"/>
        </w:rPr>
        <w:t xml:space="preserve"> advocating for a trauma-informed learning environment), assessment of educational milestones progression (</w:t>
      </w:r>
      <w:r w:rsidR="007A12F7" w:rsidRPr="007A12F7">
        <w:rPr>
          <w:rFonts w:cstheme="minorHAnsi"/>
        </w:rPr>
        <w:t>e.g.,</w:t>
      </w:r>
      <w:r w:rsidRPr="007A12F7">
        <w:rPr>
          <w:rFonts w:cstheme="minorHAnsi"/>
        </w:rPr>
        <w:t xml:space="preserve"> reading by 3</w:t>
      </w:r>
      <w:r w:rsidRPr="007A12F7">
        <w:rPr>
          <w:rFonts w:cstheme="minorHAnsi"/>
          <w:vertAlign w:val="superscript"/>
        </w:rPr>
        <w:t>rd</w:t>
      </w:r>
      <w:r w:rsidRPr="007A12F7">
        <w:rPr>
          <w:rFonts w:cstheme="minorHAnsi"/>
        </w:rPr>
        <w:t xml:space="preserve"> grade, middle school math, credit attainment in 9</w:t>
      </w:r>
      <w:r w:rsidRPr="007A12F7">
        <w:rPr>
          <w:rFonts w:cstheme="minorHAnsi"/>
          <w:vertAlign w:val="superscript"/>
        </w:rPr>
        <w:t>th</w:t>
      </w:r>
      <w:r w:rsidRPr="007A12F7">
        <w:rPr>
          <w:rFonts w:cstheme="minorHAnsi"/>
        </w:rPr>
        <w:t xml:space="preserve"> grade), complete and up-to-date student assessment scores, and credit accrual and attainment.</w:t>
      </w:r>
    </w:p>
    <w:p w14:paraId="75BECA99" w14:textId="77777777" w:rsidR="00601AE7" w:rsidRPr="007A12F7" w:rsidRDefault="00601AE7" w:rsidP="00D61A60">
      <w:pPr>
        <w:spacing w:line="250" w:lineRule="exact"/>
        <w:rPr>
          <w:rFonts w:cstheme="minorHAnsi"/>
          <w:b/>
        </w:rPr>
      </w:pPr>
    </w:p>
    <w:p w14:paraId="336F503C" w14:textId="77777777" w:rsidR="00601AE7" w:rsidRPr="007A12F7" w:rsidRDefault="00601AE7" w:rsidP="00D61A60">
      <w:pPr>
        <w:spacing w:line="250" w:lineRule="exact"/>
        <w:rPr>
          <w:rFonts w:cstheme="minorHAnsi"/>
          <w:b/>
        </w:rPr>
      </w:pPr>
      <w:r w:rsidRPr="007A12F7">
        <w:rPr>
          <w:rFonts w:cstheme="minorHAnsi"/>
          <w:b/>
        </w:rPr>
        <w:t xml:space="preserve">Kinship: </w:t>
      </w:r>
      <w:r w:rsidRPr="007A12F7">
        <w:rPr>
          <w:rFonts w:cstheme="minorHAnsi"/>
        </w:rPr>
        <w:t>According to Colorado Revised Statute 19-1-103, there are two types of kinship placement. The definitions are as follows:</w:t>
      </w:r>
      <w:r w:rsidRPr="007A12F7">
        <w:rPr>
          <w:rFonts w:cstheme="minorHAnsi"/>
          <w:b/>
        </w:rPr>
        <w:t xml:space="preserve"> </w:t>
      </w:r>
    </w:p>
    <w:p w14:paraId="5065E2FD" w14:textId="77777777" w:rsidR="00601AE7" w:rsidRPr="007A12F7" w:rsidRDefault="00601AE7" w:rsidP="00D61A60">
      <w:pPr>
        <w:pStyle w:val="ListParagraph"/>
        <w:numPr>
          <w:ilvl w:val="0"/>
          <w:numId w:val="21"/>
        </w:numPr>
        <w:spacing w:line="250" w:lineRule="exact"/>
        <w:rPr>
          <w:rFonts w:cstheme="minorHAnsi"/>
        </w:rPr>
      </w:pPr>
      <w:r w:rsidRPr="007A12F7">
        <w:rPr>
          <w:rFonts w:cstheme="minorHAnsi"/>
        </w:rPr>
        <w:t>(71.3) "Kin", for purposes of a "kinship foster care home" or for purposes of "noncertified kinship care", may be a relative of the child, a person ascribed by the family as having a family-like relationship with the child, or a person that has a prior significant relationship with the child. These relationships take into account cultural values and continuity of significant relationships with the child. </w:t>
      </w:r>
    </w:p>
    <w:p w14:paraId="6FC1F1E7" w14:textId="77777777" w:rsidR="00601AE7" w:rsidRPr="007A12F7" w:rsidRDefault="00601AE7" w:rsidP="00D61A60">
      <w:pPr>
        <w:pStyle w:val="ListParagraph"/>
        <w:numPr>
          <w:ilvl w:val="0"/>
          <w:numId w:val="21"/>
        </w:numPr>
        <w:spacing w:line="250" w:lineRule="exact"/>
        <w:rPr>
          <w:rFonts w:cstheme="minorHAnsi"/>
        </w:rPr>
      </w:pPr>
      <w:r w:rsidRPr="007A12F7">
        <w:rPr>
          <w:rFonts w:cstheme="minorHAnsi"/>
        </w:rPr>
        <w:t>(78.7) "Noncertified kinship care" means a child is being cared for by a relative or kin who has a significant relationship with the child in circumstances when there is a safety concern by a county department and where the relative or kin has not met the foster care certification requirements for a kinship foster care home or has chosen not to pursue that certification process. </w:t>
      </w:r>
    </w:p>
    <w:p w14:paraId="55D6F2A6" w14:textId="77777777" w:rsidR="0060582B" w:rsidRPr="007A12F7" w:rsidRDefault="0060582B" w:rsidP="00D61A60">
      <w:pPr>
        <w:spacing w:line="250" w:lineRule="exact"/>
        <w:rPr>
          <w:rFonts w:cstheme="minorHAnsi"/>
          <w:b/>
        </w:rPr>
      </w:pPr>
    </w:p>
    <w:p w14:paraId="7E6A1DA1" w14:textId="73ED5FCE" w:rsidR="00601AE7" w:rsidRPr="007A12F7" w:rsidRDefault="00601AE7" w:rsidP="00D61A60">
      <w:pPr>
        <w:spacing w:line="250" w:lineRule="exact"/>
        <w:rPr>
          <w:rFonts w:cstheme="minorHAnsi"/>
          <w:b/>
        </w:rPr>
      </w:pPr>
      <w:r w:rsidRPr="007A12F7">
        <w:rPr>
          <w:rFonts w:cstheme="minorHAnsi"/>
          <w:b/>
        </w:rPr>
        <w:t>Local Education Agency (LEA)</w:t>
      </w:r>
      <w:r w:rsidR="00575F8C" w:rsidRPr="007A12F7">
        <w:rPr>
          <w:rFonts w:cstheme="minorHAnsi"/>
          <w:b/>
        </w:rPr>
        <w:t>:</w:t>
      </w:r>
      <w:r w:rsidRPr="007A12F7">
        <w:rPr>
          <w:rFonts w:cstheme="minorHAnsi"/>
          <w:b/>
        </w:rPr>
        <w:t xml:space="preserve"> </w:t>
      </w:r>
      <w:r w:rsidRPr="007A12F7">
        <w:rPr>
          <w:rFonts w:cstheme="minorHAnsi"/>
        </w:rPr>
        <w:t>As defined in ESEA,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is recognized in a State as an administrative agency for its public elementary schools or secondary schools.</w:t>
      </w:r>
    </w:p>
    <w:p w14:paraId="47FFAD49" w14:textId="77777777" w:rsidR="00601AE7" w:rsidRPr="007A12F7" w:rsidRDefault="00601AE7" w:rsidP="00D61A60">
      <w:pPr>
        <w:pStyle w:val="Default"/>
        <w:spacing w:line="250" w:lineRule="exact"/>
        <w:rPr>
          <w:rFonts w:asciiTheme="minorHAnsi" w:hAnsiTheme="minorHAnsi" w:cstheme="minorHAnsi"/>
          <w:b/>
          <w:color w:val="auto"/>
          <w:kern w:val="16"/>
          <w:sz w:val="22"/>
          <w:szCs w:val="22"/>
        </w:rPr>
      </w:pPr>
    </w:p>
    <w:p w14:paraId="36A7B6D7" w14:textId="143D3D44" w:rsidR="00601AE7" w:rsidRPr="007A12F7" w:rsidRDefault="00601AE7" w:rsidP="00D61A60">
      <w:pPr>
        <w:pStyle w:val="Default"/>
        <w:spacing w:line="250" w:lineRule="exact"/>
        <w:rPr>
          <w:rFonts w:asciiTheme="minorHAnsi" w:hAnsiTheme="minorHAnsi" w:cstheme="minorHAnsi"/>
          <w:b/>
          <w:color w:val="auto"/>
          <w:kern w:val="16"/>
          <w:sz w:val="22"/>
          <w:szCs w:val="22"/>
          <w:shd w:val="clear" w:color="auto" w:fill="FFFFFF"/>
        </w:rPr>
      </w:pPr>
      <w:r w:rsidRPr="007A12F7">
        <w:rPr>
          <w:rFonts w:asciiTheme="minorHAnsi" w:hAnsiTheme="minorHAnsi" w:cstheme="minorHAnsi"/>
          <w:b/>
          <w:color w:val="auto"/>
          <w:kern w:val="16"/>
          <w:sz w:val="22"/>
          <w:szCs w:val="22"/>
          <w:shd w:val="clear" w:color="auto" w:fill="FFFFFF"/>
        </w:rPr>
        <w:t xml:space="preserve">Mentoring </w:t>
      </w:r>
      <w:r w:rsidR="00575F8C" w:rsidRPr="007A12F7">
        <w:rPr>
          <w:rFonts w:asciiTheme="minorHAnsi" w:hAnsiTheme="minorHAnsi" w:cstheme="minorHAnsi"/>
          <w:b/>
          <w:color w:val="auto"/>
          <w:kern w:val="16"/>
          <w:sz w:val="22"/>
          <w:szCs w:val="22"/>
          <w:shd w:val="clear" w:color="auto" w:fill="FFFFFF"/>
        </w:rPr>
        <w:t>P</w:t>
      </w:r>
      <w:r w:rsidRPr="007A12F7">
        <w:rPr>
          <w:rFonts w:asciiTheme="minorHAnsi" w:hAnsiTheme="minorHAnsi" w:cstheme="minorHAnsi"/>
          <w:b/>
          <w:color w:val="auto"/>
          <w:kern w:val="16"/>
          <w:sz w:val="22"/>
          <w:szCs w:val="22"/>
          <w:shd w:val="clear" w:color="auto" w:fill="FFFFFF"/>
        </w:rPr>
        <w:t>rograms</w:t>
      </w:r>
      <w:r w:rsidR="00575F8C" w:rsidRPr="007A12F7">
        <w:rPr>
          <w:rFonts w:asciiTheme="minorHAnsi" w:hAnsiTheme="minorHAnsi" w:cstheme="minorHAnsi"/>
          <w:b/>
          <w:color w:val="auto"/>
          <w:kern w:val="16"/>
          <w:sz w:val="22"/>
          <w:szCs w:val="22"/>
          <w:shd w:val="clear" w:color="auto" w:fill="FFFFFF"/>
        </w:rPr>
        <w:t xml:space="preserve">: </w:t>
      </w:r>
      <w:r w:rsidRPr="007A12F7">
        <w:rPr>
          <w:rFonts w:asciiTheme="minorHAnsi" w:hAnsiTheme="minorHAnsi" w:cstheme="minorHAnsi"/>
          <w:color w:val="auto"/>
          <w:kern w:val="16"/>
          <w:sz w:val="22"/>
          <w:szCs w:val="22"/>
          <w:shd w:val="clear" w:color="auto" w:fill="FFFFFF"/>
        </w:rPr>
        <w:t>Provide structures to develop and maintain relationships between a less experienced individual (mentee or protégé) and a more experienced individual (mentor). This two-way, mutually beneficial relationship generally includes psychosocial mentoring, role modeling, and coaching. Mentoring follows a somewhat structured process, including: structures, protocols, and goals regarding skill development.</w:t>
      </w:r>
    </w:p>
    <w:p w14:paraId="5B1E3078" w14:textId="77777777" w:rsidR="00601AE7" w:rsidRPr="007A12F7" w:rsidRDefault="00601AE7" w:rsidP="00D61A60">
      <w:pPr>
        <w:pStyle w:val="Default"/>
        <w:spacing w:line="250" w:lineRule="exact"/>
        <w:rPr>
          <w:rFonts w:asciiTheme="minorHAnsi" w:hAnsiTheme="minorHAnsi" w:cstheme="minorHAnsi"/>
          <w:b/>
          <w:color w:val="auto"/>
          <w:kern w:val="16"/>
          <w:sz w:val="22"/>
          <w:szCs w:val="22"/>
          <w:shd w:val="clear" w:color="auto" w:fill="FFFFFF"/>
        </w:rPr>
      </w:pPr>
    </w:p>
    <w:p w14:paraId="303647AF" w14:textId="0E28F228" w:rsidR="00601AE7" w:rsidRPr="007A12F7" w:rsidRDefault="00601AE7" w:rsidP="00D61A60">
      <w:pPr>
        <w:pStyle w:val="Default"/>
        <w:spacing w:line="250" w:lineRule="exact"/>
        <w:rPr>
          <w:rFonts w:asciiTheme="minorHAnsi" w:hAnsiTheme="minorHAnsi" w:cstheme="minorHAnsi"/>
          <w:b/>
          <w:color w:val="auto"/>
          <w:kern w:val="16"/>
          <w:sz w:val="22"/>
          <w:szCs w:val="22"/>
          <w:shd w:val="clear" w:color="auto" w:fill="FFFFFF"/>
        </w:rPr>
      </w:pPr>
      <w:r w:rsidRPr="007A12F7">
        <w:rPr>
          <w:rFonts w:asciiTheme="minorHAnsi" w:hAnsiTheme="minorHAnsi" w:cstheme="minorHAnsi"/>
          <w:b/>
          <w:color w:val="auto"/>
          <w:kern w:val="16"/>
          <w:sz w:val="22"/>
          <w:szCs w:val="22"/>
          <w:shd w:val="clear" w:color="auto" w:fill="FFFFFF"/>
        </w:rPr>
        <w:t xml:space="preserve">Multiple </w:t>
      </w:r>
      <w:r w:rsidR="00575F8C" w:rsidRPr="007A12F7">
        <w:rPr>
          <w:rFonts w:asciiTheme="minorHAnsi" w:hAnsiTheme="minorHAnsi" w:cstheme="minorHAnsi"/>
          <w:b/>
          <w:color w:val="auto"/>
          <w:kern w:val="16"/>
          <w:sz w:val="22"/>
          <w:szCs w:val="22"/>
          <w:shd w:val="clear" w:color="auto" w:fill="FFFFFF"/>
        </w:rPr>
        <w:t>P</w:t>
      </w:r>
      <w:r w:rsidRPr="007A12F7">
        <w:rPr>
          <w:rFonts w:asciiTheme="minorHAnsi" w:hAnsiTheme="minorHAnsi" w:cstheme="minorHAnsi"/>
          <w:b/>
          <w:color w:val="auto"/>
          <w:kern w:val="16"/>
          <w:sz w:val="22"/>
          <w:szCs w:val="22"/>
          <w:shd w:val="clear" w:color="auto" w:fill="FFFFFF"/>
        </w:rPr>
        <w:t>athways</w:t>
      </w:r>
      <w:r w:rsidR="00575F8C" w:rsidRPr="007A12F7">
        <w:rPr>
          <w:rFonts w:asciiTheme="minorHAnsi" w:hAnsiTheme="minorHAnsi" w:cstheme="minorHAnsi"/>
          <w:b/>
          <w:color w:val="auto"/>
          <w:kern w:val="16"/>
          <w:sz w:val="22"/>
          <w:szCs w:val="22"/>
          <w:shd w:val="clear" w:color="auto" w:fill="FFFFFF"/>
        </w:rPr>
        <w:t>:</w:t>
      </w:r>
      <w:r w:rsidR="00575F8C" w:rsidRPr="007A12F7">
        <w:rPr>
          <w:rFonts w:asciiTheme="minorHAnsi" w:hAnsiTheme="minorHAnsi" w:cstheme="minorHAnsi"/>
          <w:bCs/>
          <w:color w:val="auto"/>
          <w:kern w:val="16"/>
          <w:sz w:val="22"/>
          <w:szCs w:val="22"/>
          <w:shd w:val="clear" w:color="auto" w:fill="FFFFFF"/>
        </w:rPr>
        <w:t xml:space="preserve"> D</w:t>
      </w:r>
      <w:r w:rsidRPr="007A12F7">
        <w:rPr>
          <w:rFonts w:asciiTheme="minorHAnsi" w:hAnsiTheme="minorHAnsi" w:cstheme="minorHAnsi"/>
          <w:color w:val="auto"/>
          <w:kern w:val="16"/>
          <w:sz w:val="22"/>
          <w:szCs w:val="22"/>
          <w:shd w:val="clear" w:color="auto" w:fill="FFFFFF"/>
        </w:rPr>
        <w:t xml:space="preserve">efined as a variety of structured academic opportunities for students to achieve their goal for high school graduation and postsecondary success. Each pathway is defined by its programming and is accessed by each student based on the individual student’s academic interest and unique needs. Examples include CTE Programs, credit recovery and acceleration, Concurrent Enrollment, and flexible scheduling as well as different school options such as Alternative Education Campuses and online schools. Examples of programs to provide highly mobile students with multiple pathways opportunities include, but are not limited to: complete and up-to-date Individual Career and Academic Plan (ICAP), opportunity to explore interests, etc. </w:t>
      </w:r>
    </w:p>
    <w:p w14:paraId="2D68C11E" w14:textId="77777777" w:rsidR="00601AE7" w:rsidRPr="007A12F7" w:rsidRDefault="00601AE7" w:rsidP="00D61A60">
      <w:pPr>
        <w:pStyle w:val="Default"/>
        <w:spacing w:line="250" w:lineRule="exact"/>
        <w:rPr>
          <w:rFonts w:asciiTheme="minorHAnsi" w:hAnsiTheme="minorHAnsi" w:cstheme="minorHAnsi"/>
          <w:b/>
          <w:color w:val="auto"/>
          <w:kern w:val="16"/>
          <w:sz w:val="22"/>
          <w:szCs w:val="22"/>
          <w:shd w:val="clear" w:color="auto" w:fill="FFFFFF"/>
        </w:rPr>
      </w:pPr>
    </w:p>
    <w:p w14:paraId="26C56CBF" w14:textId="668B9AC5" w:rsidR="00601AE7" w:rsidRPr="007A12F7" w:rsidRDefault="00601AE7" w:rsidP="00D61A60">
      <w:pPr>
        <w:pStyle w:val="Default"/>
        <w:spacing w:line="250" w:lineRule="exact"/>
        <w:rPr>
          <w:rFonts w:asciiTheme="minorHAnsi" w:hAnsiTheme="minorHAnsi" w:cstheme="minorHAnsi"/>
          <w:b/>
          <w:color w:val="auto"/>
          <w:kern w:val="16"/>
          <w:sz w:val="22"/>
          <w:szCs w:val="22"/>
        </w:rPr>
      </w:pPr>
      <w:r w:rsidRPr="007A12F7">
        <w:rPr>
          <w:rFonts w:asciiTheme="minorHAnsi" w:hAnsiTheme="minorHAnsi" w:cstheme="minorHAnsi"/>
          <w:b/>
          <w:color w:val="auto"/>
          <w:kern w:val="16"/>
          <w:sz w:val="22"/>
          <w:szCs w:val="22"/>
          <w:shd w:val="clear" w:color="auto" w:fill="FFFFFF"/>
        </w:rPr>
        <w:t>School Climate</w:t>
      </w:r>
      <w:r w:rsidR="00575F8C" w:rsidRPr="007A12F7">
        <w:rPr>
          <w:rFonts w:asciiTheme="minorHAnsi" w:hAnsiTheme="minorHAnsi" w:cstheme="minorHAnsi"/>
          <w:b/>
          <w:color w:val="auto"/>
          <w:kern w:val="16"/>
          <w:sz w:val="22"/>
          <w:szCs w:val="22"/>
          <w:shd w:val="clear" w:color="auto" w:fill="FFFFFF"/>
        </w:rPr>
        <w:t xml:space="preserve">: </w:t>
      </w:r>
      <w:r w:rsidRPr="007A12F7">
        <w:rPr>
          <w:rFonts w:asciiTheme="minorHAnsi" w:hAnsiTheme="minorHAnsi" w:cstheme="minorHAnsi"/>
          <w:color w:val="auto"/>
          <w:kern w:val="16"/>
          <w:sz w:val="22"/>
          <w:szCs w:val="22"/>
          <w:shd w:val="clear" w:color="auto" w:fill="FFFFFF"/>
        </w:rPr>
        <w:t>The National School Climate Center has defined school climate as the quality of school life experienced by students, caregivers, school personnel, and others interacting with the school environment. A positive school climate, then, is one where the school attends to each of the following: (a) fostering safety; (b) promoting a supportive academic, disciplinary, and physical environment; and (c) encouraging and maintaining respectful, trusting, and caring relationships throughout the school community. Additionally, organizational structures such as student body socioeconomic status (SES), retention of staff, racial and ethnic diversity of staff and students, and community support may influence climate. School climate can be thought of as the life and character of the school, thus, seeking opportunities to create or sustain a positive school climate is foundational to continuous improvement efforts.</w:t>
      </w:r>
    </w:p>
    <w:p w14:paraId="66CBE463" w14:textId="5C9C592B" w:rsidR="00601AE7" w:rsidRPr="007A12F7" w:rsidRDefault="00601AE7" w:rsidP="00D61A60">
      <w:pPr>
        <w:pStyle w:val="Default"/>
        <w:spacing w:line="250" w:lineRule="exact"/>
        <w:rPr>
          <w:rFonts w:asciiTheme="minorHAnsi" w:hAnsiTheme="minorHAnsi" w:cstheme="minorHAnsi"/>
          <w:b/>
          <w:color w:val="auto"/>
          <w:kern w:val="16"/>
          <w:sz w:val="22"/>
          <w:szCs w:val="22"/>
        </w:rPr>
      </w:pPr>
      <w:r w:rsidRPr="007A12F7">
        <w:rPr>
          <w:rFonts w:asciiTheme="minorHAnsi" w:hAnsiTheme="minorHAnsi" w:cstheme="minorHAnsi"/>
          <w:b/>
          <w:color w:val="auto"/>
          <w:kern w:val="16"/>
          <w:sz w:val="22"/>
          <w:szCs w:val="22"/>
        </w:rPr>
        <w:t>Service Agreements</w:t>
      </w:r>
      <w:r w:rsidR="00575F8C" w:rsidRPr="007A12F7">
        <w:rPr>
          <w:rFonts w:asciiTheme="minorHAnsi" w:hAnsiTheme="minorHAnsi" w:cstheme="minorHAnsi"/>
          <w:color w:val="auto"/>
          <w:kern w:val="16"/>
          <w:sz w:val="22"/>
          <w:szCs w:val="22"/>
        </w:rPr>
        <w:t>:</w:t>
      </w:r>
      <w:r w:rsidRPr="007A12F7">
        <w:rPr>
          <w:rFonts w:asciiTheme="minorHAnsi" w:hAnsiTheme="minorHAnsi" w:cstheme="minorHAnsi"/>
          <w:color w:val="auto"/>
          <w:kern w:val="16"/>
          <w:sz w:val="22"/>
          <w:szCs w:val="22"/>
        </w:rPr>
        <w:t xml:space="preserve"> School districts may provide services through agreements with appropriate local governmental agencies and, to the extent necessary, with the managing state agencies, including but not limited to the Colorado Department of Human Services and Colorado Department of Public Health and Environment, with community-based nonprofit and faith-based organizations, with nonpublic, non-parochial schools, with the department of military and veterans affairs, and with public and private institutions of higher education.</w:t>
      </w:r>
    </w:p>
    <w:p w14:paraId="37059809" w14:textId="77777777" w:rsidR="00601AE7" w:rsidRPr="007A12F7" w:rsidRDefault="00601AE7" w:rsidP="00D61A60">
      <w:pPr>
        <w:spacing w:line="250" w:lineRule="exact"/>
        <w:rPr>
          <w:rFonts w:cstheme="minorHAnsi"/>
          <w:b/>
        </w:rPr>
      </w:pPr>
    </w:p>
    <w:p w14:paraId="6CA66496" w14:textId="25F0DBB2" w:rsidR="00601AE7" w:rsidRPr="007A12F7" w:rsidRDefault="00601AE7" w:rsidP="00D61A60">
      <w:pPr>
        <w:spacing w:line="250" w:lineRule="exact"/>
        <w:rPr>
          <w:rFonts w:eastAsia="Times New Roman" w:cstheme="minorHAnsi"/>
        </w:rPr>
      </w:pPr>
      <w:r w:rsidRPr="007A12F7">
        <w:rPr>
          <w:rFonts w:eastAsia="Times New Roman" w:cstheme="minorHAnsi"/>
          <w:b/>
        </w:rPr>
        <w:t xml:space="preserve">Student </w:t>
      </w:r>
      <w:r w:rsidR="00575F8C" w:rsidRPr="007A12F7">
        <w:rPr>
          <w:rFonts w:eastAsia="Times New Roman" w:cstheme="minorHAnsi"/>
          <w:b/>
        </w:rPr>
        <w:t>E</w:t>
      </w:r>
      <w:r w:rsidRPr="007A12F7">
        <w:rPr>
          <w:rFonts w:eastAsia="Times New Roman" w:cstheme="minorHAnsi"/>
          <w:b/>
        </w:rPr>
        <w:t>ngagement</w:t>
      </w:r>
      <w:r w:rsidR="00575F8C" w:rsidRPr="007A12F7">
        <w:rPr>
          <w:rFonts w:eastAsia="Times New Roman" w:cstheme="minorHAnsi"/>
        </w:rPr>
        <w:t>:</w:t>
      </w:r>
      <w:r w:rsidRPr="007A12F7">
        <w:rPr>
          <w:rFonts w:eastAsia="Times New Roman" w:cstheme="minorHAnsi"/>
        </w:rPr>
        <w:t xml:space="preserve"> This means a student's sense of belonging, safety, and involvement in school that leads to academic achievement, regular school attendance, and graduation. Elements of promoting student engagement include providing rigorous and relevant instruction, creating positive relationships with teachers and counselors, providing social and emotional support services for students and their families, creating partnerships with community organizations and families that foster learning outside of the classroom, and cultivating regular school attendance.</w:t>
      </w:r>
      <w:r w:rsidRPr="007A12F7">
        <w:rPr>
          <w:rFonts w:eastAsia="Times New Roman" w:cstheme="minorHAnsi"/>
          <w:i/>
        </w:rPr>
        <w:t xml:space="preserve"> (C.R.S 22-14-102)</w:t>
      </w:r>
    </w:p>
    <w:p w14:paraId="44AA49E1" w14:textId="77777777" w:rsidR="00601AE7" w:rsidRPr="007A12F7" w:rsidRDefault="00601AE7" w:rsidP="00D61A60">
      <w:pPr>
        <w:pStyle w:val="ListParagraph"/>
        <w:spacing w:line="250" w:lineRule="exact"/>
        <w:ind w:left="0"/>
        <w:rPr>
          <w:rFonts w:cstheme="minorHAnsi"/>
          <w:b/>
        </w:rPr>
      </w:pPr>
    </w:p>
    <w:p w14:paraId="466DCE18" w14:textId="4088E0AA" w:rsidR="00601AE7" w:rsidRPr="007A12F7" w:rsidRDefault="00601AE7" w:rsidP="00D61A60">
      <w:pPr>
        <w:pStyle w:val="ListParagraph"/>
        <w:spacing w:line="250" w:lineRule="exact"/>
        <w:ind w:left="0"/>
      </w:pPr>
      <w:r w:rsidRPr="007A12F7">
        <w:rPr>
          <w:rFonts w:cstheme="minorHAnsi"/>
          <w:b/>
        </w:rPr>
        <w:t>Social-Emotional and Behavioral Services and Supports:</w:t>
      </w:r>
      <w:r w:rsidRPr="007A12F7">
        <w:rPr>
          <w:rFonts w:cstheme="minorHAnsi"/>
        </w:rPr>
        <w:t xml:space="preserve"> </w:t>
      </w:r>
      <w:r w:rsidRPr="007A12F7">
        <w:t xml:space="preserve">Supporting students to be ready and have the essential skills to succeed in school. </w:t>
      </w:r>
      <w:r w:rsidRPr="007A12F7">
        <w:rPr>
          <w:rFonts w:cstheme="minorHAnsi"/>
        </w:rPr>
        <w:t xml:space="preserve">Supports provided through this grant will be aimed to see a reduction in behavioral or discipline </w:t>
      </w:r>
      <w:r w:rsidRPr="007A12F7">
        <w:rPr>
          <w:rFonts w:cstheme="minorHAnsi"/>
        </w:rPr>
        <w:lastRenderedPageBreak/>
        <w:t>incidents and an increase in attendance through evidenced based programming. Examples could include supports in the area of critical thinking</w:t>
      </w:r>
      <w:r w:rsidR="00756898" w:rsidRPr="007A12F7">
        <w:rPr>
          <w:rFonts w:cstheme="minorHAnsi"/>
        </w:rPr>
        <w:t>,</w:t>
      </w:r>
      <w:r w:rsidRPr="007A12F7">
        <w:rPr>
          <w:rFonts w:cstheme="minorHAnsi"/>
        </w:rPr>
        <w:t xml:space="preserve"> problem solving, creativity and innovation skills, promote resiliency and identify protective factors. </w:t>
      </w:r>
      <w:r w:rsidRPr="007A12F7">
        <w:t xml:space="preserve">These supports could include (but are not limited to) supporting successful school transfers, participation in extracurricular activities, or activities that support a student’s connection to school. </w:t>
      </w:r>
    </w:p>
    <w:p w14:paraId="7B1DF51A" w14:textId="77777777" w:rsidR="00601AE7" w:rsidRPr="007A12F7" w:rsidRDefault="00601AE7" w:rsidP="00D61A60">
      <w:pPr>
        <w:spacing w:line="250" w:lineRule="exact"/>
        <w:rPr>
          <w:rFonts w:cstheme="minorHAnsi"/>
          <w:b/>
          <w:bdr w:val="none" w:sz="0" w:space="0" w:color="auto" w:frame="1"/>
        </w:rPr>
      </w:pPr>
    </w:p>
    <w:p w14:paraId="7D885571" w14:textId="1A25DE61" w:rsidR="00601AE7" w:rsidRPr="007A12F7" w:rsidRDefault="00601AE7" w:rsidP="00D61A60">
      <w:pPr>
        <w:spacing w:line="250" w:lineRule="exact"/>
        <w:rPr>
          <w:rFonts w:eastAsia="Times New Roman" w:cstheme="minorHAnsi"/>
        </w:rPr>
      </w:pPr>
      <w:r w:rsidRPr="007A12F7">
        <w:rPr>
          <w:rFonts w:cstheme="minorHAnsi"/>
          <w:b/>
          <w:bdr w:val="none" w:sz="0" w:space="0" w:color="auto" w:frame="1"/>
        </w:rPr>
        <w:t>"Student in out-of-home placement"</w:t>
      </w:r>
      <w:r w:rsidR="004F4AC7" w:rsidRPr="007A12F7">
        <w:rPr>
          <w:rFonts w:cstheme="minorHAnsi"/>
          <w:b/>
          <w:bdr w:val="none" w:sz="0" w:space="0" w:color="auto" w:frame="1"/>
        </w:rPr>
        <w:t>:</w:t>
      </w:r>
      <w:r w:rsidRPr="007A12F7">
        <w:rPr>
          <w:rFonts w:cstheme="minorHAnsi"/>
          <w:bdr w:val="none" w:sz="0" w:space="0" w:color="auto" w:frame="1"/>
        </w:rPr>
        <w:t xml:space="preserve"> Means a student who at any time during an academic term is in foster care and receiving educational services through a state-licensed day treatment facility, who is otherwise in placement out of the home as that term is defined in section 19-1-103 (85), C.R.S. or who is in placement outside of the home as a result of an adjudication pursuant to article 2 of title 19, C.R.S. It includes a child or youth who transfers enrollment as a result of being returned to his or her home at the conclusion of out-of-home placement.</w:t>
      </w:r>
    </w:p>
    <w:p w14:paraId="03A4F78A" w14:textId="77777777" w:rsidR="00601AE7" w:rsidRPr="007A12F7" w:rsidRDefault="00601AE7" w:rsidP="00D61A60">
      <w:pPr>
        <w:spacing w:line="250" w:lineRule="exact"/>
        <w:rPr>
          <w:rFonts w:cstheme="minorHAnsi"/>
          <w:b/>
        </w:rPr>
      </w:pPr>
    </w:p>
    <w:p w14:paraId="7242D160" w14:textId="36C9146A" w:rsidR="00601AE7" w:rsidRPr="007A12F7" w:rsidRDefault="00601AE7" w:rsidP="00D61A60">
      <w:pPr>
        <w:spacing w:line="250" w:lineRule="exact"/>
        <w:rPr>
          <w:rFonts w:cstheme="minorHAnsi"/>
        </w:rPr>
      </w:pPr>
      <w:r w:rsidRPr="007A12F7">
        <w:rPr>
          <w:rFonts w:cstheme="minorHAnsi"/>
          <w:b/>
        </w:rPr>
        <w:t>Support Services</w:t>
      </w:r>
      <w:r w:rsidR="004F4AC7" w:rsidRPr="007A12F7">
        <w:rPr>
          <w:rFonts w:cstheme="minorHAnsi"/>
          <w:b/>
        </w:rPr>
        <w:t>:</w:t>
      </w:r>
      <w:r w:rsidRPr="007A12F7">
        <w:rPr>
          <w:rFonts w:cstheme="minorHAnsi"/>
          <w:b/>
        </w:rPr>
        <w:t xml:space="preserve"> </w:t>
      </w:r>
      <w:r w:rsidRPr="007A12F7">
        <w:rPr>
          <w:rFonts w:cstheme="minorHAnsi"/>
          <w:bCs/>
        </w:rPr>
        <w:t xml:space="preserve">External partnerships to </w:t>
      </w:r>
      <w:r w:rsidRPr="007A12F7">
        <w:rPr>
          <w:rFonts w:cstheme="minorHAnsi"/>
        </w:rPr>
        <w:t>provide highly mobile students and families with medical, dental, mental health, housing, basic needs, and other community and state services.</w:t>
      </w:r>
    </w:p>
    <w:p w14:paraId="08673D80" w14:textId="77777777" w:rsidR="00601AE7" w:rsidRPr="007A12F7" w:rsidRDefault="00601AE7" w:rsidP="00D61A60">
      <w:pPr>
        <w:spacing w:line="250" w:lineRule="exact"/>
        <w:rPr>
          <w:rFonts w:cstheme="minorHAnsi"/>
        </w:rPr>
      </w:pPr>
    </w:p>
    <w:p w14:paraId="7BAF0115" w14:textId="706164FA" w:rsidR="00601AE7" w:rsidRPr="007A12F7" w:rsidRDefault="00601AE7" w:rsidP="00D61A60">
      <w:pPr>
        <w:autoSpaceDE w:val="0"/>
        <w:autoSpaceDN w:val="0"/>
        <w:adjustRightInd w:val="0"/>
        <w:spacing w:line="250" w:lineRule="exact"/>
        <w:rPr>
          <w:rFonts w:cstheme="minorHAnsi"/>
          <w:b/>
        </w:rPr>
      </w:pPr>
      <w:r w:rsidRPr="007A12F7">
        <w:rPr>
          <w:rFonts w:cstheme="minorHAnsi"/>
          <w:b/>
          <w:shd w:val="clear" w:color="auto" w:fill="FFFFFF"/>
        </w:rPr>
        <w:t>Transition Programs</w:t>
      </w:r>
      <w:r w:rsidR="004F4AC7" w:rsidRPr="007A12F7">
        <w:rPr>
          <w:rFonts w:cstheme="minorHAnsi"/>
          <w:b/>
          <w:shd w:val="clear" w:color="auto" w:fill="FFFFFF"/>
        </w:rPr>
        <w:t>:</w:t>
      </w:r>
      <w:r w:rsidRPr="007A12F7">
        <w:rPr>
          <w:rFonts w:cstheme="minorHAnsi"/>
          <w:b/>
          <w:shd w:val="clear" w:color="auto" w:fill="FFFFFF"/>
        </w:rPr>
        <w:t xml:space="preserve"> </w:t>
      </w:r>
      <w:r w:rsidRPr="007A12F7">
        <w:rPr>
          <w:rFonts w:cstheme="minorHAnsi"/>
          <w:shd w:val="clear" w:color="auto" w:fill="FFFFFF"/>
        </w:rPr>
        <w:t>All students go through transitions in their educational careers, from moving up a grade, to moving to a different school. Schools need to provide transition programming to improve school goals by supporting youth development and reducing dropout rates. Comprehensive transition programming includes providing social and academic support for students in new grades or new schools through </w:t>
      </w:r>
      <w:hyperlink r:id="rId35" w:history="1">
        <w:r w:rsidRPr="007A12F7">
          <w:rPr>
            <w:rStyle w:val="Hyperlink"/>
          </w:rPr>
          <w:t>counseling and mentoring</w:t>
        </w:r>
      </w:hyperlink>
      <w:r w:rsidRPr="007A12F7">
        <w:rPr>
          <w:rStyle w:val="Hyperlink"/>
        </w:rPr>
        <w:t>, </w:t>
      </w:r>
      <w:hyperlink r:id="rId36" w:history="1">
        <w:r w:rsidRPr="007A12F7">
          <w:rPr>
            <w:rStyle w:val="Hyperlink"/>
          </w:rPr>
          <w:t>family outreach</w:t>
        </w:r>
      </w:hyperlink>
      <w:r w:rsidRPr="007A12F7">
        <w:rPr>
          <w:rStyle w:val="Hyperlink"/>
        </w:rPr>
        <w:t>, </w:t>
      </w:r>
      <w:hyperlink r:id="rId37" w:history="1">
        <w:r w:rsidRPr="007A12F7">
          <w:rPr>
            <w:rStyle w:val="Hyperlink"/>
          </w:rPr>
          <w:t>community engagement</w:t>
        </w:r>
      </w:hyperlink>
      <w:r w:rsidRPr="007A12F7">
        <w:rPr>
          <w:rFonts w:cstheme="minorHAnsi"/>
          <w:shd w:val="clear" w:color="auto" w:fill="FFFFFF"/>
        </w:rPr>
        <w:t>, and by providing post-secondary and workplace readiness programming and training for educators and youth to help further support students in periods of transition.</w:t>
      </w:r>
    </w:p>
    <w:p w14:paraId="595D8BEC" w14:textId="77777777" w:rsidR="00601AE7" w:rsidRPr="007A12F7" w:rsidRDefault="00601AE7" w:rsidP="00D61A60">
      <w:pPr>
        <w:spacing w:line="250" w:lineRule="exact"/>
        <w:rPr>
          <w:rFonts w:cstheme="minorHAnsi"/>
          <w:b/>
        </w:rPr>
      </w:pPr>
    </w:p>
    <w:p w14:paraId="03C97B91" w14:textId="6AB914BD" w:rsidR="00601AE7" w:rsidRPr="007A12F7" w:rsidRDefault="00601AE7" w:rsidP="00D61A60">
      <w:pPr>
        <w:spacing w:line="250" w:lineRule="exact"/>
        <w:rPr>
          <w:rFonts w:cstheme="minorHAnsi"/>
        </w:rPr>
      </w:pPr>
      <w:r w:rsidRPr="007A12F7">
        <w:rPr>
          <w:rFonts w:cstheme="minorHAnsi"/>
          <w:b/>
        </w:rPr>
        <w:t>Tutoring:</w:t>
      </w:r>
      <w:r w:rsidRPr="007A12F7">
        <w:rPr>
          <w:rFonts w:cstheme="minorHAnsi"/>
        </w:rPr>
        <w:t xml:space="preserve"> These activities involve the direct provision of assistance to students in order to facilitate the acquisition of skills and knowledge related to concepts addressed during the school day. Tutors or teachers directly work with students individually and/or in small groups to complete their homework, prepare for tests, and work specifically on developing an understanding and mastery of concepts covered during the school day.</w:t>
      </w:r>
    </w:p>
    <w:p w14:paraId="146BC55C" w14:textId="77777777" w:rsidR="00601AE7" w:rsidRPr="007A12F7" w:rsidRDefault="00601AE7" w:rsidP="00D61A60">
      <w:pPr>
        <w:spacing w:line="250" w:lineRule="exact"/>
        <w:rPr>
          <w:rFonts w:cstheme="minorHAnsi"/>
          <w:b/>
        </w:rPr>
      </w:pPr>
    </w:p>
    <w:p w14:paraId="7413E01A" w14:textId="76B338C1" w:rsidR="004F4AC7" w:rsidRPr="007A12F7" w:rsidRDefault="00601AE7" w:rsidP="00D61A60">
      <w:pPr>
        <w:spacing w:line="250" w:lineRule="exact"/>
      </w:pPr>
      <w:r w:rsidRPr="007A12F7">
        <w:rPr>
          <w:rFonts w:cstheme="minorHAnsi"/>
          <w:b/>
        </w:rPr>
        <w:t>Two-Generation (2GEN) Approach</w:t>
      </w:r>
      <w:r w:rsidRPr="007A12F7">
        <w:rPr>
          <w:rFonts w:cstheme="minorHAnsi"/>
        </w:rPr>
        <w:t>: This approach is designed to address the needs of children and their parents together (whole family) in a way that supports a family’s full potential and puts each individual of the family on a path to permanent economic security and economic mobility. Programs focused on early childhood, adult education, economic assets and health and well-being are fundamental to a 2G</w:t>
      </w:r>
      <w:r w:rsidR="003C6BD6" w:rsidRPr="007A12F7">
        <w:rPr>
          <w:rFonts w:cstheme="minorHAnsi"/>
        </w:rPr>
        <w:t>EN</w:t>
      </w:r>
      <w:r w:rsidRPr="007A12F7">
        <w:rPr>
          <w:rFonts w:cstheme="minorHAnsi"/>
        </w:rPr>
        <w:t xml:space="preserve"> approach. 2GEN programs provide services to both child and adults (whole family) simultaneously and track outcomes for both. Examples include: financial education and coaching; career pathway programs linked to workforce development/employment training; adult education, early care and education and supportive services.</w:t>
      </w:r>
      <w:r w:rsidR="004F4AC7" w:rsidRPr="007A12F7">
        <w:t xml:space="preserve"> There are five core principles that underlie the 2Gen approach:</w:t>
      </w:r>
    </w:p>
    <w:p w14:paraId="39894918" w14:textId="77777777" w:rsidR="004F4AC7" w:rsidRPr="007A12F7" w:rsidRDefault="004F4AC7" w:rsidP="00D61A60">
      <w:pPr>
        <w:pStyle w:val="ListParagraph"/>
        <w:numPr>
          <w:ilvl w:val="0"/>
          <w:numId w:val="34"/>
        </w:numPr>
        <w:autoSpaceDE w:val="0"/>
        <w:autoSpaceDN w:val="0"/>
        <w:adjustRightInd w:val="0"/>
        <w:spacing w:line="250" w:lineRule="exact"/>
        <w:ind w:left="540" w:hanging="360"/>
      </w:pPr>
      <w:r w:rsidRPr="007A12F7">
        <w:t>Measure and account for outcomes for both children and their parents. (Data is used for compliance and continuous improvement.)</w:t>
      </w:r>
    </w:p>
    <w:p w14:paraId="62C5FD1A" w14:textId="77777777" w:rsidR="004F4AC7" w:rsidRPr="007A12F7" w:rsidRDefault="004F4AC7" w:rsidP="00D61A60">
      <w:pPr>
        <w:pStyle w:val="ListParagraph"/>
        <w:numPr>
          <w:ilvl w:val="0"/>
          <w:numId w:val="34"/>
        </w:numPr>
        <w:autoSpaceDE w:val="0"/>
        <w:autoSpaceDN w:val="0"/>
        <w:adjustRightInd w:val="0"/>
        <w:spacing w:line="250" w:lineRule="exact"/>
        <w:ind w:left="540" w:hanging="360"/>
      </w:pPr>
      <w:r w:rsidRPr="007A12F7">
        <w:t>Engage and listen to the voices of families.</w:t>
      </w:r>
    </w:p>
    <w:p w14:paraId="608BB10D" w14:textId="77777777" w:rsidR="004F4AC7" w:rsidRPr="007A12F7" w:rsidRDefault="004F4AC7" w:rsidP="00D61A60">
      <w:pPr>
        <w:pStyle w:val="ListParagraph"/>
        <w:numPr>
          <w:ilvl w:val="0"/>
          <w:numId w:val="34"/>
        </w:numPr>
        <w:autoSpaceDE w:val="0"/>
        <w:autoSpaceDN w:val="0"/>
        <w:adjustRightInd w:val="0"/>
        <w:spacing w:line="250" w:lineRule="exact"/>
        <w:ind w:left="540" w:hanging="360"/>
      </w:pPr>
      <w:r w:rsidRPr="007A12F7">
        <w:t>Foster innovation and evidence together.</w:t>
      </w:r>
    </w:p>
    <w:p w14:paraId="6A141B0F" w14:textId="77777777" w:rsidR="004F4AC7" w:rsidRPr="007A12F7" w:rsidRDefault="004F4AC7" w:rsidP="00D61A60">
      <w:pPr>
        <w:pStyle w:val="ListParagraph"/>
        <w:numPr>
          <w:ilvl w:val="0"/>
          <w:numId w:val="34"/>
        </w:numPr>
        <w:autoSpaceDE w:val="0"/>
        <w:autoSpaceDN w:val="0"/>
        <w:adjustRightInd w:val="0"/>
        <w:spacing w:line="250" w:lineRule="exact"/>
        <w:ind w:left="540" w:hanging="360"/>
      </w:pPr>
      <w:r w:rsidRPr="007A12F7">
        <w:t>Align and link systems and funding streams.</w:t>
      </w:r>
    </w:p>
    <w:p w14:paraId="205EF866" w14:textId="77777777" w:rsidR="004F4AC7" w:rsidRPr="007A12F7" w:rsidRDefault="004F4AC7" w:rsidP="00D61A60">
      <w:pPr>
        <w:pStyle w:val="ListParagraph"/>
        <w:numPr>
          <w:ilvl w:val="0"/>
          <w:numId w:val="34"/>
        </w:numPr>
        <w:autoSpaceDE w:val="0"/>
        <w:autoSpaceDN w:val="0"/>
        <w:adjustRightInd w:val="0"/>
        <w:spacing w:line="250" w:lineRule="exact"/>
        <w:ind w:left="540" w:hanging="360"/>
      </w:pPr>
      <w:r w:rsidRPr="007A12F7">
        <w:t>Ensure equity.</w:t>
      </w:r>
    </w:p>
    <w:p w14:paraId="766C34BF" w14:textId="77777777" w:rsidR="004F4AC7" w:rsidRPr="007A12F7" w:rsidRDefault="004F4AC7" w:rsidP="00D61A60">
      <w:pPr>
        <w:spacing w:line="250" w:lineRule="exact"/>
      </w:pPr>
    </w:p>
    <w:p w14:paraId="30307F78" w14:textId="77777777" w:rsidR="004F4AC7" w:rsidRPr="007A12F7" w:rsidRDefault="004F4AC7" w:rsidP="00D61A60">
      <w:pPr>
        <w:spacing w:line="250" w:lineRule="exact"/>
      </w:pPr>
      <w:r w:rsidRPr="007A12F7">
        <w:t xml:space="preserve">For more information: </w:t>
      </w:r>
    </w:p>
    <w:p w14:paraId="4F96F0A4" w14:textId="77777777" w:rsidR="004F4AC7" w:rsidRPr="007A12F7" w:rsidRDefault="00D5677F" w:rsidP="00D61A60">
      <w:pPr>
        <w:pStyle w:val="ListParagraph"/>
        <w:numPr>
          <w:ilvl w:val="0"/>
          <w:numId w:val="35"/>
        </w:numPr>
        <w:spacing w:line="250" w:lineRule="exact"/>
        <w:rPr>
          <w:iCs/>
        </w:rPr>
      </w:pPr>
      <w:hyperlink r:id="rId38" w:history="1">
        <w:r w:rsidR="004F4AC7" w:rsidRPr="007A12F7">
          <w:rPr>
            <w:rStyle w:val="Hyperlink"/>
            <w:iCs/>
          </w:rPr>
          <w:t>Pioneering 2GEN Approaches in Colorado</w:t>
        </w:r>
      </w:hyperlink>
    </w:p>
    <w:p w14:paraId="6C9A9972" w14:textId="77777777" w:rsidR="004F4AC7" w:rsidRPr="007A12F7" w:rsidRDefault="004F4AC7" w:rsidP="00D61A60">
      <w:pPr>
        <w:pStyle w:val="ListParagraph"/>
        <w:numPr>
          <w:ilvl w:val="0"/>
          <w:numId w:val="35"/>
        </w:numPr>
        <w:spacing w:line="250" w:lineRule="exact"/>
        <w:rPr>
          <w:rStyle w:val="Hyperlink"/>
          <w:iCs/>
        </w:rPr>
      </w:pPr>
      <w:r w:rsidRPr="007A12F7">
        <w:rPr>
          <w:iCs/>
        </w:rPr>
        <w:fldChar w:fldCharType="begin"/>
      </w:r>
      <w:r w:rsidRPr="007A12F7">
        <w:rPr>
          <w:iCs/>
        </w:rPr>
        <w:instrText>HYPERLINK "https://ascend-resources.aspeninstitute.org/resources/colorado-guide-to-2gen/"</w:instrText>
      </w:r>
      <w:r w:rsidRPr="007A12F7">
        <w:rPr>
          <w:iCs/>
        </w:rPr>
        <w:fldChar w:fldCharType="separate"/>
      </w:r>
      <w:r w:rsidRPr="007A12F7">
        <w:rPr>
          <w:rStyle w:val="Hyperlink"/>
          <w:iCs/>
        </w:rPr>
        <w:t>The Colorado Guide to 2GEN</w:t>
      </w:r>
    </w:p>
    <w:p w14:paraId="1F1F6545" w14:textId="2E5E971F" w:rsidR="008B1AD8" w:rsidRPr="007A12F7" w:rsidRDefault="004F4AC7" w:rsidP="00D61A60">
      <w:pPr>
        <w:spacing w:line="250" w:lineRule="exact"/>
      </w:pPr>
      <w:r w:rsidRPr="007A12F7">
        <w:rPr>
          <w:iCs/>
        </w:rPr>
        <w:fldChar w:fldCharType="end"/>
      </w:r>
    </w:p>
    <w:sectPr w:rsidR="008B1AD8" w:rsidRPr="007A12F7" w:rsidSect="00924A10">
      <w:footerReference w:type="first" r:id="rId39"/>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8363" w14:textId="77777777" w:rsidR="00D5677F" w:rsidRDefault="00D5677F" w:rsidP="00E65C54">
      <w:r>
        <w:separator/>
      </w:r>
    </w:p>
  </w:endnote>
  <w:endnote w:type="continuationSeparator" w:id="0">
    <w:p w14:paraId="55EFE043" w14:textId="77777777" w:rsidR="00D5677F" w:rsidRDefault="00D5677F"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6D5D" w14:textId="47760EF9" w:rsidR="00D934F8" w:rsidRPr="00D34F1D" w:rsidRDefault="00D934F8" w:rsidP="00A2537D">
    <w:pPr>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00A2537D">
          <w:rPr>
            <w:color w:val="595959" w:themeColor="text1" w:themeTint="A6"/>
          </w:rPr>
          <w:t xml:space="preserve"> </w:t>
        </w:r>
        <w:r w:rsidRPr="00D34F1D">
          <w:rPr>
            <w:color w:val="595959" w:themeColor="text1" w:themeTint="A6"/>
          </w:rPr>
          <w:t xml:space="preserve">|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7F59" w14:textId="1D819B76" w:rsidR="00D934F8" w:rsidRDefault="00D934F8" w:rsidP="00E65C54">
    <w:pPr>
      <w:pBdr>
        <w:top w:val="single" w:sz="4" w:space="1" w:color="auto"/>
      </w:pBdr>
      <w:jc w:val="center"/>
    </w:pPr>
    <w:r>
      <w:t xml:space="preserve">Colorado Department of Education | </w:t>
    </w:r>
    <w:r w:rsidR="00F05B62">
      <w:t>Office of Student Support</w:t>
    </w:r>
  </w:p>
  <w:p w14:paraId="288D1DE6" w14:textId="2FF2B24D" w:rsidR="00D934F8" w:rsidRDefault="00F05B62" w:rsidP="00E65C54">
    <w:pPr>
      <w:pBdr>
        <w:top w:val="single" w:sz="4" w:space="1" w:color="auto"/>
      </w:pBdr>
      <w:jc w:val="center"/>
    </w:pPr>
    <w:r>
      <w:t>201 East Colfax Avenue, 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3E29" w14:textId="2D40A250" w:rsidR="00D934F8" w:rsidRPr="00D34F1D" w:rsidRDefault="00304A9B" w:rsidP="003B342F">
    <w:pPr>
      <w:jc w:val="right"/>
      <w:rPr>
        <w:color w:val="595959" w:themeColor="text1" w:themeTint="A6"/>
      </w:rPr>
    </w:pPr>
    <w:r w:rsidRPr="00D34F1D">
      <w:rPr>
        <w:color w:val="595959" w:themeColor="text1" w:themeTint="A6"/>
      </w:rPr>
      <w:tab/>
    </w:r>
    <w:sdt>
      <w:sdtPr>
        <w:rPr>
          <w:color w:val="595959" w:themeColor="text1" w:themeTint="A6"/>
          <w:sz w:val="20"/>
        </w:rPr>
        <w:id w:val="792487367"/>
        <w:docPartObj>
          <w:docPartGallery w:val="Page Numbers (Bottom of Page)"/>
          <w:docPartUnique/>
        </w:docPartObj>
      </w:sdtPr>
      <w:sdtEndPr>
        <w:rPr>
          <w:noProof/>
        </w:rPr>
      </w:sdtEndPr>
      <w:sdtContent>
        <w:r>
          <w:rPr>
            <w:color w:val="595959" w:themeColor="text1" w:themeTint="A6"/>
            <w:sz w:val="20"/>
          </w:rPr>
          <w:t>EDUCATIONAL STABILITY GRANT</w:t>
        </w:r>
        <w:r w:rsidRPr="00375AF1">
          <w:rPr>
            <w:color w:val="595959" w:themeColor="text1" w:themeTint="A6"/>
            <w:sz w:val="20"/>
          </w:rPr>
          <w:t xml:space="preserve"> | </w:t>
        </w:r>
        <w:r w:rsidR="00D934F8" w:rsidRPr="00375AF1">
          <w:rPr>
            <w:color w:val="595959" w:themeColor="text1" w:themeTint="A6"/>
            <w:sz w:val="20"/>
          </w:rPr>
          <w:fldChar w:fldCharType="begin"/>
        </w:r>
        <w:r w:rsidR="00D934F8" w:rsidRPr="00375AF1">
          <w:rPr>
            <w:color w:val="595959" w:themeColor="text1" w:themeTint="A6"/>
            <w:sz w:val="20"/>
          </w:rPr>
          <w:instrText xml:space="preserve"> PAGE   \* MERGEFORMAT </w:instrText>
        </w:r>
        <w:r w:rsidR="00D934F8" w:rsidRPr="00375AF1">
          <w:rPr>
            <w:color w:val="595959" w:themeColor="text1" w:themeTint="A6"/>
            <w:sz w:val="20"/>
          </w:rPr>
          <w:fldChar w:fldCharType="separate"/>
        </w:r>
        <w:r w:rsidRPr="00375AF1">
          <w:rPr>
            <w:noProof/>
            <w:color w:val="595959" w:themeColor="text1" w:themeTint="A6"/>
            <w:sz w:val="20"/>
          </w:rPr>
          <w:t>3</w:t>
        </w:r>
        <w:r w:rsidR="00D934F8" w:rsidRPr="00375AF1">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061" w14:textId="3222B361" w:rsidR="00D934F8" w:rsidRPr="004A00D5" w:rsidRDefault="00181C74" w:rsidP="00181C74">
    <w:pPr>
      <w:jc w:val="right"/>
      <w:rPr>
        <w:color w:val="595959" w:themeColor="text1" w:themeTint="A6"/>
      </w:rPr>
    </w:pPr>
    <w:r w:rsidRPr="00D34F1D">
      <w:rPr>
        <w:color w:val="595959" w:themeColor="text1" w:themeTint="A6"/>
      </w:rPr>
      <w:tab/>
    </w:r>
    <w:sdt>
      <w:sdtPr>
        <w:rPr>
          <w:color w:val="595959" w:themeColor="text1" w:themeTint="A6"/>
          <w:sz w:val="20"/>
        </w:rPr>
        <w:id w:val="1538396469"/>
        <w:docPartObj>
          <w:docPartGallery w:val="Page Numbers (Bottom of Page)"/>
          <w:docPartUnique/>
        </w:docPartObj>
      </w:sdtPr>
      <w:sdtEndPr>
        <w:rPr>
          <w:noProof/>
        </w:rPr>
      </w:sdtEndPr>
      <w:sdtContent>
        <w:r>
          <w:rPr>
            <w:color w:val="595959" w:themeColor="text1" w:themeTint="A6"/>
            <w:sz w:val="20"/>
          </w:rPr>
          <w:t xml:space="preserve"> EDUCATIONAL STABILITY GRANT</w:t>
        </w:r>
        <w:r w:rsidRPr="004A00D5">
          <w:rPr>
            <w:color w:val="595959" w:themeColor="text1" w:themeTint="A6"/>
            <w:sz w:val="20"/>
          </w:rPr>
          <w:t xml:space="preserve"> | </w:t>
        </w:r>
        <w:r w:rsidR="00D934F8" w:rsidRPr="004A00D5">
          <w:rPr>
            <w:color w:val="595959" w:themeColor="text1" w:themeTint="A6"/>
            <w:sz w:val="20"/>
          </w:rPr>
          <w:fldChar w:fldCharType="begin"/>
        </w:r>
        <w:r w:rsidR="00D934F8" w:rsidRPr="004A00D5">
          <w:rPr>
            <w:color w:val="595959" w:themeColor="text1" w:themeTint="A6"/>
            <w:sz w:val="20"/>
          </w:rPr>
          <w:instrText xml:space="preserve"> PAGE   \* MERGEFORMAT </w:instrText>
        </w:r>
        <w:r w:rsidR="00D934F8" w:rsidRPr="004A00D5">
          <w:rPr>
            <w:color w:val="595959" w:themeColor="text1" w:themeTint="A6"/>
            <w:sz w:val="20"/>
          </w:rPr>
          <w:fldChar w:fldCharType="separate"/>
        </w:r>
        <w:r w:rsidR="00D934F8" w:rsidRPr="004A00D5">
          <w:rPr>
            <w:noProof/>
            <w:color w:val="595959" w:themeColor="text1" w:themeTint="A6"/>
            <w:sz w:val="20"/>
          </w:rPr>
          <w:t>1</w:t>
        </w:r>
        <w:r w:rsidRPr="004A00D5">
          <w:rPr>
            <w:noProof/>
            <w:color w:val="595959" w:themeColor="text1" w:themeTint="A6"/>
            <w:sz w:val="20"/>
          </w:rPr>
          <w:t>1</w:t>
        </w:r>
        <w:r w:rsidR="00D934F8"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47A3" w14:textId="77777777" w:rsidR="00D5677F" w:rsidRDefault="00D5677F" w:rsidP="00E65C54">
      <w:r>
        <w:separator/>
      </w:r>
    </w:p>
  </w:footnote>
  <w:footnote w:type="continuationSeparator" w:id="0">
    <w:p w14:paraId="2BE9B4F6" w14:textId="77777777" w:rsidR="00D5677F" w:rsidRDefault="00D5677F"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7359B"/>
    <w:multiLevelType w:val="hybridMultilevel"/>
    <w:tmpl w:val="95EAD076"/>
    <w:lvl w:ilvl="0" w:tplc="4A0AE0E0">
      <w:numFmt w:val="bullet"/>
      <w:lvlText w:val="•"/>
      <w:lvlJc w:val="left"/>
      <w:pPr>
        <w:ind w:left="504" w:hanging="288"/>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56B"/>
    <w:multiLevelType w:val="hybridMultilevel"/>
    <w:tmpl w:val="792ADCCA"/>
    <w:lvl w:ilvl="0" w:tplc="EE6E80A4">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1544F"/>
    <w:multiLevelType w:val="hybridMultilevel"/>
    <w:tmpl w:val="1CA65CAC"/>
    <w:lvl w:ilvl="0" w:tplc="2D3E0B24">
      <w:start w:val="1"/>
      <w:numFmt w:val="bullet"/>
      <w:lvlText w:val=""/>
      <w:lvlJc w:val="left"/>
      <w:pPr>
        <w:ind w:left="504" w:hanging="288"/>
      </w:pPr>
      <w:rPr>
        <w:rFonts w:ascii="Symbol" w:hAnsi="Symbol" w:hint="default"/>
      </w:rPr>
    </w:lvl>
    <w:lvl w:ilvl="1" w:tplc="E7E8402C">
      <w:start w:val="1"/>
      <w:numFmt w:val="bullet"/>
      <w:lvlText w:val="o"/>
      <w:lvlJc w:val="left"/>
      <w:pPr>
        <w:ind w:left="936" w:hanging="288"/>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E60EE"/>
    <w:multiLevelType w:val="hybridMultilevel"/>
    <w:tmpl w:val="BD924402"/>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53DB9"/>
    <w:multiLevelType w:val="hybridMultilevel"/>
    <w:tmpl w:val="4FDAC82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374B26"/>
    <w:multiLevelType w:val="hybridMultilevel"/>
    <w:tmpl w:val="7E1C86F2"/>
    <w:lvl w:ilvl="0" w:tplc="B4E89C10">
      <w:start w:val="1"/>
      <w:numFmt w:val="decimal"/>
      <w:lvlText w:val="%1."/>
      <w:lvlJc w:val="left"/>
      <w:pPr>
        <w:ind w:left="360" w:hanging="360"/>
      </w:pPr>
      <w:rPr>
        <w:b w:val="0"/>
        <w:i w:val="0"/>
        <w:color w:val="auto"/>
      </w:rPr>
    </w:lvl>
    <w:lvl w:ilvl="1" w:tplc="E402D6FA">
      <w:start w:val="1"/>
      <w:numFmt w:val="bullet"/>
      <w:lvlText w:val=""/>
      <w:lvlJc w:val="left"/>
      <w:pPr>
        <w:ind w:left="1080" w:hanging="360"/>
      </w:pPr>
      <w:rPr>
        <w:rFonts w:ascii="Symbol" w:hAnsi="Symbol" w:hint="default"/>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B12EC0"/>
    <w:multiLevelType w:val="hybridMultilevel"/>
    <w:tmpl w:val="777085C6"/>
    <w:lvl w:ilvl="0" w:tplc="9E5E2E4C">
      <w:numFmt w:val="bullet"/>
      <w:lvlText w:val="•"/>
      <w:lvlJc w:val="left"/>
      <w:pPr>
        <w:ind w:left="504" w:hanging="288"/>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70382"/>
    <w:multiLevelType w:val="hybridMultilevel"/>
    <w:tmpl w:val="8E700080"/>
    <w:lvl w:ilvl="0" w:tplc="FD1CB564">
      <w:start w:val="1"/>
      <w:numFmt w:val="lowerLetter"/>
      <w:lvlText w:val="%1)"/>
      <w:lvlJc w:val="left"/>
      <w:pPr>
        <w:ind w:left="504" w:hanging="288"/>
      </w:pPr>
      <w:rPr>
        <w:rFonts w:hint="default"/>
      </w:rPr>
    </w:lvl>
    <w:lvl w:ilvl="1" w:tplc="E2F0A9E2">
      <w:start w:val="1"/>
      <w:numFmt w:val="bullet"/>
      <w:lvlText w:val=""/>
      <w:lvlJc w:val="left"/>
      <w:pPr>
        <w:ind w:left="936" w:hanging="216"/>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AC57C9"/>
    <w:multiLevelType w:val="hybridMultilevel"/>
    <w:tmpl w:val="BB7C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56600"/>
    <w:multiLevelType w:val="hybridMultilevel"/>
    <w:tmpl w:val="FFF4BB1E"/>
    <w:lvl w:ilvl="0" w:tplc="273CA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E400B"/>
    <w:multiLevelType w:val="hybridMultilevel"/>
    <w:tmpl w:val="3FF890E2"/>
    <w:lvl w:ilvl="0" w:tplc="D5EAEBCC">
      <w:start w:val="2"/>
      <w:numFmt w:val="decimal"/>
      <w:lvlText w:val="%1)"/>
      <w:lvlJc w:val="left"/>
      <w:pPr>
        <w:ind w:left="391" w:hanging="360"/>
      </w:pPr>
      <w:rPr>
        <w:rFonts w:ascii="Calibri" w:eastAsia="Calibri" w:hAnsi="Calibri" w:cs="Calibri" w:hint="default"/>
        <w:w w:val="100"/>
        <w:sz w:val="22"/>
        <w:szCs w:val="22"/>
      </w:rPr>
    </w:lvl>
    <w:lvl w:ilvl="1" w:tplc="989E6190">
      <w:numFmt w:val="bullet"/>
      <w:lvlText w:val="•"/>
      <w:lvlJc w:val="left"/>
      <w:pPr>
        <w:ind w:left="552" w:hanging="161"/>
      </w:pPr>
      <w:rPr>
        <w:rFonts w:ascii="Calibri" w:eastAsia="Calibri" w:hAnsi="Calibri" w:cs="Calibri" w:hint="default"/>
        <w:w w:val="100"/>
        <w:sz w:val="22"/>
        <w:szCs w:val="22"/>
      </w:rPr>
    </w:lvl>
    <w:lvl w:ilvl="2" w:tplc="2CEE0636">
      <w:numFmt w:val="bullet"/>
      <w:lvlText w:val="•"/>
      <w:lvlJc w:val="left"/>
      <w:pPr>
        <w:ind w:left="1140" w:hanging="161"/>
      </w:pPr>
      <w:rPr>
        <w:rFonts w:hint="default"/>
      </w:rPr>
    </w:lvl>
    <w:lvl w:ilvl="3" w:tplc="A78C5662">
      <w:numFmt w:val="bullet"/>
      <w:lvlText w:val="•"/>
      <w:lvlJc w:val="left"/>
      <w:pPr>
        <w:ind w:left="1721" w:hanging="161"/>
      </w:pPr>
      <w:rPr>
        <w:rFonts w:hint="default"/>
      </w:rPr>
    </w:lvl>
    <w:lvl w:ilvl="4" w:tplc="68C24E28">
      <w:numFmt w:val="bullet"/>
      <w:lvlText w:val="•"/>
      <w:lvlJc w:val="left"/>
      <w:pPr>
        <w:ind w:left="2302" w:hanging="161"/>
      </w:pPr>
      <w:rPr>
        <w:rFonts w:hint="default"/>
      </w:rPr>
    </w:lvl>
    <w:lvl w:ilvl="5" w:tplc="A9B2BA5E">
      <w:numFmt w:val="bullet"/>
      <w:lvlText w:val="•"/>
      <w:lvlJc w:val="left"/>
      <w:pPr>
        <w:ind w:left="2882" w:hanging="161"/>
      </w:pPr>
      <w:rPr>
        <w:rFonts w:hint="default"/>
      </w:rPr>
    </w:lvl>
    <w:lvl w:ilvl="6" w:tplc="4F96B522">
      <w:numFmt w:val="bullet"/>
      <w:lvlText w:val="•"/>
      <w:lvlJc w:val="left"/>
      <w:pPr>
        <w:ind w:left="3463" w:hanging="161"/>
      </w:pPr>
      <w:rPr>
        <w:rFonts w:hint="default"/>
      </w:rPr>
    </w:lvl>
    <w:lvl w:ilvl="7" w:tplc="83A26D08">
      <w:numFmt w:val="bullet"/>
      <w:lvlText w:val="•"/>
      <w:lvlJc w:val="left"/>
      <w:pPr>
        <w:ind w:left="4044" w:hanging="161"/>
      </w:pPr>
      <w:rPr>
        <w:rFonts w:hint="default"/>
      </w:rPr>
    </w:lvl>
    <w:lvl w:ilvl="8" w:tplc="41E2D7BC">
      <w:numFmt w:val="bullet"/>
      <w:lvlText w:val="•"/>
      <w:lvlJc w:val="left"/>
      <w:pPr>
        <w:ind w:left="4624" w:hanging="161"/>
      </w:pPr>
      <w:rPr>
        <w:rFonts w:hint="default"/>
      </w:rPr>
    </w:lvl>
  </w:abstractNum>
  <w:abstractNum w:abstractNumId="13" w15:restartNumberingAfterBreak="0">
    <w:nsid w:val="2B2142E6"/>
    <w:multiLevelType w:val="hybridMultilevel"/>
    <w:tmpl w:val="30C8EB92"/>
    <w:lvl w:ilvl="0" w:tplc="1BB434CE">
      <w:numFmt w:val="bullet"/>
      <w:lvlText w:val="•"/>
      <w:lvlJc w:val="left"/>
      <w:pPr>
        <w:ind w:left="720" w:hanging="360"/>
      </w:pPr>
      <w:rPr>
        <w:rFonts w:ascii="Calibri" w:eastAsia="Times New Roman" w:hAnsi="Calibri" w:cs="Calibri" w:hint="default"/>
        <w:b w:val="0"/>
        <w:i w:val="0"/>
        <w:color w:val="auto"/>
      </w:rPr>
    </w:lvl>
    <w:lvl w:ilvl="1" w:tplc="04090019">
      <w:start w:val="1"/>
      <w:numFmt w:val="lowerLetter"/>
      <w:lvlText w:val="%2."/>
      <w:lvlJc w:val="left"/>
      <w:pPr>
        <w:ind w:left="1800" w:hanging="360"/>
      </w:pPr>
    </w:lvl>
    <w:lvl w:ilvl="2" w:tplc="E7C650C0">
      <w:start w:val="1"/>
      <w:numFmt w:val="decimal"/>
      <w:lvlText w:val="%3."/>
      <w:lvlJc w:val="left"/>
      <w:pPr>
        <w:ind w:left="504" w:hanging="288"/>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EC7DDB"/>
    <w:multiLevelType w:val="hybridMultilevel"/>
    <w:tmpl w:val="02F02A1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21372A"/>
    <w:multiLevelType w:val="hybridMultilevel"/>
    <w:tmpl w:val="3E4C6D52"/>
    <w:lvl w:ilvl="0" w:tplc="81A28CC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12340"/>
    <w:multiLevelType w:val="hybridMultilevel"/>
    <w:tmpl w:val="1354CF54"/>
    <w:lvl w:ilvl="0" w:tplc="74BE0E2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F19F4"/>
    <w:multiLevelType w:val="hybridMultilevel"/>
    <w:tmpl w:val="DD34CE4C"/>
    <w:lvl w:ilvl="0" w:tplc="06FAEFB6">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8" w15:restartNumberingAfterBreak="0">
    <w:nsid w:val="413546E3"/>
    <w:multiLevelType w:val="hybridMultilevel"/>
    <w:tmpl w:val="792ADCCA"/>
    <w:lvl w:ilvl="0" w:tplc="EE6E80A4">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56413F"/>
    <w:multiLevelType w:val="hybridMultilevel"/>
    <w:tmpl w:val="BDA601C6"/>
    <w:lvl w:ilvl="0" w:tplc="11484CDA">
      <w:start w:val="1"/>
      <w:numFmt w:val="bullet"/>
      <w:lvlText w:val=""/>
      <w:lvlJc w:val="left"/>
      <w:pPr>
        <w:ind w:left="504" w:hanging="28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5D44D9"/>
    <w:multiLevelType w:val="hybridMultilevel"/>
    <w:tmpl w:val="DC2AF110"/>
    <w:lvl w:ilvl="0" w:tplc="1BB434CE">
      <w:numFmt w:val="bullet"/>
      <w:lvlText w:val="•"/>
      <w:lvlJc w:val="left"/>
      <w:pPr>
        <w:ind w:left="1080" w:hanging="72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8617D"/>
    <w:multiLevelType w:val="hybridMultilevel"/>
    <w:tmpl w:val="B5588636"/>
    <w:lvl w:ilvl="0" w:tplc="6B2E4180">
      <w:start w:val="1"/>
      <w:numFmt w:val="bullet"/>
      <w:lvlText w:val=""/>
      <w:lvlJc w:val="left"/>
      <w:pPr>
        <w:ind w:left="504" w:hanging="288"/>
      </w:pPr>
      <w:rPr>
        <w:rFonts w:ascii="Symbol" w:hAnsi="Symbol" w:hint="default"/>
        <w:strike w:val="0"/>
        <w:dstrike w:val="0"/>
        <w:color w:val="auto"/>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35D4F"/>
    <w:multiLevelType w:val="hybridMultilevel"/>
    <w:tmpl w:val="C1B83FDA"/>
    <w:lvl w:ilvl="0" w:tplc="1B08894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02772"/>
    <w:multiLevelType w:val="hybridMultilevel"/>
    <w:tmpl w:val="E638ADFC"/>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54DD2"/>
    <w:multiLevelType w:val="hybridMultilevel"/>
    <w:tmpl w:val="1D2C8436"/>
    <w:lvl w:ilvl="0" w:tplc="6E7627DA">
      <w:start w:val="1"/>
      <w:numFmt w:val="decimal"/>
      <w:lvlText w:val="%1."/>
      <w:lvlJc w:val="left"/>
      <w:pPr>
        <w:ind w:left="288" w:hanging="288"/>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41661"/>
    <w:multiLevelType w:val="hybridMultilevel"/>
    <w:tmpl w:val="2516049A"/>
    <w:lvl w:ilvl="0" w:tplc="A3EE5ACE">
      <w:start w:val="1"/>
      <w:numFmt w:val="decimal"/>
      <w:lvlText w:val="%1."/>
      <w:lvlJc w:val="left"/>
      <w:pPr>
        <w:ind w:left="504" w:hanging="288"/>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70FCC"/>
    <w:multiLevelType w:val="hybridMultilevel"/>
    <w:tmpl w:val="792ADCCA"/>
    <w:lvl w:ilvl="0" w:tplc="EE6E80A4">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197D49"/>
    <w:multiLevelType w:val="hybridMultilevel"/>
    <w:tmpl w:val="4C3AD4C2"/>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60A2D"/>
    <w:multiLevelType w:val="hybridMultilevel"/>
    <w:tmpl w:val="3EC47904"/>
    <w:lvl w:ilvl="0" w:tplc="E402D6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65E44"/>
    <w:multiLevelType w:val="hybridMultilevel"/>
    <w:tmpl w:val="FFF4BB1E"/>
    <w:lvl w:ilvl="0" w:tplc="273CA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7460E"/>
    <w:multiLevelType w:val="hybridMultilevel"/>
    <w:tmpl w:val="61DA5824"/>
    <w:lvl w:ilvl="0" w:tplc="54FE0244">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31" w15:restartNumberingAfterBreak="0">
    <w:nsid w:val="6A051C63"/>
    <w:multiLevelType w:val="hybridMultilevel"/>
    <w:tmpl w:val="959C22A0"/>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62FEA"/>
    <w:multiLevelType w:val="hybridMultilevel"/>
    <w:tmpl w:val="94807946"/>
    <w:lvl w:ilvl="0" w:tplc="08E8F696">
      <w:start w:val="1"/>
      <w:numFmt w:val="decimal"/>
      <w:lvlText w:val="%1."/>
      <w:lvlJc w:val="left"/>
      <w:pPr>
        <w:ind w:left="360" w:hanging="360"/>
      </w:pPr>
      <w:rPr>
        <w:rFonts w:ascii="Calibri" w:eastAsia="Calibri" w:hAnsi="Calibri" w:cs="Calibri" w:hint="default"/>
        <w:w w:val="100"/>
        <w:sz w:val="22"/>
        <w:szCs w:val="22"/>
      </w:rPr>
    </w:lvl>
    <w:lvl w:ilvl="1" w:tplc="33F227F8">
      <w:numFmt w:val="bullet"/>
      <w:lvlText w:val="•"/>
      <w:lvlJc w:val="left"/>
      <w:pPr>
        <w:ind w:left="1718" w:hanging="361"/>
      </w:pPr>
      <w:rPr>
        <w:rFonts w:hint="default"/>
      </w:rPr>
    </w:lvl>
    <w:lvl w:ilvl="2" w:tplc="DEBC58A2">
      <w:numFmt w:val="bullet"/>
      <w:lvlText w:val="•"/>
      <w:lvlJc w:val="left"/>
      <w:pPr>
        <w:ind w:left="2776" w:hanging="361"/>
      </w:pPr>
      <w:rPr>
        <w:rFonts w:hint="default"/>
      </w:rPr>
    </w:lvl>
    <w:lvl w:ilvl="3" w:tplc="C0E6AB9A">
      <w:numFmt w:val="bullet"/>
      <w:lvlText w:val="•"/>
      <w:lvlJc w:val="left"/>
      <w:pPr>
        <w:ind w:left="3834" w:hanging="361"/>
      </w:pPr>
      <w:rPr>
        <w:rFonts w:hint="default"/>
      </w:rPr>
    </w:lvl>
    <w:lvl w:ilvl="4" w:tplc="A7DC4508">
      <w:numFmt w:val="bullet"/>
      <w:lvlText w:val="•"/>
      <w:lvlJc w:val="left"/>
      <w:pPr>
        <w:ind w:left="4892" w:hanging="361"/>
      </w:pPr>
      <w:rPr>
        <w:rFonts w:hint="default"/>
      </w:rPr>
    </w:lvl>
    <w:lvl w:ilvl="5" w:tplc="C1685BAE">
      <w:numFmt w:val="bullet"/>
      <w:lvlText w:val="•"/>
      <w:lvlJc w:val="left"/>
      <w:pPr>
        <w:ind w:left="5950" w:hanging="361"/>
      </w:pPr>
      <w:rPr>
        <w:rFonts w:hint="default"/>
      </w:rPr>
    </w:lvl>
    <w:lvl w:ilvl="6" w:tplc="8AE2757E">
      <w:numFmt w:val="bullet"/>
      <w:lvlText w:val="•"/>
      <w:lvlJc w:val="left"/>
      <w:pPr>
        <w:ind w:left="7008" w:hanging="361"/>
      </w:pPr>
      <w:rPr>
        <w:rFonts w:hint="default"/>
      </w:rPr>
    </w:lvl>
    <w:lvl w:ilvl="7" w:tplc="EB10628C">
      <w:numFmt w:val="bullet"/>
      <w:lvlText w:val="•"/>
      <w:lvlJc w:val="left"/>
      <w:pPr>
        <w:ind w:left="8066" w:hanging="361"/>
      </w:pPr>
      <w:rPr>
        <w:rFonts w:hint="default"/>
      </w:rPr>
    </w:lvl>
    <w:lvl w:ilvl="8" w:tplc="092AED92">
      <w:numFmt w:val="bullet"/>
      <w:lvlText w:val="•"/>
      <w:lvlJc w:val="left"/>
      <w:pPr>
        <w:ind w:left="9124" w:hanging="361"/>
      </w:pPr>
      <w:rPr>
        <w:rFonts w:hint="default"/>
      </w:rPr>
    </w:lvl>
  </w:abstractNum>
  <w:abstractNum w:abstractNumId="33" w15:restartNumberingAfterBreak="0">
    <w:nsid w:val="6F84686D"/>
    <w:multiLevelType w:val="hybridMultilevel"/>
    <w:tmpl w:val="3FC4BFB2"/>
    <w:lvl w:ilvl="0" w:tplc="F5B00A3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24E9B"/>
    <w:multiLevelType w:val="hybridMultilevel"/>
    <w:tmpl w:val="B26A43D4"/>
    <w:lvl w:ilvl="0" w:tplc="9AEA7D34">
      <w:start w:val="3"/>
      <w:numFmt w:val="decimal"/>
      <w:lvlText w:val="%1)"/>
      <w:lvlJc w:val="left"/>
      <w:pPr>
        <w:ind w:left="391" w:hanging="360"/>
      </w:pPr>
      <w:rPr>
        <w:rFonts w:ascii="Calibri" w:eastAsia="Calibri" w:hAnsi="Calibri" w:cs="Calibri" w:hint="default"/>
        <w:w w:val="100"/>
        <w:sz w:val="22"/>
        <w:szCs w:val="22"/>
      </w:rPr>
    </w:lvl>
    <w:lvl w:ilvl="1" w:tplc="CA64F7B4">
      <w:numFmt w:val="bullet"/>
      <w:lvlText w:val=""/>
      <w:lvlJc w:val="left"/>
      <w:pPr>
        <w:ind w:left="583" w:hanging="193"/>
      </w:pPr>
      <w:rPr>
        <w:rFonts w:ascii="Symbol" w:eastAsia="Symbol" w:hAnsi="Symbol" w:cs="Symbol" w:hint="default"/>
        <w:w w:val="100"/>
        <w:sz w:val="22"/>
        <w:szCs w:val="22"/>
      </w:rPr>
    </w:lvl>
    <w:lvl w:ilvl="2" w:tplc="3CD659E2">
      <w:numFmt w:val="bullet"/>
      <w:lvlText w:val="•"/>
      <w:lvlJc w:val="left"/>
      <w:pPr>
        <w:ind w:left="1158" w:hanging="193"/>
      </w:pPr>
      <w:rPr>
        <w:rFonts w:hint="default"/>
      </w:rPr>
    </w:lvl>
    <w:lvl w:ilvl="3" w:tplc="9328F1A0">
      <w:numFmt w:val="bullet"/>
      <w:lvlText w:val="•"/>
      <w:lvlJc w:val="left"/>
      <w:pPr>
        <w:ind w:left="1736" w:hanging="193"/>
      </w:pPr>
      <w:rPr>
        <w:rFonts w:hint="default"/>
      </w:rPr>
    </w:lvl>
    <w:lvl w:ilvl="4" w:tplc="404CF728">
      <w:numFmt w:val="bullet"/>
      <w:lvlText w:val="•"/>
      <w:lvlJc w:val="left"/>
      <w:pPr>
        <w:ind w:left="2315" w:hanging="193"/>
      </w:pPr>
      <w:rPr>
        <w:rFonts w:hint="default"/>
      </w:rPr>
    </w:lvl>
    <w:lvl w:ilvl="5" w:tplc="53845248">
      <w:numFmt w:val="bullet"/>
      <w:lvlText w:val="•"/>
      <w:lvlJc w:val="left"/>
      <w:pPr>
        <w:ind w:left="2893" w:hanging="193"/>
      </w:pPr>
      <w:rPr>
        <w:rFonts w:hint="default"/>
      </w:rPr>
    </w:lvl>
    <w:lvl w:ilvl="6" w:tplc="0D12BA6A">
      <w:numFmt w:val="bullet"/>
      <w:lvlText w:val="•"/>
      <w:lvlJc w:val="left"/>
      <w:pPr>
        <w:ind w:left="3472" w:hanging="193"/>
      </w:pPr>
      <w:rPr>
        <w:rFonts w:hint="default"/>
      </w:rPr>
    </w:lvl>
    <w:lvl w:ilvl="7" w:tplc="F4E81614">
      <w:numFmt w:val="bullet"/>
      <w:lvlText w:val="•"/>
      <w:lvlJc w:val="left"/>
      <w:pPr>
        <w:ind w:left="4050" w:hanging="193"/>
      </w:pPr>
      <w:rPr>
        <w:rFonts w:hint="default"/>
      </w:rPr>
    </w:lvl>
    <w:lvl w:ilvl="8" w:tplc="8632C41E">
      <w:numFmt w:val="bullet"/>
      <w:lvlText w:val="•"/>
      <w:lvlJc w:val="left"/>
      <w:pPr>
        <w:ind w:left="4629" w:hanging="193"/>
      </w:pPr>
      <w:rPr>
        <w:rFonts w:hint="default"/>
      </w:rPr>
    </w:lvl>
  </w:abstractNum>
  <w:abstractNum w:abstractNumId="35" w15:restartNumberingAfterBreak="0">
    <w:nsid w:val="7DE106C6"/>
    <w:multiLevelType w:val="hybridMultilevel"/>
    <w:tmpl w:val="2700B06A"/>
    <w:lvl w:ilvl="0" w:tplc="1BB434CE">
      <w:numFmt w:val="bullet"/>
      <w:lvlText w:val="•"/>
      <w:lvlJc w:val="left"/>
      <w:pPr>
        <w:ind w:left="720" w:hanging="360"/>
      </w:pPr>
      <w:rPr>
        <w:rFonts w:ascii="Calibri" w:eastAsia="Times New Roman" w:hAnsi="Calibri" w:cs="Calibri" w:hint="default"/>
        <w:b w:val="0"/>
        <w:i w:val="0"/>
        <w:color w:val="auto"/>
      </w:rPr>
    </w:lvl>
    <w:lvl w:ilvl="1" w:tplc="1BB434CE">
      <w:numFmt w:val="bullet"/>
      <w:lvlText w:val="•"/>
      <w:lvlJc w:val="left"/>
      <w:pPr>
        <w:ind w:left="1800" w:hanging="360"/>
      </w:pPr>
      <w:rPr>
        <w:rFonts w:ascii="Calibri" w:eastAsia="Times New Roman" w:hAnsi="Calibri"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2"/>
  </w:num>
  <w:num w:numId="4">
    <w:abstractNumId w:val="34"/>
  </w:num>
  <w:num w:numId="5">
    <w:abstractNumId w:val="12"/>
  </w:num>
  <w:num w:numId="6">
    <w:abstractNumId w:val="3"/>
  </w:num>
  <w:num w:numId="7">
    <w:abstractNumId w:val="23"/>
  </w:num>
  <w:num w:numId="8">
    <w:abstractNumId w:val="28"/>
  </w:num>
  <w:num w:numId="9">
    <w:abstractNumId w:val="27"/>
  </w:num>
  <w:num w:numId="10">
    <w:abstractNumId w:val="31"/>
  </w:num>
  <w:num w:numId="11">
    <w:abstractNumId w:val="9"/>
  </w:num>
  <w:num w:numId="12">
    <w:abstractNumId w:val="11"/>
  </w:num>
  <w:num w:numId="13">
    <w:abstractNumId w:val="29"/>
  </w:num>
  <w:num w:numId="14">
    <w:abstractNumId w:val="33"/>
  </w:num>
  <w:num w:numId="15">
    <w:abstractNumId w:val="17"/>
  </w:num>
  <w:num w:numId="16">
    <w:abstractNumId w:val="1"/>
  </w:num>
  <w:num w:numId="17">
    <w:abstractNumId w:val="20"/>
  </w:num>
  <w:num w:numId="18">
    <w:abstractNumId w:val="13"/>
  </w:num>
  <w:num w:numId="19">
    <w:abstractNumId w:val="35"/>
  </w:num>
  <w:num w:numId="20">
    <w:abstractNumId w:val="8"/>
  </w:num>
  <w:num w:numId="21">
    <w:abstractNumId w:val="5"/>
  </w:num>
  <w:num w:numId="22">
    <w:abstractNumId w:val="19"/>
  </w:num>
  <w:num w:numId="23">
    <w:abstractNumId w:val="7"/>
  </w:num>
  <w:num w:numId="24">
    <w:abstractNumId w:val="14"/>
  </w:num>
  <w:num w:numId="25">
    <w:abstractNumId w:val="6"/>
  </w:num>
  <w:num w:numId="26">
    <w:abstractNumId w:val="30"/>
  </w:num>
  <w:num w:numId="27">
    <w:abstractNumId w:val="16"/>
  </w:num>
  <w:num w:numId="28">
    <w:abstractNumId w:val="15"/>
  </w:num>
  <w:num w:numId="29">
    <w:abstractNumId w:val="22"/>
  </w:num>
  <w:num w:numId="30">
    <w:abstractNumId w:val="26"/>
  </w:num>
  <w:num w:numId="31">
    <w:abstractNumId w:val="18"/>
  </w:num>
  <w:num w:numId="32">
    <w:abstractNumId w:val="2"/>
  </w:num>
  <w:num w:numId="33">
    <w:abstractNumId w:val="24"/>
  </w:num>
  <w:num w:numId="34">
    <w:abstractNumId w:val="25"/>
  </w:num>
  <w:num w:numId="35">
    <w:abstractNumId w:val="21"/>
  </w:num>
  <w:num w:numId="36">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2081D"/>
    <w:rsid w:val="00031128"/>
    <w:rsid w:val="000438A2"/>
    <w:rsid w:val="00051CED"/>
    <w:rsid w:val="00053169"/>
    <w:rsid w:val="00070985"/>
    <w:rsid w:val="000759AE"/>
    <w:rsid w:val="000863FE"/>
    <w:rsid w:val="000A0CCD"/>
    <w:rsid w:val="000B54E8"/>
    <w:rsid w:val="000B7916"/>
    <w:rsid w:val="000C4F66"/>
    <w:rsid w:val="000C67B5"/>
    <w:rsid w:val="000E2D7D"/>
    <w:rsid w:val="000F38EB"/>
    <w:rsid w:val="00113852"/>
    <w:rsid w:val="0013231E"/>
    <w:rsid w:val="00133484"/>
    <w:rsid w:val="00150E79"/>
    <w:rsid w:val="001635AC"/>
    <w:rsid w:val="00163B4B"/>
    <w:rsid w:val="00166FF3"/>
    <w:rsid w:val="00172C1A"/>
    <w:rsid w:val="00181C74"/>
    <w:rsid w:val="001920E5"/>
    <w:rsid w:val="001A6DE7"/>
    <w:rsid w:val="001B2A19"/>
    <w:rsid w:val="001B77BD"/>
    <w:rsid w:val="001C2007"/>
    <w:rsid w:val="001C4AD0"/>
    <w:rsid w:val="001D58DA"/>
    <w:rsid w:val="001D7627"/>
    <w:rsid w:val="001E2232"/>
    <w:rsid w:val="00201A6B"/>
    <w:rsid w:val="0021346F"/>
    <w:rsid w:val="002137D6"/>
    <w:rsid w:val="00217FA6"/>
    <w:rsid w:val="0022262F"/>
    <w:rsid w:val="002239DA"/>
    <w:rsid w:val="0022444B"/>
    <w:rsid w:val="002245B4"/>
    <w:rsid w:val="00234F40"/>
    <w:rsid w:val="0023644F"/>
    <w:rsid w:val="00247B87"/>
    <w:rsid w:val="00250795"/>
    <w:rsid w:val="00255417"/>
    <w:rsid w:val="0025707C"/>
    <w:rsid w:val="002725A3"/>
    <w:rsid w:val="00275566"/>
    <w:rsid w:val="002826FE"/>
    <w:rsid w:val="00285392"/>
    <w:rsid w:val="00290252"/>
    <w:rsid w:val="002926C8"/>
    <w:rsid w:val="00294A38"/>
    <w:rsid w:val="00296030"/>
    <w:rsid w:val="0029670E"/>
    <w:rsid w:val="002A63C1"/>
    <w:rsid w:val="002A7B01"/>
    <w:rsid w:val="002B57EF"/>
    <w:rsid w:val="002C59C3"/>
    <w:rsid w:val="002D2A84"/>
    <w:rsid w:val="002D639F"/>
    <w:rsid w:val="002E4E3A"/>
    <w:rsid w:val="002E5026"/>
    <w:rsid w:val="002F0C72"/>
    <w:rsid w:val="002F4E2D"/>
    <w:rsid w:val="00304A9B"/>
    <w:rsid w:val="003068D4"/>
    <w:rsid w:val="003102F5"/>
    <w:rsid w:val="003157D8"/>
    <w:rsid w:val="00327882"/>
    <w:rsid w:val="00345375"/>
    <w:rsid w:val="00353583"/>
    <w:rsid w:val="00356763"/>
    <w:rsid w:val="0037130F"/>
    <w:rsid w:val="003713C1"/>
    <w:rsid w:val="00375AF1"/>
    <w:rsid w:val="003934A6"/>
    <w:rsid w:val="003A0C49"/>
    <w:rsid w:val="003A7DE6"/>
    <w:rsid w:val="003B253E"/>
    <w:rsid w:val="003B342F"/>
    <w:rsid w:val="003B7EBF"/>
    <w:rsid w:val="003C6BD6"/>
    <w:rsid w:val="003E0EC4"/>
    <w:rsid w:val="0040271D"/>
    <w:rsid w:val="00403505"/>
    <w:rsid w:val="00404521"/>
    <w:rsid w:val="0040791F"/>
    <w:rsid w:val="00416800"/>
    <w:rsid w:val="00417633"/>
    <w:rsid w:val="00424826"/>
    <w:rsid w:val="00425F72"/>
    <w:rsid w:val="00437B41"/>
    <w:rsid w:val="00456675"/>
    <w:rsid w:val="00457B6D"/>
    <w:rsid w:val="00462AF4"/>
    <w:rsid w:val="004654B3"/>
    <w:rsid w:val="00474F80"/>
    <w:rsid w:val="004875B2"/>
    <w:rsid w:val="004910EC"/>
    <w:rsid w:val="00491606"/>
    <w:rsid w:val="004A00D5"/>
    <w:rsid w:val="004A646B"/>
    <w:rsid w:val="004A66B6"/>
    <w:rsid w:val="004B6A25"/>
    <w:rsid w:val="004C46AB"/>
    <w:rsid w:val="004D47D3"/>
    <w:rsid w:val="004E1F69"/>
    <w:rsid w:val="004F4AC7"/>
    <w:rsid w:val="00503ACB"/>
    <w:rsid w:val="00505158"/>
    <w:rsid w:val="00510A5F"/>
    <w:rsid w:val="005113FA"/>
    <w:rsid w:val="0051572F"/>
    <w:rsid w:val="00532066"/>
    <w:rsid w:val="00543230"/>
    <w:rsid w:val="00547D90"/>
    <w:rsid w:val="005557B3"/>
    <w:rsid w:val="00557D83"/>
    <w:rsid w:val="005656A6"/>
    <w:rsid w:val="00572D17"/>
    <w:rsid w:val="00575F8C"/>
    <w:rsid w:val="00590788"/>
    <w:rsid w:val="00592C48"/>
    <w:rsid w:val="005947A2"/>
    <w:rsid w:val="00596AD4"/>
    <w:rsid w:val="005B1701"/>
    <w:rsid w:val="005B364F"/>
    <w:rsid w:val="005B6135"/>
    <w:rsid w:val="005B7CC2"/>
    <w:rsid w:val="005C7E68"/>
    <w:rsid w:val="005D1037"/>
    <w:rsid w:val="005E468E"/>
    <w:rsid w:val="005F2F06"/>
    <w:rsid w:val="005F77FF"/>
    <w:rsid w:val="005F7CD4"/>
    <w:rsid w:val="00601AE7"/>
    <w:rsid w:val="0060582B"/>
    <w:rsid w:val="00621582"/>
    <w:rsid w:val="00624548"/>
    <w:rsid w:val="00627197"/>
    <w:rsid w:val="006329BA"/>
    <w:rsid w:val="00646D21"/>
    <w:rsid w:val="00652C18"/>
    <w:rsid w:val="0066100E"/>
    <w:rsid w:val="0066212B"/>
    <w:rsid w:val="00681D0F"/>
    <w:rsid w:val="00682706"/>
    <w:rsid w:val="006863C6"/>
    <w:rsid w:val="006A4FAC"/>
    <w:rsid w:val="006A6291"/>
    <w:rsid w:val="006A783C"/>
    <w:rsid w:val="006B082C"/>
    <w:rsid w:val="006B718E"/>
    <w:rsid w:val="006C7B16"/>
    <w:rsid w:val="006D4282"/>
    <w:rsid w:val="006E70FE"/>
    <w:rsid w:val="006F3E4C"/>
    <w:rsid w:val="00727105"/>
    <w:rsid w:val="00737B03"/>
    <w:rsid w:val="00746090"/>
    <w:rsid w:val="00756898"/>
    <w:rsid w:val="007576BB"/>
    <w:rsid w:val="007623AD"/>
    <w:rsid w:val="00772C18"/>
    <w:rsid w:val="00776E85"/>
    <w:rsid w:val="007948CD"/>
    <w:rsid w:val="00794C58"/>
    <w:rsid w:val="00795DB1"/>
    <w:rsid w:val="00796789"/>
    <w:rsid w:val="007A12F7"/>
    <w:rsid w:val="007A588B"/>
    <w:rsid w:val="007A79F5"/>
    <w:rsid w:val="007B5D07"/>
    <w:rsid w:val="007C28A7"/>
    <w:rsid w:val="007D14D6"/>
    <w:rsid w:val="007E4EA3"/>
    <w:rsid w:val="007E538B"/>
    <w:rsid w:val="007E6548"/>
    <w:rsid w:val="007E6C5E"/>
    <w:rsid w:val="007F115D"/>
    <w:rsid w:val="007F1CFF"/>
    <w:rsid w:val="00807A73"/>
    <w:rsid w:val="008108B1"/>
    <w:rsid w:val="008114D5"/>
    <w:rsid w:val="00812BE5"/>
    <w:rsid w:val="00821555"/>
    <w:rsid w:val="00832720"/>
    <w:rsid w:val="00832773"/>
    <w:rsid w:val="00833DBE"/>
    <w:rsid w:val="00840A98"/>
    <w:rsid w:val="008446A2"/>
    <w:rsid w:val="0086005E"/>
    <w:rsid w:val="00861804"/>
    <w:rsid w:val="0086627D"/>
    <w:rsid w:val="008871C0"/>
    <w:rsid w:val="00894A62"/>
    <w:rsid w:val="00896B96"/>
    <w:rsid w:val="008A2C42"/>
    <w:rsid w:val="008B1AD8"/>
    <w:rsid w:val="008C72B9"/>
    <w:rsid w:val="008D0C90"/>
    <w:rsid w:val="008D24DE"/>
    <w:rsid w:val="008D68E8"/>
    <w:rsid w:val="008E0AD9"/>
    <w:rsid w:val="008E40FC"/>
    <w:rsid w:val="008F0ED4"/>
    <w:rsid w:val="008F7558"/>
    <w:rsid w:val="0090113A"/>
    <w:rsid w:val="00901479"/>
    <w:rsid w:val="0090347C"/>
    <w:rsid w:val="009049CF"/>
    <w:rsid w:val="0091314C"/>
    <w:rsid w:val="00924A10"/>
    <w:rsid w:val="00925887"/>
    <w:rsid w:val="00937064"/>
    <w:rsid w:val="009428B2"/>
    <w:rsid w:val="0096126F"/>
    <w:rsid w:val="00966F67"/>
    <w:rsid w:val="009750A1"/>
    <w:rsid w:val="00977125"/>
    <w:rsid w:val="009852B1"/>
    <w:rsid w:val="009A09AF"/>
    <w:rsid w:val="009C1964"/>
    <w:rsid w:val="009E2243"/>
    <w:rsid w:val="009E733F"/>
    <w:rsid w:val="009F7A23"/>
    <w:rsid w:val="00A066E9"/>
    <w:rsid w:val="00A110A9"/>
    <w:rsid w:val="00A15937"/>
    <w:rsid w:val="00A233FB"/>
    <w:rsid w:val="00A2537D"/>
    <w:rsid w:val="00A3144E"/>
    <w:rsid w:val="00A35A9E"/>
    <w:rsid w:val="00A408F5"/>
    <w:rsid w:val="00A469F8"/>
    <w:rsid w:val="00A469FE"/>
    <w:rsid w:val="00A652BB"/>
    <w:rsid w:val="00A66222"/>
    <w:rsid w:val="00A91EE5"/>
    <w:rsid w:val="00AA540F"/>
    <w:rsid w:val="00AB7231"/>
    <w:rsid w:val="00AC2BCB"/>
    <w:rsid w:val="00AC3078"/>
    <w:rsid w:val="00AC5A95"/>
    <w:rsid w:val="00AD0484"/>
    <w:rsid w:val="00AE32DE"/>
    <w:rsid w:val="00AE4C53"/>
    <w:rsid w:val="00AF0BED"/>
    <w:rsid w:val="00AF7BCC"/>
    <w:rsid w:val="00B000D8"/>
    <w:rsid w:val="00B00D08"/>
    <w:rsid w:val="00B0285B"/>
    <w:rsid w:val="00B145DA"/>
    <w:rsid w:val="00B14F4C"/>
    <w:rsid w:val="00B214E2"/>
    <w:rsid w:val="00B341C7"/>
    <w:rsid w:val="00B40109"/>
    <w:rsid w:val="00B45A8F"/>
    <w:rsid w:val="00B475C7"/>
    <w:rsid w:val="00B64939"/>
    <w:rsid w:val="00B747E9"/>
    <w:rsid w:val="00B963E3"/>
    <w:rsid w:val="00BA08BD"/>
    <w:rsid w:val="00BA5DAC"/>
    <w:rsid w:val="00BB58DB"/>
    <w:rsid w:val="00BC43E9"/>
    <w:rsid w:val="00BE240F"/>
    <w:rsid w:val="00BF1EFA"/>
    <w:rsid w:val="00BF2AF8"/>
    <w:rsid w:val="00BF5534"/>
    <w:rsid w:val="00C0030D"/>
    <w:rsid w:val="00C00FCC"/>
    <w:rsid w:val="00C066DB"/>
    <w:rsid w:val="00C13292"/>
    <w:rsid w:val="00C13843"/>
    <w:rsid w:val="00C23C25"/>
    <w:rsid w:val="00C273F6"/>
    <w:rsid w:val="00C37D77"/>
    <w:rsid w:val="00C42665"/>
    <w:rsid w:val="00C504AF"/>
    <w:rsid w:val="00C57E01"/>
    <w:rsid w:val="00C60ADB"/>
    <w:rsid w:val="00C62CB8"/>
    <w:rsid w:val="00C70F59"/>
    <w:rsid w:val="00C717B0"/>
    <w:rsid w:val="00C92037"/>
    <w:rsid w:val="00CA3422"/>
    <w:rsid w:val="00CA3D61"/>
    <w:rsid w:val="00CC0B21"/>
    <w:rsid w:val="00CC3BDA"/>
    <w:rsid w:val="00CE2FFF"/>
    <w:rsid w:val="00CF091F"/>
    <w:rsid w:val="00D04BA5"/>
    <w:rsid w:val="00D15F78"/>
    <w:rsid w:val="00D233C6"/>
    <w:rsid w:val="00D268C8"/>
    <w:rsid w:val="00D34F1D"/>
    <w:rsid w:val="00D37006"/>
    <w:rsid w:val="00D5677F"/>
    <w:rsid w:val="00D61A60"/>
    <w:rsid w:val="00D629D6"/>
    <w:rsid w:val="00D646FC"/>
    <w:rsid w:val="00D8014C"/>
    <w:rsid w:val="00D86E42"/>
    <w:rsid w:val="00D934F8"/>
    <w:rsid w:val="00D94F0B"/>
    <w:rsid w:val="00DD10CB"/>
    <w:rsid w:val="00DD4934"/>
    <w:rsid w:val="00DE4542"/>
    <w:rsid w:val="00DF1342"/>
    <w:rsid w:val="00DF62C1"/>
    <w:rsid w:val="00E037BE"/>
    <w:rsid w:val="00E10CF2"/>
    <w:rsid w:val="00E17A61"/>
    <w:rsid w:val="00E21E33"/>
    <w:rsid w:val="00E243A5"/>
    <w:rsid w:val="00E4288A"/>
    <w:rsid w:val="00E44A83"/>
    <w:rsid w:val="00E54164"/>
    <w:rsid w:val="00E5495E"/>
    <w:rsid w:val="00E655F9"/>
    <w:rsid w:val="00E65C54"/>
    <w:rsid w:val="00E72B38"/>
    <w:rsid w:val="00E734EE"/>
    <w:rsid w:val="00E73AE9"/>
    <w:rsid w:val="00E830F1"/>
    <w:rsid w:val="00E93DF0"/>
    <w:rsid w:val="00E94240"/>
    <w:rsid w:val="00EB130F"/>
    <w:rsid w:val="00EB79F8"/>
    <w:rsid w:val="00EC7E8D"/>
    <w:rsid w:val="00ED34E3"/>
    <w:rsid w:val="00ED63E1"/>
    <w:rsid w:val="00EE1F24"/>
    <w:rsid w:val="00EF2D5D"/>
    <w:rsid w:val="00EF53BA"/>
    <w:rsid w:val="00F009A1"/>
    <w:rsid w:val="00F028AA"/>
    <w:rsid w:val="00F05B62"/>
    <w:rsid w:val="00F07C9D"/>
    <w:rsid w:val="00F106AD"/>
    <w:rsid w:val="00F2137D"/>
    <w:rsid w:val="00F26DB0"/>
    <w:rsid w:val="00F336D7"/>
    <w:rsid w:val="00F33A1C"/>
    <w:rsid w:val="00F362EC"/>
    <w:rsid w:val="00F4482F"/>
    <w:rsid w:val="00F46D7A"/>
    <w:rsid w:val="00F5359B"/>
    <w:rsid w:val="00F81DAD"/>
    <w:rsid w:val="00F83BF8"/>
    <w:rsid w:val="00F86B7D"/>
    <w:rsid w:val="00F911DA"/>
    <w:rsid w:val="00F92373"/>
    <w:rsid w:val="00F944A8"/>
    <w:rsid w:val="00FB4701"/>
    <w:rsid w:val="00FB70DE"/>
    <w:rsid w:val="00FF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18"/>
    <w:pPr>
      <w:spacing w:after="0" w:line="240" w:lineRule="auto"/>
      <w:contextualSpacing/>
    </w:pPr>
    <w:rPr>
      <w:rFonts w:ascii="Calibri" w:hAnsi="Calibri"/>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B342F"/>
    <w:rPr>
      <w:rFonts w:asciiTheme="minorHAnsi" w:hAnsiTheme="minorHAnsi"/>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paragraph" w:styleId="TOC1">
    <w:name w:val="toc 1"/>
    <w:basedOn w:val="Normal"/>
    <w:next w:val="Normal"/>
    <w:autoRedefine/>
    <w:uiPriority w:val="39"/>
    <w:unhideWhenUsed/>
    <w:rsid w:val="003B342F"/>
    <w:pPr>
      <w:tabs>
        <w:tab w:val="right" w:leader="dot" w:pos="10790"/>
      </w:tabs>
      <w:spacing w:after="100"/>
    </w:pPr>
    <w:rPr>
      <w:rFonts w:cstheme="minorHAnsi"/>
      <w:noProof/>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paragraph" w:styleId="Revision">
    <w:name w:val="Revision"/>
    <w:hidden/>
    <w:uiPriority w:val="99"/>
    <w:semiHidden/>
    <w:rsid w:val="001920E5"/>
    <w:pPr>
      <w:spacing w:after="0" w:line="240" w:lineRule="auto"/>
    </w:pPr>
    <w:rPr>
      <w:color w:val="262626" w:themeColor="text1" w:themeTint="D9"/>
      <w:kern w:val="16"/>
    </w:rPr>
  </w:style>
  <w:style w:type="paragraph" w:customStyle="1" w:styleId="TableParagraph">
    <w:name w:val="Table Paragraph"/>
    <w:basedOn w:val="Normal"/>
    <w:uiPriority w:val="1"/>
    <w:qFormat/>
    <w:rsid w:val="007576BB"/>
    <w:pPr>
      <w:widowControl w:val="0"/>
      <w:autoSpaceDE w:val="0"/>
      <w:autoSpaceDN w:val="0"/>
      <w:contextualSpacing w:val="0"/>
    </w:pPr>
    <w:rPr>
      <w:rFonts w:eastAsia="Calibri" w:cs="Calibri"/>
      <w:color w:val="auto"/>
      <w:kern w:val="0"/>
    </w:rPr>
  </w:style>
  <w:style w:type="character" w:styleId="UnresolvedMention">
    <w:name w:val="Unresolved Mention"/>
    <w:basedOn w:val="DefaultParagraphFont"/>
    <w:uiPriority w:val="99"/>
    <w:semiHidden/>
    <w:unhideWhenUsed/>
    <w:rsid w:val="00051CED"/>
    <w:rPr>
      <w:color w:val="605E5C"/>
      <w:shd w:val="clear" w:color="auto" w:fill="E1DFDD"/>
    </w:rPr>
  </w:style>
  <w:style w:type="paragraph" w:customStyle="1" w:styleId="par1">
    <w:name w:val="par1"/>
    <w:basedOn w:val="Normal"/>
    <w:rsid w:val="00601AE7"/>
    <w:pPr>
      <w:tabs>
        <w:tab w:val="left" w:pos="720"/>
        <w:tab w:val="left" w:pos="1440"/>
        <w:tab w:val="left" w:pos="2160"/>
      </w:tabs>
      <w:spacing w:before="240"/>
      <w:ind w:left="720" w:hanging="720"/>
      <w:contextualSpacing w:val="0"/>
    </w:pPr>
    <w:rPr>
      <w:rFonts w:ascii="Arial" w:eastAsia="Times New Roman" w:hAnsi="Arial" w:cs="Times New Roman"/>
      <w:color w:val="auto"/>
      <w:kern w:val="0"/>
      <w:sz w:val="20"/>
      <w:szCs w:val="24"/>
    </w:rPr>
  </w:style>
  <w:style w:type="paragraph" w:styleId="NormalWeb">
    <w:name w:val="Normal (Web)"/>
    <w:basedOn w:val="Normal"/>
    <w:uiPriority w:val="99"/>
    <w:semiHidden/>
    <w:unhideWhenUsed/>
    <w:rsid w:val="00601AE7"/>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styleId="FollowedHyperlink">
    <w:name w:val="FollowedHyperlink"/>
    <w:basedOn w:val="DefaultParagraphFont"/>
    <w:uiPriority w:val="99"/>
    <w:semiHidden/>
    <w:unhideWhenUsed/>
    <w:rsid w:val="001D58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497573279">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75491174">
      <w:bodyDiv w:val="1"/>
      <w:marLeft w:val="0"/>
      <w:marRight w:val="0"/>
      <w:marTop w:val="0"/>
      <w:marBottom w:val="0"/>
      <w:divBdr>
        <w:top w:val="none" w:sz="0" w:space="0" w:color="auto"/>
        <w:left w:val="none" w:sz="0" w:space="0" w:color="auto"/>
        <w:bottom w:val="none" w:sz="0" w:space="0" w:color="auto"/>
        <w:right w:val="none" w:sz="0" w:space="0" w:color="auto"/>
      </w:divBdr>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28249608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8310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urciaga_J@cde.state.co.us" TargetMode="External"/><Relationship Id="rId18" Type="http://schemas.openxmlformats.org/officeDocument/2006/relationships/hyperlink" Target="http://www.cde.state.co.us/studentsupport/educationstability" TargetMode="External"/><Relationship Id="rId26" Type="http://schemas.openxmlformats.org/officeDocument/2006/relationships/hyperlink" Target="https://app.smartsheet.com/b/form/435cdabec01b4f69817b2a9b9abc8e49" TargetMode="External"/><Relationship Id="rId39" Type="http://schemas.openxmlformats.org/officeDocument/2006/relationships/footer" Target="footer4.xml"/><Relationship Id="rId21" Type="http://schemas.openxmlformats.org/officeDocument/2006/relationships/hyperlink" Target="mailto:CompetitiveGrants@cde.state.co.us" TargetMode="External"/><Relationship Id="rId34" Type="http://schemas.openxmlformats.org/officeDocument/2006/relationships/hyperlink" Target="http://www.cde.state.co.us/facilityschool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p.smartsheet.com/b/form/435cdabec01b4f69817b2a9b9abc8e49"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pp.smartsheet.com/b/form/435cdabec01b4f69817b2a9b9abc8e49" TargetMode="External"/><Relationship Id="rId32" Type="http://schemas.openxmlformats.org/officeDocument/2006/relationships/hyperlink" Target="http://www.cde.state.co.us/dropoutprevention" TargetMode="External"/><Relationship Id="rId37" Type="http://schemas.openxmlformats.org/officeDocument/2006/relationships/hyperlink" Target="http://www.cde.state.co.us/dropoutprevention/communityengagemen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hristensen_A@cde.state.co.us" TargetMode="External"/><Relationship Id="rId23" Type="http://schemas.openxmlformats.org/officeDocument/2006/relationships/hyperlink" Target="https://app.smartsheet.com/b/form/435cdabec01b4f69817b2a9b9abc8e49" TargetMode="External"/><Relationship Id="rId28" Type="http://schemas.openxmlformats.org/officeDocument/2006/relationships/hyperlink" Target="mailto:Burciaga_J@cde.state.co.us" TargetMode="External"/><Relationship Id="rId36" Type="http://schemas.openxmlformats.org/officeDocument/2006/relationships/hyperlink" Target="http://www.cde.state.co.us/dropoutprevention/bpguide-engagement" TargetMode="External"/><Relationship Id="rId10" Type="http://schemas.openxmlformats.org/officeDocument/2006/relationships/footer" Target="footer1.xml"/><Relationship Id="rId19" Type="http://schemas.openxmlformats.org/officeDocument/2006/relationships/hyperlink" Target="https://app.smartsheet.com/b/form/0818646c1694487a8e3e59528c34173f" TargetMode="External"/><Relationship Id="rId31" Type="http://schemas.openxmlformats.org/officeDocument/2006/relationships/hyperlink" Target="http://www.cde.state.co.us/postsecondary/icap" TargetMode="External"/><Relationship Id="rId4" Type="http://schemas.openxmlformats.org/officeDocument/2006/relationships/settings" Target="settings.xml"/><Relationship Id="rId9" Type="http://schemas.openxmlformats.org/officeDocument/2006/relationships/hyperlink" Target="https://app.smartsheet.com/b/form/0818646c1694487a8e3e59528c34173f" TargetMode="External"/><Relationship Id="rId14" Type="http://schemas.openxmlformats.org/officeDocument/2006/relationships/hyperlink" Target="mailto:Freeman_M@cde.state.co.us" TargetMode="External"/><Relationship Id="rId22" Type="http://schemas.openxmlformats.org/officeDocument/2006/relationships/hyperlink" Target="http://www.cde.state.co.us/studentsupport/educationstability" TargetMode="External"/><Relationship Id="rId27" Type="http://schemas.openxmlformats.org/officeDocument/2006/relationships/hyperlink" Target="mailto:Freeman_M@cde.state.co.us" TargetMode="External"/><Relationship Id="rId30" Type="http://schemas.openxmlformats.org/officeDocument/2006/relationships/hyperlink" Target="http://www.cde.state.co.us/uip" TargetMode="External"/><Relationship Id="rId35" Type="http://schemas.openxmlformats.org/officeDocument/2006/relationships/hyperlink" Target="http://www.cde.state.co.us/dropoutprevention/interventionsandsupport_enhancedcounselingandmentorin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tiff"/><Relationship Id="rId17" Type="http://schemas.openxmlformats.org/officeDocument/2006/relationships/hyperlink" Target="https://app.smartsheet.com/b/form/435cdabec01b4f69817b2a9b9abc8e49" TargetMode="External"/><Relationship Id="rId25" Type="http://schemas.openxmlformats.org/officeDocument/2006/relationships/hyperlink" Target="http://www.cde.state.co.us/studentsupport/educationstability" TargetMode="External"/><Relationship Id="rId33" Type="http://schemas.openxmlformats.org/officeDocument/2006/relationships/hyperlink" Target="http://www.cde.state.co.us/dropoutprevention/studentdisciplineanalysis" TargetMode="External"/><Relationship Id="rId38" Type="http://schemas.openxmlformats.org/officeDocument/2006/relationships/hyperlink" Target="https://ascend.aspeninstitute.org/resources/pioneering-2gen-approaches-in-color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12447</Words>
  <Characters>70954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Burciaga, Jamie</cp:lastModifiedBy>
  <cp:revision>2</cp:revision>
  <dcterms:created xsi:type="dcterms:W3CDTF">2022-03-30T15:56:00Z</dcterms:created>
  <dcterms:modified xsi:type="dcterms:W3CDTF">2022-03-30T15:56:00Z</dcterms:modified>
</cp:coreProperties>
</file>