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9E04EE" w:rsidRDefault="00D612AB" w:rsidP="009E04EE">
          <w:pPr>
            <w:rPr>
              <w:noProof/>
              <w:color w:val="1F497D" w:themeColor="text2"/>
              <w:sz w:val="32"/>
              <w:szCs w:val="32"/>
            </w:rPr>
            <w:sectPr w:rsidR="009E04EE" w:rsidSect="00E43CD1">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column">
                  <wp:posOffset>2667635</wp:posOffset>
                </wp:positionH>
                <wp:positionV relativeFrom="paragraph">
                  <wp:posOffset>739775</wp:posOffset>
                </wp:positionV>
                <wp:extent cx="6573520" cy="5010785"/>
                <wp:effectExtent l="0" t="0" r="0" b="0"/>
                <wp:wrapThrough wrapText="bothSides">
                  <wp:wrapPolygon edited="0">
                    <wp:start x="0" y="0"/>
                    <wp:lineTo x="0" y="21515"/>
                    <wp:lineTo x="21533" y="21515"/>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ver, Poudre, and Summ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3520" cy="5010785"/>
                        </a:xfrm>
                        <a:prstGeom prst="rect">
                          <a:avLst/>
                        </a:prstGeom>
                      </pic:spPr>
                    </pic:pic>
                  </a:graphicData>
                </a:graphic>
                <wp14:sizeRelH relativeFrom="margin">
                  <wp14:pctWidth>0</wp14:pctWidth>
                </wp14:sizeRelH>
                <wp14:sizeRelV relativeFrom="margin">
                  <wp14:pctHeight>0</wp14:pctHeight>
                </wp14:sizeRelV>
              </wp:anchor>
            </w:drawing>
          </w:r>
          <w:r w:rsidR="009E04EE">
            <w:rPr>
              <w:noProof/>
            </w:rPr>
            <mc:AlternateContent>
              <mc:Choice Requires="wps">
                <w:drawing>
                  <wp:anchor distT="0" distB="0" distL="114300" distR="114300" simplePos="0" relativeHeight="251664384" behindDoc="0" locked="0" layoutInCell="1" allowOverlap="1" wp14:anchorId="67A25F73" wp14:editId="5B34A2F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D1" w:rsidRDefault="00E43CD1" w:rsidP="00785735">
                                <w:pPr>
                                  <w:spacing w:after="120"/>
                                  <w:ind w:left="1080"/>
                                  <w:rPr>
                                    <w:b/>
                                    <w:caps/>
                                    <w:sz w:val="24"/>
                                    <w:szCs w:val="24"/>
                                  </w:rPr>
                                </w:pPr>
                                <w:r w:rsidRPr="00A12AC3">
                                  <w:rPr>
                                    <w:b/>
                                    <w:caps/>
                                    <w:sz w:val="24"/>
                                    <w:szCs w:val="24"/>
                                  </w:rPr>
                                  <w:t>Instructional Unit Authors</w:t>
                                </w:r>
                              </w:p>
                              <w:p w:rsidR="00E43CD1" w:rsidRPr="00526AE4" w:rsidRDefault="00E43CD1" w:rsidP="009E04EE">
                                <w:pPr>
                                  <w:ind w:left="1080"/>
                                  <w:rPr>
                                    <w:sz w:val="24"/>
                                    <w:szCs w:val="24"/>
                                  </w:rPr>
                                </w:pPr>
                                <w:r>
                                  <w:rPr>
                                    <w:sz w:val="24"/>
                                    <w:szCs w:val="24"/>
                                  </w:rPr>
                                  <w:t xml:space="preserve">Poudre School District </w:t>
                                </w:r>
                              </w:p>
                              <w:p w:rsidR="00E43CD1" w:rsidRPr="00526AE4" w:rsidRDefault="00E43CD1" w:rsidP="009E04EE">
                                <w:pPr>
                                  <w:ind w:left="1800"/>
                                  <w:rPr>
                                    <w:sz w:val="24"/>
                                    <w:szCs w:val="24"/>
                                  </w:rPr>
                                </w:pPr>
                                <w:r>
                                  <w:rPr>
                                    <w:sz w:val="24"/>
                                    <w:szCs w:val="24"/>
                                  </w:rPr>
                                  <w:t>Deborah S. Frain</w:t>
                                </w:r>
                              </w:p>
                              <w:p w:rsidR="00E43CD1" w:rsidRPr="00526AE4" w:rsidRDefault="00E43CD1" w:rsidP="009E04EE">
                                <w:pPr>
                                  <w:ind w:left="1800"/>
                                  <w:rPr>
                                    <w:sz w:val="24"/>
                                    <w:szCs w:val="24"/>
                                  </w:rPr>
                                </w:pPr>
                                <w:r>
                                  <w:rPr>
                                    <w:sz w:val="24"/>
                                    <w:szCs w:val="24"/>
                                  </w:rPr>
                                  <w:t>Christy Gigliotti</w:t>
                                </w:r>
                              </w:p>
                              <w:p w:rsidR="00E43CD1" w:rsidRPr="00526AE4" w:rsidRDefault="00E43CD1" w:rsidP="009E04EE">
                                <w:pPr>
                                  <w:ind w:left="1800"/>
                                  <w:rPr>
                                    <w:sz w:val="24"/>
                                    <w:szCs w:val="24"/>
                                  </w:rPr>
                                </w:pPr>
                              </w:p>
                              <w:p w:rsidR="00E43CD1" w:rsidRDefault="00E43CD1" w:rsidP="009E04EE">
                                <w:pPr>
                                  <w:ind w:left="1800"/>
                                  <w:rPr>
                                    <w:sz w:val="24"/>
                                    <w:szCs w:val="24"/>
                                  </w:rPr>
                                </w:pPr>
                              </w:p>
                              <w:p w:rsidR="00E43CD1" w:rsidRDefault="00E43CD1" w:rsidP="009E04EE">
                                <w:pPr>
                                  <w:ind w:left="1800"/>
                                  <w:rPr>
                                    <w:sz w:val="24"/>
                                    <w:szCs w:val="24"/>
                                  </w:rPr>
                                </w:pPr>
                              </w:p>
                              <w:p w:rsidR="00E43CD1" w:rsidRDefault="00E43CD1" w:rsidP="009E04EE">
                                <w:pPr>
                                  <w:ind w:left="1800"/>
                                  <w:rPr>
                                    <w:sz w:val="24"/>
                                    <w:szCs w:val="24"/>
                                  </w:rPr>
                                </w:pPr>
                              </w:p>
                              <w:p w:rsidR="00E43CD1" w:rsidRPr="008F5780" w:rsidRDefault="00E43CD1"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43CD1" w:rsidRDefault="00E43CD1" w:rsidP="009E04EE">
                                <w:pPr>
                                  <w:ind w:left="1080"/>
                                  <w:rPr>
                                    <w:sz w:val="24"/>
                                    <w:szCs w:val="24"/>
                                  </w:rPr>
                                </w:pPr>
                                <w:r>
                                  <w:rPr>
                                    <w:sz w:val="24"/>
                                    <w:szCs w:val="24"/>
                                  </w:rPr>
                                  <w:t>Denver School District</w:t>
                                </w:r>
                              </w:p>
                              <w:p w:rsidR="00E43CD1" w:rsidRDefault="00E43CD1" w:rsidP="009E04EE">
                                <w:pPr>
                                  <w:ind w:left="1800"/>
                                  <w:rPr>
                                    <w:sz w:val="24"/>
                                    <w:szCs w:val="24"/>
                                  </w:rPr>
                                </w:pPr>
                                <w:proofErr w:type="spellStart"/>
                                <w:r>
                                  <w:rPr>
                                    <w:sz w:val="24"/>
                                    <w:szCs w:val="24"/>
                                  </w:rPr>
                                  <w:t>Capucine</w:t>
                                </w:r>
                                <w:proofErr w:type="spellEnd"/>
                                <w:r>
                                  <w:rPr>
                                    <w:sz w:val="24"/>
                                    <w:szCs w:val="24"/>
                                  </w:rPr>
                                  <w:t xml:space="preserve"> Chapman</w:t>
                                </w:r>
                              </w:p>
                              <w:p w:rsidR="00E43CD1" w:rsidRDefault="00E43CD1" w:rsidP="009E04EE">
                                <w:pPr>
                                  <w:ind w:left="1080"/>
                                  <w:rPr>
                                    <w:sz w:val="24"/>
                                    <w:szCs w:val="24"/>
                                  </w:rPr>
                                </w:pPr>
                              </w:p>
                              <w:p w:rsidR="00E43CD1" w:rsidRDefault="00E43CD1" w:rsidP="009E04EE">
                                <w:pPr>
                                  <w:ind w:left="1080"/>
                                  <w:rPr>
                                    <w:sz w:val="24"/>
                                    <w:szCs w:val="24"/>
                                  </w:rPr>
                                </w:pPr>
                                <w:r>
                                  <w:rPr>
                                    <w:sz w:val="24"/>
                                    <w:szCs w:val="24"/>
                                  </w:rPr>
                                  <w:t>Summit School District</w:t>
                                </w:r>
                              </w:p>
                              <w:p w:rsidR="00E43CD1" w:rsidRPr="004445F1" w:rsidRDefault="00E43CD1" w:rsidP="009E04EE">
                                <w:pPr>
                                  <w:ind w:left="1800"/>
                                </w:pPr>
                                <w:r>
                                  <w:rPr>
                                    <w:sz w:val="24"/>
                                    <w:szCs w:val="24"/>
                                  </w:rPr>
                                  <w:t>Sharon Jacobson-Speedy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A25F73"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E43CD1" w:rsidRDefault="00E43CD1" w:rsidP="00785735">
                          <w:pPr>
                            <w:spacing w:after="120"/>
                            <w:ind w:left="1080"/>
                            <w:rPr>
                              <w:b/>
                              <w:caps/>
                              <w:sz w:val="24"/>
                              <w:szCs w:val="24"/>
                            </w:rPr>
                          </w:pPr>
                          <w:r w:rsidRPr="00A12AC3">
                            <w:rPr>
                              <w:b/>
                              <w:caps/>
                              <w:sz w:val="24"/>
                              <w:szCs w:val="24"/>
                            </w:rPr>
                            <w:t>Instructional Unit Authors</w:t>
                          </w:r>
                        </w:p>
                        <w:p w:rsidR="00E43CD1" w:rsidRPr="00526AE4" w:rsidRDefault="00E43CD1" w:rsidP="009E04EE">
                          <w:pPr>
                            <w:ind w:left="1080"/>
                            <w:rPr>
                              <w:sz w:val="24"/>
                              <w:szCs w:val="24"/>
                            </w:rPr>
                          </w:pPr>
                          <w:r>
                            <w:rPr>
                              <w:sz w:val="24"/>
                              <w:szCs w:val="24"/>
                            </w:rPr>
                            <w:t xml:space="preserve">Poudre School District </w:t>
                          </w:r>
                        </w:p>
                        <w:p w:rsidR="00E43CD1" w:rsidRPr="00526AE4" w:rsidRDefault="00E43CD1" w:rsidP="009E04EE">
                          <w:pPr>
                            <w:ind w:left="1800"/>
                            <w:rPr>
                              <w:sz w:val="24"/>
                              <w:szCs w:val="24"/>
                            </w:rPr>
                          </w:pPr>
                          <w:r>
                            <w:rPr>
                              <w:sz w:val="24"/>
                              <w:szCs w:val="24"/>
                            </w:rPr>
                            <w:t>Deborah S. Frain</w:t>
                          </w:r>
                        </w:p>
                        <w:p w:rsidR="00E43CD1" w:rsidRPr="00526AE4" w:rsidRDefault="00E43CD1" w:rsidP="009E04EE">
                          <w:pPr>
                            <w:ind w:left="1800"/>
                            <w:rPr>
                              <w:sz w:val="24"/>
                              <w:szCs w:val="24"/>
                            </w:rPr>
                          </w:pPr>
                          <w:r>
                            <w:rPr>
                              <w:sz w:val="24"/>
                              <w:szCs w:val="24"/>
                            </w:rPr>
                            <w:t>Christy Gigliotti</w:t>
                          </w:r>
                        </w:p>
                        <w:p w:rsidR="00E43CD1" w:rsidRPr="00526AE4" w:rsidRDefault="00E43CD1" w:rsidP="009E04EE">
                          <w:pPr>
                            <w:ind w:left="1800"/>
                            <w:rPr>
                              <w:sz w:val="24"/>
                              <w:szCs w:val="24"/>
                            </w:rPr>
                          </w:pPr>
                        </w:p>
                        <w:p w:rsidR="00E43CD1" w:rsidRDefault="00E43CD1" w:rsidP="009E04EE">
                          <w:pPr>
                            <w:ind w:left="1800"/>
                            <w:rPr>
                              <w:sz w:val="24"/>
                              <w:szCs w:val="24"/>
                            </w:rPr>
                          </w:pPr>
                        </w:p>
                        <w:p w:rsidR="00E43CD1" w:rsidRDefault="00E43CD1" w:rsidP="009E04EE">
                          <w:pPr>
                            <w:ind w:left="1800"/>
                            <w:rPr>
                              <w:sz w:val="24"/>
                              <w:szCs w:val="24"/>
                            </w:rPr>
                          </w:pPr>
                        </w:p>
                        <w:p w:rsidR="00E43CD1" w:rsidRDefault="00E43CD1" w:rsidP="009E04EE">
                          <w:pPr>
                            <w:ind w:left="1800"/>
                            <w:rPr>
                              <w:sz w:val="24"/>
                              <w:szCs w:val="24"/>
                            </w:rPr>
                          </w:pPr>
                        </w:p>
                        <w:p w:rsidR="00E43CD1" w:rsidRPr="008F5780" w:rsidRDefault="00E43CD1"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43CD1" w:rsidRDefault="00E43CD1" w:rsidP="009E04EE">
                          <w:pPr>
                            <w:ind w:left="1080"/>
                            <w:rPr>
                              <w:sz w:val="24"/>
                              <w:szCs w:val="24"/>
                            </w:rPr>
                          </w:pPr>
                          <w:r>
                            <w:rPr>
                              <w:sz w:val="24"/>
                              <w:szCs w:val="24"/>
                            </w:rPr>
                            <w:t>Denver School District</w:t>
                          </w:r>
                        </w:p>
                        <w:p w:rsidR="00E43CD1" w:rsidRDefault="00E43CD1" w:rsidP="009E04EE">
                          <w:pPr>
                            <w:ind w:left="1800"/>
                            <w:rPr>
                              <w:sz w:val="24"/>
                              <w:szCs w:val="24"/>
                            </w:rPr>
                          </w:pPr>
                          <w:proofErr w:type="spellStart"/>
                          <w:r>
                            <w:rPr>
                              <w:sz w:val="24"/>
                              <w:szCs w:val="24"/>
                            </w:rPr>
                            <w:t>Capucine</w:t>
                          </w:r>
                          <w:proofErr w:type="spellEnd"/>
                          <w:r>
                            <w:rPr>
                              <w:sz w:val="24"/>
                              <w:szCs w:val="24"/>
                            </w:rPr>
                            <w:t xml:space="preserve"> Chapman</w:t>
                          </w:r>
                        </w:p>
                        <w:p w:rsidR="00E43CD1" w:rsidRDefault="00E43CD1" w:rsidP="009E04EE">
                          <w:pPr>
                            <w:ind w:left="1080"/>
                            <w:rPr>
                              <w:sz w:val="24"/>
                              <w:szCs w:val="24"/>
                            </w:rPr>
                          </w:pPr>
                        </w:p>
                        <w:p w:rsidR="00E43CD1" w:rsidRDefault="00E43CD1" w:rsidP="009E04EE">
                          <w:pPr>
                            <w:ind w:left="1080"/>
                            <w:rPr>
                              <w:sz w:val="24"/>
                              <w:szCs w:val="24"/>
                            </w:rPr>
                          </w:pPr>
                          <w:r>
                            <w:rPr>
                              <w:sz w:val="24"/>
                              <w:szCs w:val="24"/>
                            </w:rPr>
                            <w:t>Summit School District</w:t>
                          </w:r>
                        </w:p>
                        <w:p w:rsidR="00E43CD1" w:rsidRPr="004445F1" w:rsidRDefault="00E43CD1" w:rsidP="009E04EE">
                          <w:pPr>
                            <w:ind w:left="1800"/>
                          </w:pPr>
                          <w:r>
                            <w:rPr>
                              <w:sz w:val="24"/>
                              <w:szCs w:val="24"/>
                            </w:rPr>
                            <w:t>Sharon Jacobson-Speedy</w:t>
                          </w: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0D5C653A" wp14:editId="2CA41BD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43CD1" w:rsidRPr="00A71662" w:rsidRDefault="00E43CD1"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5C653A"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E43CD1" w:rsidRPr="00A71662" w:rsidRDefault="00E43CD1"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2ECCE2AB" wp14:editId="0520929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CD1" w:rsidRPr="00A74D8C" w:rsidRDefault="00E43CD1"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2ECCE2AB"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43CD1" w:rsidRPr="00A74D8C" w:rsidRDefault="00E43CD1"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4DA5585E" wp14:editId="5B3BE4FD">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D1" w:rsidRPr="002D4B73" w:rsidRDefault="00E43CD1"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A5585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E43CD1" w:rsidRPr="002D4B73" w:rsidRDefault="00E43CD1"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23CCABC2" wp14:editId="7DE5EFE3">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D1" w:rsidRPr="00900B3F" w:rsidRDefault="00E43CD1" w:rsidP="009E04EE">
                                <w:pPr>
                                  <w:ind w:left="0"/>
                                  <w:jc w:val="right"/>
                                  <w:rPr>
                                    <w:rFonts w:ascii="Palatino Linotype" w:hAnsi="Palatino Linotype"/>
                                    <w:sz w:val="28"/>
                                    <w:szCs w:val="28"/>
                                  </w:rPr>
                                </w:pPr>
                                <w:r>
                                  <w:rPr>
                                    <w:rFonts w:ascii="Palatino Linotype" w:hAnsi="Palatino Linotype"/>
                                    <w:sz w:val="28"/>
                                    <w:szCs w:val="28"/>
                                  </w:rPr>
                                  <w:t>Visual Arts</w:t>
                                </w:r>
                              </w:p>
                              <w:p w:rsidR="00E43CD1" w:rsidRPr="00900B3F" w:rsidRDefault="00E43CD1"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23CCABC2"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E43CD1" w:rsidRPr="00900B3F" w:rsidRDefault="00E43CD1" w:rsidP="009E04EE">
                          <w:pPr>
                            <w:ind w:left="0"/>
                            <w:jc w:val="right"/>
                            <w:rPr>
                              <w:rFonts w:ascii="Palatino Linotype" w:hAnsi="Palatino Linotype"/>
                              <w:sz w:val="28"/>
                              <w:szCs w:val="28"/>
                            </w:rPr>
                          </w:pPr>
                          <w:r>
                            <w:rPr>
                              <w:rFonts w:ascii="Palatino Linotype" w:hAnsi="Palatino Linotype"/>
                              <w:sz w:val="28"/>
                              <w:szCs w:val="28"/>
                            </w:rPr>
                            <w:t>Visual Arts</w:t>
                          </w:r>
                        </w:p>
                        <w:p w:rsidR="00E43CD1" w:rsidRPr="00900B3F" w:rsidRDefault="00E43CD1"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7930E36D" wp14:editId="6391D87D">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CD1" w:rsidRPr="00485372" w:rsidRDefault="00E43CD1"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43CD1" w:rsidRPr="00BD5242" w:rsidRDefault="00E43CD1" w:rsidP="009E04EE">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Unit Title: The Cultural Impact of Color</w:t>
                                </w:r>
                              </w:p>
                              <w:p w:rsidR="00E43CD1" w:rsidRPr="00526AE4" w:rsidRDefault="00E43CD1" w:rsidP="009E04EE">
                                <w:pPr>
                                  <w:ind w:left="1080"/>
                                  <w:rPr>
                                    <w:rFonts w:ascii="Palatino Linotype" w:eastAsiaTheme="minorEastAsia" w:hAnsi="Palatino Linotype" w:cstheme="minorBidi"/>
                                    <w:b/>
                                    <w:color w:val="943634"/>
                                    <w:sz w:val="24"/>
                                    <w:szCs w:val="28"/>
                                  </w:rPr>
                                </w:pPr>
                                <w:r>
                                  <w:rPr>
                                    <w:rFonts w:ascii="Palatino Linotype" w:hAnsi="Palatino Linotype"/>
                                    <w:b/>
                                    <w:color w:val="943634"/>
                                    <w:sz w:val="24"/>
                                    <w:szCs w:val="28"/>
                                  </w:rPr>
                                  <w:t>Painting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0E36D"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" filled="f" stroked="f" strokeweight=".5pt">
                    <v:textbox inset="0,0,0,0">
                      <w:txbxContent>
                        <w:p w:rsidR="00E43CD1" w:rsidRPr="00485372" w:rsidRDefault="00E43CD1"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43CD1" w:rsidRPr="00BD5242" w:rsidRDefault="00E43CD1" w:rsidP="009E04EE">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Unit Title: The Cultural Impact of Color</w:t>
                          </w:r>
                        </w:p>
                        <w:p w:rsidR="00E43CD1" w:rsidRPr="00526AE4" w:rsidRDefault="00E43CD1" w:rsidP="009E04EE">
                          <w:pPr>
                            <w:ind w:left="1080"/>
                            <w:rPr>
                              <w:rFonts w:ascii="Palatino Linotype" w:eastAsiaTheme="minorEastAsia" w:hAnsi="Palatino Linotype" w:cstheme="minorBidi"/>
                              <w:b/>
                              <w:color w:val="943634"/>
                              <w:sz w:val="24"/>
                              <w:szCs w:val="28"/>
                            </w:rPr>
                          </w:pPr>
                          <w:r>
                            <w:rPr>
                              <w:rFonts w:ascii="Palatino Linotype" w:hAnsi="Palatino Linotype"/>
                              <w:b/>
                              <w:color w:val="943634"/>
                              <w:sz w:val="24"/>
                              <w:szCs w:val="28"/>
                            </w:rPr>
                            <w:t>Painting</w:t>
                          </w:r>
                        </w:p>
                      </w:txbxContent>
                    </v:textbox>
                    <w10:wrap type="square" anchorx="margin" anchory="margin"/>
                    <w10:anchorlock/>
                  </v:shape>
                </w:pict>
              </mc:Fallback>
            </mc:AlternateContent>
          </w:r>
        </w:p>
        <w:p w:rsidR="009E04EE" w:rsidRPr="009E04EE" w:rsidRDefault="00D612AB" w:rsidP="009E04E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B1321"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Painting</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556EB0" w:rsidRPr="00D5423D" w:rsidTr="00C022BA">
        <w:trPr>
          <w:trHeight w:val="120"/>
          <w:jc w:val="center"/>
        </w:trPr>
        <w:tc>
          <w:tcPr>
            <w:tcW w:w="2538" w:type="dxa"/>
            <w:vMerge/>
            <w:tcBorders>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556EB0" w:rsidRPr="00D5423D" w:rsidTr="00C022BA">
        <w:trPr>
          <w:trHeight w:val="12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556EB0"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48" w:type="dxa"/>
            <w:tcBorders>
              <w:top w:val="single" w:sz="8" w:space="0" w:color="auto"/>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48" w:type="dxa"/>
            <w:tcBorders>
              <w:top w:val="single" w:sz="8" w:space="0" w:color="auto"/>
              <w:left w:val="single" w:sz="4" w:space="0" w:color="auto"/>
              <w:bottom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556EB0"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48" w:type="dxa"/>
            <w:tcBorders>
              <w:top w:val="single" w:sz="4" w:space="0" w:color="auto"/>
              <w:left w:val="single" w:sz="4" w:space="0" w:color="auto"/>
              <w:bottom w:val="single" w:sz="4"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556EB0"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48" w:type="dxa"/>
            <w:tcBorders>
              <w:top w:val="single" w:sz="4" w:space="0" w:color="auto"/>
              <w:left w:val="single" w:sz="4" w:space="0" w:color="auto"/>
              <w:bottom w:val="single" w:sz="2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1D90F5B" wp14:editId="6F2EF34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77377667" wp14:editId="25C6539E">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AB58AC" w:rsidP="00BA43DD">
            <w:pPr>
              <w:ind w:left="0" w:firstLine="0"/>
              <w:rPr>
                <w:sz w:val="20"/>
                <w:szCs w:val="20"/>
              </w:rPr>
            </w:pPr>
            <w:r>
              <w:rPr>
                <w:sz w:val="20"/>
                <w:szCs w:val="20"/>
              </w:rPr>
              <w:t>The Cultural Impact of Color</w:t>
            </w:r>
          </w:p>
        </w:tc>
        <w:tc>
          <w:tcPr>
            <w:tcW w:w="3150" w:type="dxa"/>
            <w:gridSpan w:val="3"/>
          </w:tcPr>
          <w:p w:rsidR="0013710B"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Instructor Choice</w:t>
            </w:r>
          </w:p>
        </w:tc>
        <w:tc>
          <w:tcPr>
            <w:tcW w:w="3348" w:type="dxa"/>
            <w:gridSpan w:val="2"/>
          </w:tcPr>
          <w:p w:rsidR="0013710B"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Instructor Choice</w:t>
            </w:r>
          </w:p>
        </w:tc>
      </w:tr>
    </w:tbl>
    <w:p w:rsidR="0096360F" w:rsidRDefault="0096360F" w:rsidP="00BA43DD">
      <w:pPr>
        <w:ind w:left="0" w:firstLine="0"/>
        <w:rPr>
          <w:rFonts w:asciiTheme="minorHAnsi" w:hAnsiTheme="minorHAnsi"/>
          <w:sz w:val="20"/>
          <w:szCs w:val="20"/>
        </w:rPr>
      </w:pPr>
    </w:p>
    <w:p w:rsidR="0096360F" w:rsidRDefault="0096360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C022BA">
        <w:trPr>
          <w:cantSplit/>
          <w:jc w:val="center"/>
        </w:trPr>
        <w:tc>
          <w:tcPr>
            <w:tcW w:w="1867" w:type="dxa"/>
            <w:shd w:val="clear" w:color="auto" w:fill="000000" w:themeFill="text1"/>
          </w:tcPr>
          <w:p w:rsidR="00034172" w:rsidRPr="00D5423D" w:rsidRDefault="00034172" w:rsidP="00C022B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AB58AC" w:rsidP="00C022BA">
            <w:pPr>
              <w:ind w:left="0" w:firstLine="0"/>
              <w:rPr>
                <w:rFonts w:asciiTheme="minorHAnsi" w:hAnsiTheme="minorHAnsi"/>
                <w:sz w:val="20"/>
                <w:szCs w:val="20"/>
              </w:rPr>
            </w:pPr>
            <w:r w:rsidRPr="00AB58AC">
              <w:rPr>
                <w:rFonts w:asciiTheme="minorHAnsi" w:hAnsiTheme="minorHAnsi"/>
                <w:sz w:val="20"/>
                <w:szCs w:val="20"/>
              </w:rPr>
              <w:t>The Cultural Impact of Color</w:t>
            </w:r>
          </w:p>
        </w:tc>
        <w:tc>
          <w:tcPr>
            <w:tcW w:w="1956" w:type="dxa"/>
            <w:shd w:val="clear" w:color="auto" w:fill="000000" w:themeFill="text1"/>
          </w:tcPr>
          <w:p w:rsidR="00034172" w:rsidRPr="00D5423D" w:rsidRDefault="00034172" w:rsidP="00C022B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Instructor Choice</w:t>
            </w:r>
          </w:p>
        </w:tc>
      </w:tr>
      <w:tr w:rsidR="00034172" w:rsidRPr="00D5423D" w:rsidTr="00C022BA">
        <w:trPr>
          <w:cantSplit/>
          <w:trHeight w:val="615"/>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B58AC" w:rsidRPr="00AB58AC" w:rsidRDefault="00AB58AC" w:rsidP="00AB58AC">
            <w:pPr>
              <w:pStyle w:val="ListParagraph"/>
              <w:ind w:left="0"/>
              <w:rPr>
                <w:rFonts w:asciiTheme="minorHAnsi" w:hAnsiTheme="minorHAnsi"/>
                <w:sz w:val="20"/>
                <w:szCs w:val="20"/>
              </w:rPr>
            </w:pPr>
            <w:r w:rsidRPr="00AB58AC">
              <w:rPr>
                <w:rFonts w:asciiTheme="minorHAnsi" w:hAnsiTheme="minorHAnsi"/>
                <w:sz w:val="20"/>
                <w:szCs w:val="20"/>
              </w:rPr>
              <w:t>Intention</w:t>
            </w:r>
          </w:p>
          <w:p w:rsidR="00034172" w:rsidRPr="00D5423D" w:rsidRDefault="00034172" w:rsidP="00C022BA">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C022B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1654F8" w:rsidRDefault="001654F8" w:rsidP="001654F8">
            <w:pPr>
              <w:ind w:left="0" w:firstLine="0"/>
              <w:rPr>
                <w:rFonts w:asciiTheme="minorHAnsi" w:eastAsia="Times New Roman" w:hAnsiTheme="minorHAnsi"/>
                <w:sz w:val="20"/>
                <w:szCs w:val="20"/>
              </w:rPr>
            </w:pPr>
            <w:r w:rsidRPr="00666BE0">
              <w:rPr>
                <w:rFonts w:asciiTheme="minorHAnsi" w:eastAsia="Times New Roman" w:hAnsiTheme="minorHAnsi"/>
                <w:sz w:val="20"/>
                <w:szCs w:val="20"/>
              </w:rPr>
              <w:t>VA09-G</w:t>
            </w:r>
            <w:r w:rsidR="00640959">
              <w:rPr>
                <w:rFonts w:asciiTheme="minorHAnsi" w:eastAsia="Times New Roman" w:hAnsiTheme="minorHAnsi"/>
                <w:sz w:val="20"/>
                <w:szCs w:val="20"/>
              </w:rPr>
              <w:t>R</w:t>
            </w:r>
            <w:r w:rsidRPr="00666BE0">
              <w:rPr>
                <w:rFonts w:asciiTheme="minorHAnsi" w:eastAsia="Times New Roman" w:hAnsiTheme="minorHAnsi"/>
                <w:sz w:val="20"/>
                <w:szCs w:val="20"/>
              </w:rPr>
              <w:t>.HS-S.1-GLE.1,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VA09-GR.HS-S.1-GLE.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VA09-GR.HS-S.1-GLE.</w:t>
            </w:r>
            <w:r w:rsidRPr="00666BE0">
              <w:rPr>
                <w:rFonts w:asciiTheme="minorHAnsi" w:eastAsia="Times New Roman" w:hAnsiTheme="minorHAnsi"/>
                <w:sz w:val="20"/>
                <w:szCs w:val="20"/>
              </w:rPr>
              <w:t>3</w:t>
            </w:r>
          </w:p>
          <w:p w:rsidR="001654F8" w:rsidRDefault="001654F8" w:rsidP="001654F8">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.HS-S.2</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VA09-GR.HS-S.2-GLE.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VA09-GR.HS-S.2-GLE.</w:t>
            </w:r>
            <w:r w:rsidRPr="00666BE0">
              <w:rPr>
                <w:rFonts w:asciiTheme="minorHAnsi" w:eastAsia="Times New Roman" w:hAnsiTheme="minorHAnsi"/>
                <w:sz w:val="20"/>
                <w:szCs w:val="20"/>
              </w:rPr>
              <w:t>3</w:t>
            </w:r>
          </w:p>
          <w:p w:rsidR="001654F8" w:rsidRDefault="001654F8" w:rsidP="001654F8">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.HS-S.3</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VA09-GR.HS-S.3-GLE.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VA09-GR.HS-S.3-GLE.</w:t>
            </w:r>
            <w:r w:rsidRPr="00666BE0">
              <w:rPr>
                <w:rFonts w:asciiTheme="minorHAnsi" w:eastAsia="Times New Roman" w:hAnsiTheme="minorHAnsi"/>
                <w:sz w:val="20"/>
                <w:szCs w:val="20"/>
              </w:rPr>
              <w:t>3</w:t>
            </w:r>
          </w:p>
          <w:p w:rsidR="00034172" w:rsidRPr="00D5423D" w:rsidRDefault="001654F8" w:rsidP="00640959">
            <w:pPr>
              <w:ind w:left="0" w:firstLine="0"/>
              <w:rPr>
                <w:rFonts w:asciiTheme="minorHAnsi"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.HS-S.4</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VA09-GR.HS-S.4-GLE.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VA09-GR.HS-S.4-GLE.</w:t>
            </w:r>
            <w:r w:rsidRPr="00666BE0">
              <w:rPr>
                <w:rFonts w:asciiTheme="minorHAnsi" w:eastAsia="Times New Roman" w:hAnsiTheme="minorHAnsi"/>
                <w:sz w:val="20"/>
                <w:szCs w:val="20"/>
              </w:rPr>
              <w:t>3</w:t>
            </w:r>
          </w:p>
        </w:tc>
      </w:tr>
      <w:tr w:rsidR="00034172" w:rsidRPr="00D5423D" w:rsidTr="00C022BA">
        <w:trPr>
          <w:cantSplit/>
          <w:trHeight w:val="939"/>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B58AC" w:rsidRPr="00AB58AC" w:rsidRDefault="00AB58AC" w:rsidP="00AB58AC">
            <w:pPr>
              <w:pStyle w:val="ListParagraph"/>
              <w:numPr>
                <w:ilvl w:val="0"/>
                <w:numId w:val="25"/>
              </w:numPr>
              <w:rPr>
                <w:rFonts w:asciiTheme="minorHAnsi" w:eastAsia="Times New Roman" w:hAnsiTheme="minorHAnsi"/>
                <w:sz w:val="20"/>
                <w:szCs w:val="20"/>
              </w:rPr>
            </w:pPr>
            <w:r w:rsidRPr="00AB58AC">
              <w:rPr>
                <w:rFonts w:asciiTheme="minorHAnsi" w:eastAsia="Times New Roman" w:hAnsiTheme="minorHAnsi"/>
                <w:sz w:val="20"/>
                <w:szCs w:val="20"/>
              </w:rPr>
              <w:t>How do cultures use color to convey meaning in traditional/contemporary rituals, celebrations, and daily lives? (VA09-Gr.HS- S.1-GLE.1,2,3) and (VA09-Gr.HS-S.4-GLE.1-EO.a,b)</w:t>
            </w:r>
          </w:p>
          <w:p w:rsidR="00AB58AC" w:rsidRPr="00AB58AC" w:rsidRDefault="00AB58AC" w:rsidP="00AB58AC">
            <w:pPr>
              <w:pStyle w:val="ListParagraph"/>
              <w:numPr>
                <w:ilvl w:val="0"/>
                <w:numId w:val="25"/>
              </w:numPr>
              <w:rPr>
                <w:rFonts w:asciiTheme="minorHAnsi" w:eastAsia="Times New Roman" w:hAnsiTheme="minorHAnsi"/>
                <w:sz w:val="20"/>
                <w:szCs w:val="20"/>
              </w:rPr>
            </w:pPr>
            <w:r w:rsidRPr="00AB58AC">
              <w:rPr>
                <w:rFonts w:asciiTheme="minorHAnsi" w:eastAsia="Times New Roman" w:hAnsiTheme="minorHAnsi"/>
                <w:sz w:val="20"/>
                <w:szCs w:val="20"/>
              </w:rPr>
              <w:t xml:space="preserve">How would the artist consider color choice in their artwork if the intent is to effect the viewer’s emotions? </w:t>
            </w:r>
          </w:p>
          <w:p w:rsidR="00AB58AC" w:rsidRPr="00AB58AC" w:rsidRDefault="00AB58AC" w:rsidP="00AB58AC">
            <w:pPr>
              <w:pStyle w:val="ListParagraph"/>
              <w:numPr>
                <w:ilvl w:val="0"/>
                <w:numId w:val="25"/>
              </w:numPr>
              <w:rPr>
                <w:rFonts w:asciiTheme="minorHAnsi" w:eastAsia="Times New Roman" w:hAnsiTheme="minorHAnsi"/>
                <w:sz w:val="20"/>
                <w:szCs w:val="20"/>
              </w:rPr>
            </w:pPr>
            <w:r w:rsidRPr="00AB58AC">
              <w:rPr>
                <w:rFonts w:asciiTheme="minorHAnsi" w:eastAsia="Times New Roman" w:hAnsiTheme="minorHAnsi"/>
                <w:sz w:val="20"/>
                <w:szCs w:val="20"/>
              </w:rPr>
              <w:t xml:space="preserve">What processes guide an artist’s decisions when considering the use of color to depict tension or conflict? </w:t>
            </w:r>
          </w:p>
          <w:p w:rsidR="00034172" w:rsidRPr="00A86B29" w:rsidRDefault="00AB58AC" w:rsidP="00AB58AC">
            <w:pPr>
              <w:pStyle w:val="ListParagraph"/>
              <w:numPr>
                <w:ilvl w:val="0"/>
                <w:numId w:val="25"/>
              </w:numPr>
              <w:spacing w:after="0" w:line="240" w:lineRule="auto"/>
              <w:contextualSpacing w:val="0"/>
              <w:rPr>
                <w:rFonts w:asciiTheme="minorHAnsi" w:eastAsia="Times New Roman" w:hAnsiTheme="minorHAnsi"/>
                <w:sz w:val="20"/>
                <w:szCs w:val="20"/>
              </w:rPr>
            </w:pPr>
            <w:r w:rsidRPr="00AB58AC">
              <w:rPr>
                <w:rFonts w:asciiTheme="minorHAnsi" w:eastAsia="Times New Roman" w:hAnsiTheme="minorHAnsi"/>
                <w:sz w:val="20"/>
                <w:szCs w:val="20"/>
              </w:rPr>
              <w:t>How can understanding the artist’s inspiration tell us more about the culture and how it’s expressed through color?</w:t>
            </w:r>
          </w:p>
        </w:tc>
      </w:tr>
      <w:tr w:rsidR="00034172" w:rsidRPr="00D5423D" w:rsidTr="00C022BA">
        <w:trPr>
          <w:cantSplit/>
          <w:trHeight w:val="337"/>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Comprehend/Reflect/Create/Transfer</w:t>
            </w:r>
          </w:p>
        </w:tc>
      </w:tr>
      <w:tr w:rsidR="00034172" w:rsidRPr="00D5423D" w:rsidTr="00C022BA">
        <w:trPr>
          <w:cantSplit/>
          <w:trHeight w:val="34"/>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AB58AC" w:rsidP="00C022BA">
            <w:pPr>
              <w:ind w:left="0" w:firstLine="0"/>
              <w:rPr>
                <w:rFonts w:asciiTheme="minorHAnsi" w:hAnsiTheme="minorHAnsi"/>
                <w:sz w:val="20"/>
                <w:szCs w:val="20"/>
              </w:rPr>
            </w:pPr>
            <w:r w:rsidRPr="00AB58AC">
              <w:rPr>
                <w:rFonts w:asciiTheme="minorHAnsi" w:hAnsiTheme="minorHAnsi"/>
                <w:sz w:val="20"/>
                <w:szCs w:val="20"/>
              </w:rPr>
              <w:t>Characteristics and Expressive Features, Culture, Expression / Emotion, Tradition, Style, Investigate, Relationships / Interaction, Inspiration, Tension / Conflict, Intent, Color, Choices</w:t>
            </w:r>
          </w:p>
        </w:tc>
      </w:tr>
    </w:tbl>
    <w:p w:rsidR="00034172" w:rsidRPr="00A86B29" w:rsidRDefault="00034172" w:rsidP="00034172">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C022BA">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C022BA">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C022B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C022BA">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C022B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C022BA">
        <w:trPr>
          <w:trHeight w:val="721"/>
          <w:jc w:val="center"/>
        </w:trPr>
        <w:tc>
          <w:tcPr>
            <w:tcW w:w="4976" w:type="dxa"/>
            <w:shd w:val="clear" w:color="auto" w:fill="auto"/>
            <w:tcMar>
              <w:top w:w="115" w:type="dxa"/>
              <w:left w:w="115" w:type="dxa"/>
              <w:bottom w:w="115" w:type="dxa"/>
              <w:right w:w="115" w:type="dxa"/>
            </w:tcMar>
          </w:tcPr>
          <w:p w:rsidR="00034172" w:rsidRPr="00D5423D" w:rsidRDefault="00AB58AC" w:rsidP="00666BE0">
            <w:pPr>
              <w:ind w:left="0" w:firstLine="0"/>
              <w:rPr>
                <w:rFonts w:asciiTheme="minorHAnsi" w:hAnsiTheme="minorHAnsi"/>
                <w:sz w:val="20"/>
                <w:szCs w:val="20"/>
              </w:rPr>
            </w:pPr>
            <w:r w:rsidRPr="00AB58AC">
              <w:rPr>
                <w:rFonts w:asciiTheme="minorHAnsi" w:hAnsiTheme="minorHAnsi"/>
                <w:sz w:val="20"/>
                <w:szCs w:val="20"/>
              </w:rPr>
              <w:t>Color in artwork expresses emotion to convey an artist’s personal style.  (VA09-Gr.HS- S.1-GLE.1,2,3) and VA09-Gr.HS- S.2-GLE.1,2,3) and (VA09-Gr.HS-S.3-GLE.2,3) and (VA09-Gr.HS-S.4-GLE.1,2,3)</w:t>
            </w:r>
            <w:r w:rsidR="00CA3443" w:rsidRPr="00666BE0">
              <w:rPr>
                <w:rFonts w:asciiTheme="minorHAnsi" w:hAnsiTheme="minorHAnsi"/>
                <w:sz w:val="20"/>
                <w:szCs w:val="20"/>
              </w:rPr>
              <w:t xml:space="preserve"> </w:t>
            </w:r>
          </w:p>
        </w:tc>
        <w:tc>
          <w:tcPr>
            <w:tcW w:w="4832" w:type="dxa"/>
            <w:shd w:val="clear" w:color="auto" w:fill="auto"/>
          </w:tcPr>
          <w:p w:rsidR="00034172" w:rsidRPr="00D5423D" w:rsidRDefault="00AB58AC" w:rsidP="00C022BA">
            <w:pPr>
              <w:ind w:left="288" w:hanging="288"/>
              <w:rPr>
                <w:rFonts w:asciiTheme="minorHAnsi" w:hAnsiTheme="minorHAnsi"/>
                <w:sz w:val="20"/>
                <w:szCs w:val="20"/>
              </w:rPr>
            </w:pPr>
            <w:r w:rsidRPr="00AB58AC">
              <w:rPr>
                <w:rFonts w:asciiTheme="minorHAnsi" w:hAnsiTheme="minorHAnsi"/>
                <w:sz w:val="20"/>
                <w:szCs w:val="20"/>
              </w:rPr>
              <w:t>What does an artist need to know about cool and warm colors in relation to expressing emotion?</w:t>
            </w:r>
          </w:p>
        </w:tc>
        <w:tc>
          <w:tcPr>
            <w:tcW w:w="4905" w:type="dxa"/>
            <w:shd w:val="clear" w:color="auto" w:fill="auto"/>
          </w:tcPr>
          <w:p w:rsidR="00AB58AC" w:rsidRPr="00AB58AC" w:rsidRDefault="00AB58AC" w:rsidP="00AB58AC">
            <w:pPr>
              <w:ind w:left="288" w:hanging="288"/>
              <w:rPr>
                <w:rFonts w:asciiTheme="minorHAnsi" w:hAnsiTheme="minorHAnsi"/>
                <w:sz w:val="20"/>
                <w:szCs w:val="20"/>
              </w:rPr>
            </w:pPr>
            <w:r w:rsidRPr="00AB58AC">
              <w:rPr>
                <w:rFonts w:asciiTheme="minorHAnsi" w:hAnsiTheme="minorHAnsi"/>
                <w:sz w:val="20"/>
                <w:szCs w:val="20"/>
              </w:rPr>
              <w:t>Should color influence the creation of contemporary designs of products and fashion? Explain.</w:t>
            </w:r>
          </w:p>
          <w:p w:rsidR="00034172" w:rsidRPr="00D5423D" w:rsidRDefault="00AB58AC" w:rsidP="00AB58AC">
            <w:pPr>
              <w:ind w:left="288" w:hanging="288"/>
              <w:rPr>
                <w:rFonts w:asciiTheme="minorHAnsi" w:hAnsiTheme="minorHAnsi"/>
                <w:sz w:val="20"/>
                <w:szCs w:val="20"/>
              </w:rPr>
            </w:pPr>
            <w:r w:rsidRPr="00AB58AC">
              <w:rPr>
                <w:rFonts w:asciiTheme="minorHAnsi" w:hAnsiTheme="minorHAnsi"/>
                <w:sz w:val="20"/>
                <w:szCs w:val="20"/>
              </w:rPr>
              <w:t>Does product design unconsciously determine viewer (consumer) choice? Defend your response.</w:t>
            </w:r>
          </w:p>
        </w:tc>
      </w:tr>
      <w:tr w:rsidR="00034172" w:rsidRPr="00D5423D" w:rsidTr="00C022BA">
        <w:trPr>
          <w:jc w:val="center"/>
        </w:trPr>
        <w:tc>
          <w:tcPr>
            <w:tcW w:w="4976" w:type="dxa"/>
            <w:shd w:val="clear" w:color="auto" w:fill="auto"/>
            <w:tcMar>
              <w:top w:w="115" w:type="dxa"/>
              <w:left w:w="115" w:type="dxa"/>
              <w:bottom w:w="115" w:type="dxa"/>
              <w:right w:w="115" w:type="dxa"/>
            </w:tcMar>
          </w:tcPr>
          <w:p w:rsidR="00AB58AC" w:rsidRPr="00AB58AC" w:rsidRDefault="00AB58AC" w:rsidP="00AB58AC">
            <w:pPr>
              <w:ind w:left="0" w:firstLine="0"/>
              <w:rPr>
                <w:rFonts w:asciiTheme="minorHAnsi" w:hAnsiTheme="minorHAnsi"/>
                <w:sz w:val="20"/>
                <w:szCs w:val="20"/>
              </w:rPr>
            </w:pPr>
            <w:r w:rsidRPr="00AB58AC">
              <w:rPr>
                <w:rFonts w:asciiTheme="minorHAnsi" w:hAnsiTheme="minorHAnsi"/>
                <w:sz w:val="20"/>
                <w:szCs w:val="20"/>
              </w:rPr>
              <w:t xml:space="preserve">Cultural traditions inform how artists investigate color. </w:t>
            </w:r>
          </w:p>
          <w:p w:rsidR="00034172" w:rsidRPr="00D5423D" w:rsidRDefault="00AB58AC" w:rsidP="00AB58AC">
            <w:pPr>
              <w:ind w:left="0" w:firstLine="0"/>
              <w:rPr>
                <w:rFonts w:asciiTheme="minorHAnsi" w:hAnsiTheme="minorHAnsi"/>
                <w:sz w:val="20"/>
                <w:szCs w:val="20"/>
              </w:rPr>
            </w:pPr>
            <w:r w:rsidRPr="00AB58AC">
              <w:rPr>
                <w:rFonts w:asciiTheme="minorHAnsi" w:hAnsiTheme="minorHAnsi"/>
                <w:sz w:val="20"/>
                <w:szCs w:val="20"/>
              </w:rPr>
              <w:t>(VA09-Gr.HS- S.1-GLE.1,2,3) and VA09-Gr.HS- S.2-GLE.1,2,3) and (VA09-Gr.HS-S.3-GLE.2,3) and (VA09-Gr.HS-S.4-GLE.1,2,3)</w:t>
            </w:r>
            <w:r w:rsidR="00CA3443" w:rsidRPr="00666BE0">
              <w:rPr>
                <w:rFonts w:asciiTheme="minorHAnsi" w:hAnsiTheme="minorHAnsi"/>
                <w:sz w:val="20"/>
                <w:szCs w:val="20"/>
              </w:rPr>
              <w:t xml:space="preserve"> </w:t>
            </w:r>
          </w:p>
        </w:tc>
        <w:tc>
          <w:tcPr>
            <w:tcW w:w="4832" w:type="dxa"/>
            <w:shd w:val="clear" w:color="auto" w:fill="auto"/>
          </w:tcPr>
          <w:p w:rsidR="00AB58AC" w:rsidRPr="00AB58AC" w:rsidRDefault="00AB58AC" w:rsidP="00AB58AC">
            <w:pPr>
              <w:ind w:left="288" w:hanging="288"/>
              <w:rPr>
                <w:rFonts w:asciiTheme="minorHAnsi" w:hAnsiTheme="minorHAnsi"/>
                <w:sz w:val="20"/>
                <w:szCs w:val="20"/>
              </w:rPr>
            </w:pPr>
            <w:r w:rsidRPr="00AB58AC">
              <w:rPr>
                <w:rFonts w:asciiTheme="minorHAnsi" w:hAnsiTheme="minorHAnsi"/>
                <w:sz w:val="20"/>
                <w:szCs w:val="20"/>
              </w:rPr>
              <w:t xml:space="preserve">What techniques can an artist use with color to emphasize patterns significant to a culture? </w:t>
            </w:r>
          </w:p>
          <w:p w:rsidR="00034172" w:rsidRPr="00D5423D" w:rsidRDefault="00034172" w:rsidP="00C022BA">
            <w:pPr>
              <w:ind w:left="288" w:hanging="288"/>
              <w:rPr>
                <w:rFonts w:asciiTheme="minorHAnsi" w:hAnsiTheme="minorHAnsi"/>
                <w:sz w:val="20"/>
                <w:szCs w:val="20"/>
              </w:rPr>
            </w:pPr>
          </w:p>
        </w:tc>
        <w:tc>
          <w:tcPr>
            <w:tcW w:w="4905" w:type="dxa"/>
            <w:shd w:val="clear" w:color="auto" w:fill="auto"/>
          </w:tcPr>
          <w:p w:rsidR="00034172" w:rsidRPr="00D5423D" w:rsidRDefault="00AB58AC" w:rsidP="00666BE0">
            <w:pPr>
              <w:ind w:left="288" w:hanging="288"/>
              <w:rPr>
                <w:rFonts w:asciiTheme="minorHAnsi" w:hAnsiTheme="minorHAnsi"/>
                <w:sz w:val="20"/>
                <w:szCs w:val="20"/>
              </w:rPr>
            </w:pPr>
            <w:r w:rsidRPr="00AB58AC">
              <w:rPr>
                <w:rFonts w:asciiTheme="minorHAnsi" w:hAnsiTheme="minorHAnsi"/>
                <w:sz w:val="20"/>
                <w:szCs w:val="20"/>
              </w:rPr>
              <w:t>How can Interpreting color in visual arts provide the ability to understand the artist intent, style, and cultural traditions?</w:t>
            </w:r>
          </w:p>
        </w:tc>
      </w:tr>
      <w:tr w:rsidR="00034172" w:rsidRPr="00D5423D" w:rsidTr="00C022BA">
        <w:trPr>
          <w:jc w:val="center"/>
        </w:trPr>
        <w:tc>
          <w:tcPr>
            <w:tcW w:w="4976" w:type="dxa"/>
            <w:shd w:val="clear" w:color="auto" w:fill="auto"/>
            <w:tcMar>
              <w:top w:w="115" w:type="dxa"/>
              <w:left w:w="115" w:type="dxa"/>
              <w:bottom w:w="115" w:type="dxa"/>
              <w:right w:w="115" w:type="dxa"/>
            </w:tcMar>
          </w:tcPr>
          <w:p w:rsidR="00034172" w:rsidRPr="00D5423D" w:rsidRDefault="00AB58AC" w:rsidP="0011759F">
            <w:pPr>
              <w:ind w:left="0" w:firstLine="0"/>
              <w:rPr>
                <w:rFonts w:asciiTheme="minorHAnsi" w:hAnsiTheme="minorHAnsi"/>
                <w:sz w:val="20"/>
                <w:szCs w:val="20"/>
              </w:rPr>
            </w:pPr>
            <w:r w:rsidRPr="00AB58AC">
              <w:rPr>
                <w:rFonts w:asciiTheme="minorHAnsi" w:hAnsiTheme="minorHAnsi"/>
                <w:sz w:val="20"/>
                <w:szCs w:val="20"/>
              </w:rPr>
              <w:t>Investigating the characteristics and expressive features of art inform the choices an artist can make to communicate intent (VA09-Gr.HS- S.1-GLE.1,2,3) and VA09-Gr.HS- S.2-GLE.1,2,3) and (VA09-Gr.HS-S.3-GLE.2,3) and (VA09-Gr.HS-S.4-GLE.1,2,3)</w:t>
            </w:r>
          </w:p>
        </w:tc>
        <w:tc>
          <w:tcPr>
            <w:tcW w:w="4832" w:type="dxa"/>
            <w:shd w:val="clear" w:color="auto" w:fill="auto"/>
          </w:tcPr>
          <w:p w:rsidR="00034172" w:rsidRPr="00E53439" w:rsidRDefault="00AB58AC" w:rsidP="00C022BA">
            <w:pPr>
              <w:ind w:left="288" w:hanging="288"/>
              <w:rPr>
                <w:rFonts w:asciiTheme="minorHAnsi" w:hAnsiTheme="minorHAnsi"/>
                <w:sz w:val="20"/>
                <w:szCs w:val="20"/>
              </w:rPr>
            </w:pPr>
            <w:r w:rsidRPr="00AB58AC">
              <w:rPr>
                <w:rFonts w:asciiTheme="minorHAnsi" w:hAnsiTheme="minorHAnsi"/>
                <w:sz w:val="20"/>
                <w:szCs w:val="20"/>
              </w:rPr>
              <w:t>How would the choice of color create movement, rhythm, and contrast in artwork?</w:t>
            </w:r>
          </w:p>
        </w:tc>
        <w:tc>
          <w:tcPr>
            <w:tcW w:w="4905" w:type="dxa"/>
            <w:shd w:val="clear" w:color="auto" w:fill="auto"/>
          </w:tcPr>
          <w:p w:rsidR="00AB58AC" w:rsidRPr="00AB58AC" w:rsidRDefault="00AB58AC" w:rsidP="00AB58AC">
            <w:pPr>
              <w:ind w:left="288" w:hanging="288"/>
              <w:rPr>
                <w:rFonts w:asciiTheme="minorHAnsi" w:hAnsiTheme="minorHAnsi"/>
                <w:sz w:val="20"/>
                <w:szCs w:val="20"/>
              </w:rPr>
            </w:pPr>
            <w:r w:rsidRPr="00AB58AC">
              <w:rPr>
                <w:rFonts w:asciiTheme="minorHAnsi" w:hAnsiTheme="minorHAnsi"/>
                <w:sz w:val="20"/>
                <w:szCs w:val="20"/>
              </w:rPr>
              <w:t>How important is it to identify specific characteristics and expressive features of art when analyzing color within the context of culture?</w:t>
            </w:r>
          </w:p>
          <w:p w:rsidR="00034172" w:rsidRPr="00D5423D" w:rsidRDefault="00AB58AC" w:rsidP="00AB58AC">
            <w:pPr>
              <w:ind w:left="288" w:hanging="288"/>
              <w:rPr>
                <w:rFonts w:asciiTheme="minorHAnsi" w:hAnsiTheme="minorHAnsi"/>
                <w:sz w:val="20"/>
                <w:szCs w:val="20"/>
              </w:rPr>
            </w:pPr>
            <w:r w:rsidRPr="00AB58AC">
              <w:rPr>
                <w:rFonts w:asciiTheme="minorHAnsi" w:hAnsiTheme="minorHAnsi"/>
                <w:sz w:val="20"/>
                <w:szCs w:val="20"/>
              </w:rPr>
              <w:t>Can an artist/designer effectively use color in a way counter to cultural expectations?</w:t>
            </w:r>
          </w:p>
        </w:tc>
      </w:tr>
    </w:tbl>
    <w:p w:rsidR="00034172" w:rsidRDefault="00034172" w:rsidP="00034172">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077"/>
        <w:gridCol w:w="6636"/>
      </w:tblGrid>
      <w:tr w:rsidR="00034172" w:rsidRPr="00D5423D" w:rsidTr="008428C8">
        <w:trPr>
          <w:cantSplit/>
          <w:trHeight w:val="18"/>
          <w:jc w:val="center"/>
        </w:trPr>
        <w:tc>
          <w:tcPr>
            <w:tcW w:w="8077" w:type="dxa"/>
            <w:shd w:val="clear" w:color="auto" w:fill="D9D9D9" w:themeFill="background1" w:themeFillShade="D9"/>
            <w:tcMar>
              <w:top w:w="115" w:type="dxa"/>
              <w:left w:w="115" w:type="dxa"/>
              <w:bottom w:w="115" w:type="dxa"/>
              <w:right w:w="115" w:type="dxa"/>
            </w:tcMar>
          </w:tcPr>
          <w:p w:rsidR="00034172" w:rsidRPr="00D5423D" w:rsidRDefault="00034172" w:rsidP="00C022B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C022B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636" w:type="dxa"/>
            <w:shd w:val="clear" w:color="auto" w:fill="D9D9D9" w:themeFill="background1" w:themeFillShade="D9"/>
          </w:tcPr>
          <w:p w:rsidR="00034172" w:rsidRPr="00D5423D" w:rsidRDefault="00034172" w:rsidP="00C022BA">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C022B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8428C8">
        <w:trPr>
          <w:cantSplit/>
          <w:trHeight w:val="654"/>
          <w:jc w:val="center"/>
        </w:trPr>
        <w:tc>
          <w:tcPr>
            <w:tcW w:w="8077" w:type="dxa"/>
            <w:shd w:val="clear" w:color="auto" w:fill="auto"/>
            <w:tcMar>
              <w:top w:w="115" w:type="dxa"/>
              <w:left w:w="115" w:type="dxa"/>
              <w:bottom w:w="115" w:type="dxa"/>
              <w:right w:w="115" w:type="dxa"/>
            </w:tcMar>
          </w:tcPr>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The foundation of color theory such as; primary, secondary, tertiary, hue, tint, shade, complimentary, contrast, etc. (VA09-Gr.HS-S.1-GLE.1,2) and (VA09-Gr.HS- S.2-GLE.2)</w:t>
            </w:r>
          </w:p>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 xml:space="preserve">How color is used expressively to convey meaning and intent (VA09-Gr.HS-S.1-GLE.1,2,3) and (VA09-Gr.HS-S.2-GLE.1,2,3) and (VA09-Gr.HS- S.4-GLE.1-EO.b) </w:t>
            </w:r>
          </w:p>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 xml:space="preserve">How color has been used by various artists and cultures, historically and culturally  (Michelangelo </w:t>
            </w:r>
            <w:proofErr w:type="spellStart"/>
            <w:r w:rsidRPr="00AB58AC">
              <w:rPr>
                <w:rFonts w:asciiTheme="minorHAnsi" w:hAnsiTheme="minorHAnsi"/>
                <w:sz w:val="20"/>
                <w:szCs w:val="20"/>
              </w:rPr>
              <w:t>Merisi</w:t>
            </w:r>
            <w:proofErr w:type="spellEnd"/>
            <w:r w:rsidRPr="00AB58AC">
              <w:rPr>
                <w:rFonts w:asciiTheme="minorHAnsi" w:hAnsiTheme="minorHAnsi"/>
                <w:sz w:val="20"/>
                <w:szCs w:val="20"/>
              </w:rPr>
              <w:t xml:space="preserve"> da Caravaggio: known for chiaroscuro; Vincent Willem van Gogh: known for rough, emotional beauty and impasto; </w:t>
            </w:r>
            <w:proofErr w:type="spellStart"/>
            <w:r w:rsidRPr="00AB58AC">
              <w:rPr>
                <w:rFonts w:asciiTheme="minorHAnsi" w:hAnsiTheme="minorHAnsi"/>
                <w:sz w:val="20"/>
                <w:szCs w:val="20"/>
              </w:rPr>
              <w:t>Aarti</w:t>
            </w:r>
            <w:proofErr w:type="spellEnd"/>
            <w:r w:rsidRPr="00AB58AC">
              <w:rPr>
                <w:rFonts w:asciiTheme="minorHAnsi" w:hAnsiTheme="minorHAnsi"/>
                <w:sz w:val="20"/>
                <w:szCs w:val="20"/>
              </w:rPr>
              <w:t xml:space="preserve"> </w:t>
            </w:r>
            <w:proofErr w:type="spellStart"/>
            <w:r w:rsidRPr="00AB58AC">
              <w:rPr>
                <w:rFonts w:asciiTheme="minorHAnsi" w:hAnsiTheme="minorHAnsi"/>
                <w:sz w:val="20"/>
                <w:szCs w:val="20"/>
              </w:rPr>
              <w:t>Wa</w:t>
            </w:r>
            <w:proofErr w:type="spellEnd"/>
            <w:r w:rsidRPr="00AB58AC">
              <w:rPr>
                <w:rFonts w:asciiTheme="minorHAnsi" w:hAnsiTheme="minorHAnsi"/>
                <w:sz w:val="20"/>
                <w:szCs w:val="20"/>
              </w:rPr>
              <w:t xml:space="preserve"> </w:t>
            </w:r>
            <w:proofErr w:type="spellStart"/>
            <w:r w:rsidRPr="00AB58AC">
              <w:rPr>
                <w:rFonts w:asciiTheme="minorHAnsi" w:hAnsiTheme="minorHAnsi"/>
                <w:sz w:val="20"/>
                <w:szCs w:val="20"/>
              </w:rPr>
              <w:t>Njoroge</w:t>
            </w:r>
            <w:proofErr w:type="spellEnd"/>
            <w:r w:rsidRPr="00AB58AC">
              <w:rPr>
                <w:rFonts w:asciiTheme="minorHAnsi" w:hAnsiTheme="minorHAnsi"/>
                <w:sz w:val="20"/>
                <w:szCs w:val="20"/>
              </w:rPr>
              <w:t xml:space="preserve">: contemporary African artist; José Clemente Orozco: Mexican social realist painter, and known for murals; Frida Kahlo de Rivera: Mexican painter, known for her self-portraits; Diego Rivera: known for works in fresco; </w:t>
            </w:r>
            <w:proofErr w:type="spellStart"/>
            <w:r w:rsidRPr="00AB58AC">
              <w:rPr>
                <w:rFonts w:asciiTheme="minorHAnsi" w:hAnsiTheme="minorHAnsi"/>
                <w:sz w:val="20"/>
                <w:szCs w:val="20"/>
              </w:rPr>
              <w:t>Nguyễn</w:t>
            </w:r>
            <w:proofErr w:type="spellEnd"/>
            <w:r w:rsidRPr="00AB58AC">
              <w:rPr>
                <w:rFonts w:asciiTheme="minorHAnsi" w:hAnsiTheme="minorHAnsi"/>
                <w:sz w:val="20"/>
                <w:szCs w:val="20"/>
              </w:rPr>
              <w:t xml:space="preserve"> </w:t>
            </w:r>
            <w:proofErr w:type="spellStart"/>
            <w:r w:rsidRPr="00AB58AC">
              <w:rPr>
                <w:rFonts w:asciiTheme="minorHAnsi" w:hAnsiTheme="minorHAnsi"/>
                <w:sz w:val="20"/>
                <w:szCs w:val="20"/>
              </w:rPr>
              <w:t>Thị</w:t>
            </w:r>
            <w:proofErr w:type="spellEnd"/>
            <w:r w:rsidRPr="00AB58AC">
              <w:rPr>
                <w:rFonts w:asciiTheme="minorHAnsi" w:hAnsiTheme="minorHAnsi"/>
                <w:sz w:val="20"/>
                <w:szCs w:val="20"/>
              </w:rPr>
              <w:t xml:space="preserve"> </w:t>
            </w:r>
            <w:proofErr w:type="spellStart"/>
            <w:r w:rsidRPr="00AB58AC">
              <w:rPr>
                <w:rFonts w:asciiTheme="minorHAnsi" w:hAnsiTheme="minorHAnsi"/>
                <w:sz w:val="20"/>
                <w:szCs w:val="20"/>
              </w:rPr>
              <w:t>Châu</w:t>
            </w:r>
            <w:proofErr w:type="spellEnd"/>
            <w:r w:rsidRPr="00AB58AC">
              <w:rPr>
                <w:rFonts w:asciiTheme="minorHAnsi" w:hAnsiTheme="minorHAnsi"/>
                <w:sz w:val="20"/>
                <w:szCs w:val="20"/>
              </w:rPr>
              <w:t xml:space="preserve"> </w:t>
            </w:r>
            <w:proofErr w:type="spellStart"/>
            <w:r w:rsidRPr="00AB58AC">
              <w:rPr>
                <w:rFonts w:asciiTheme="minorHAnsi" w:hAnsiTheme="minorHAnsi"/>
                <w:sz w:val="20"/>
                <w:szCs w:val="20"/>
              </w:rPr>
              <w:t>Giang</w:t>
            </w:r>
            <w:proofErr w:type="spellEnd"/>
            <w:r w:rsidRPr="00AB58AC">
              <w:rPr>
                <w:rFonts w:asciiTheme="minorHAnsi" w:hAnsiTheme="minorHAnsi"/>
                <w:sz w:val="20"/>
                <w:szCs w:val="20"/>
              </w:rPr>
              <w:t xml:space="preserve">: contemporary female Vietnamese artist, known for visual narratives in traditional silk paintings; Faith Ringgold: African American artist, known for painting, quilts, storytelling, books (VA09-Gr.HS-S.1-GLE.1,2,.3) and (VA09-Gr.HS- S.2-GLE.1,2,3) and 9 VA09-Gr.HS-S.4-GLE.1-EO.b) </w:t>
            </w:r>
          </w:p>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Characteristics and expressive features of color (i.e., movement, rhythm, contrast, etc. (VA09-Gr.HS-S.1-GLE.1,2) and 9 VA09-Gr.HS- S.2-GLE.2-EO.b)</w:t>
            </w:r>
          </w:p>
          <w:p w:rsidR="00034172" w:rsidRPr="00C779F2" w:rsidRDefault="00AB58AC" w:rsidP="00AB58AC">
            <w:pPr>
              <w:pStyle w:val="ListParagraph"/>
              <w:numPr>
                <w:ilvl w:val="0"/>
                <w:numId w:val="18"/>
              </w:numPr>
              <w:spacing w:after="0" w:line="240" w:lineRule="auto"/>
              <w:contextualSpacing w:val="0"/>
              <w:rPr>
                <w:rFonts w:asciiTheme="minorHAnsi" w:hAnsiTheme="minorHAnsi"/>
                <w:sz w:val="20"/>
                <w:szCs w:val="20"/>
              </w:rPr>
            </w:pPr>
            <w:r w:rsidRPr="00AB58AC">
              <w:rPr>
                <w:rFonts w:asciiTheme="minorHAnsi" w:hAnsiTheme="minorHAnsi"/>
                <w:sz w:val="20"/>
                <w:szCs w:val="20"/>
              </w:rPr>
              <w:t>Techniques to complete a painting that demonstrates knowledge of color choice that reflect cultural inspiration (VA09-Gr.HS-S.1-GLE.1,2,3) and (VA09-Gr.HS- S.2-GLE.1,2,3) and (VA09-Gr.HS- S.3-GLE.1,2,3) and (VA09-Gr.HS- S.4-GLE.1-EO.b)</w:t>
            </w:r>
          </w:p>
        </w:tc>
        <w:tc>
          <w:tcPr>
            <w:tcW w:w="6636" w:type="dxa"/>
            <w:shd w:val="clear" w:color="auto" w:fill="auto"/>
          </w:tcPr>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Understand and apply the mixing of color (VA09-Gr.HS-S.1-GLE.1,2,3) and (VA09-Gr.HS- S.2-GLE.1,2,3) and (;VA09-Gr.HS-S.3-GLE.1,2,3) and (VA09-Gr.HS-S.4-GLE.1-EO.b)</w:t>
            </w:r>
          </w:p>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Demonstrate a variety of techniques when applying (VA09-Gr.HS-S.1-GLE.1,2,3) and (VA09-Gr.HS- S.2-GLE.1,2,3) and (;VA09-Gr.HS-S.3-GLE.1,2,3) and (VA09-Gr.HS-S.4-GLE.1-EO.b)</w:t>
            </w:r>
          </w:p>
          <w:p w:rsidR="00AB58AC" w:rsidRPr="00AB58AC" w:rsidRDefault="00AB58AC" w:rsidP="00AB58AC">
            <w:pPr>
              <w:pStyle w:val="ListParagraph"/>
              <w:numPr>
                <w:ilvl w:val="0"/>
                <w:numId w:val="18"/>
              </w:numPr>
              <w:rPr>
                <w:rFonts w:asciiTheme="minorHAnsi" w:hAnsiTheme="minorHAnsi"/>
                <w:sz w:val="20"/>
                <w:szCs w:val="20"/>
              </w:rPr>
            </w:pPr>
            <w:r w:rsidRPr="00AB58AC">
              <w:rPr>
                <w:rFonts w:asciiTheme="minorHAnsi" w:hAnsiTheme="minorHAnsi"/>
                <w:sz w:val="20"/>
                <w:szCs w:val="20"/>
              </w:rPr>
              <w:t>Describe how color choices convey the artist’s intentions  (VA09-Gr.HS-S.1-GLE.1,2,3) and (VA09-Gr.HS- S.2-GLE.1,2,3) and (VA09-Gr.HS- S.4-GLE.1-EO.b)</w:t>
            </w:r>
          </w:p>
          <w:p w:rsidR="00C779F2" w:rsidRPr="00D5423D" w:rsidRDefault="00AB58AC" w:rsidP="00AB58AC">
            <w:pPr>
              <w:pStyle w:val="ListParagraph"/>
              <w:numPr>
                <w:ilvl w:val="0"/>
                <w:numId w:val="18"/>
              </w:numPr>
              <w:spacing w:after="0" w:line="240" w:lineRule="auto"/>
              <w:contextualSpacing w:val="0"/>
              <w:rPr>
                <w:rFonts w:asciiTheme="minorHAnsi" w:hAnsiTheme="minorHAnsi"/>
                <w:sz w:val="20"/>
                <w:szCs w:val="20"/>
              </w:rPr>
            </w:pPr>
            <w:r w:rsidRPr="00AB58AC">
              <w:rPr>
                <w:rFonts w:asciiTheme="minorHAnsi" w:hAnsiTheme="minorHAnsi"/>
                <w:sz w:val="20"/>
                <w:szCs w:val="20"/>
              </w:rPr>
              <w:t>Convey a personal understanding of color and style in their artwork (VA09-Gr.HS-S.1-GLE.1,2,3) and (VA09-Gr.HS- S.2-GLE.1,2,3) and (VA09-Gr.HS- S.3-GLE.1,2,3) and (VA09-Gr.HS- S.4-GLE.1-EO.b)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C022BA">
        <w:trPr>
          <w:trHeight w:val="654"/>
          <w:jc w:val="center"/>
        </w:trPr>
        <w:tc>
          <w:tcPr>
            <w:tcW w:w="14713" w:type="dxa"/>
            <w:gridSpan w:val="3"/>
            <w:shd w:val="clear" w:color="auto" w:fill="D9D9D9" w:themeFill="background1" w:themeFillShade="D9"/>
          </w:tcPr>
          <w:p w:rsidR="00034172" w:rsidRPr="00D5423D" w:rsidRDefault="00034172" w:rsidP="00C022B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C022B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C022BA">
        <w:trPr>
          <w:trHeight w:val="654"/>
          <w:jc w:val="center"/>
        </w:trPr>
        <w:tc>
          <w:tcPr>
            <w:tcW w:w="4904" w:type="dxa"/>
            <w:gridSpan w:val="2"/>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AB58AC" w:rsidRDefault="00AB58AC" w:rsidP="00AB58AC">
            <w:pPr>
              <w:ind w:left="360"/>
              <w:rPr>
                <w:rFonts w:asciiTheme="minorHAnsi" w:hAnsiTheme="minorHAnsi"/>
                <w:i/>
                <w:sz w:val="20"/>
                <w:szCs w:val="20"/>
              </w:rPr>
            </w:pPr>
            <w:r w:rsidRPr="00AB58AC">
              <w:rPr>
                <w:rFonts w:asciiTheme="minorHAnsi" w:hAnsiTheme="minorHAnsi"/>
                <w:i/>
                <w:sz w:val="20"/>
                <w:szCs w:val="20"/>
              </w:rPr>
              <w:t>Through the understanding and use of color, artists can create artwork that conveys culture and style.</w:t>
            </w:r>
          </w:p>
        </w:tc>
      </w:tr>
      <w:tr w:rsidR="00034172" w:rsidRPr="00D5423D" w:rsidTr="008428C8">
        <w:trPr>
          <w:trHeight w:val="20"/>
          <w:jc w:val="center"/>
        </w:trPr>
        <w:tc>
          <w:tcPr>
            <w:tcW w:w="2227" w:type="dxa"/>
            <w:shd w:val="clear" w:color="auto" w:fill="D9D9D9" w:themeFill="background1" w:themeFillShade="D9"/>
          </w:tcPr>
          <w:p w:rsidR="00034172" w:rsidRPr="00D5423D" w:rsidRDefault="00034172" w:rsidP="00C022B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AB58AC" w:rsidP="00AB58AC">
            <w:pPr>
              <w:ind w:left="0" w:firstLine="0"/>
              <w:rPr>
                <w:rFonts w:asciiTheme="minorHAnsi" w:hAnsiTheme="minorHAnsi"/>
                <w:sz w:val="20"/>
                <w:szCs w:val="20"/>
              </w:rPr>
            </w:pPr>
            <w:r w:rsidRPr="00AB58AC">
              <w:rPr>
                <w:rFonts w:asciiTheme="minorHAnsi" w:hAnsiTheme="minorHAnsi"/>
                <w:sz w:val="20"/>
                <w:szCs w:val="20"/>
              </w:rPr>
              <w:t xml:space="preserve">Primary, secondary, tertiary, hue, tint, shade, complimentary, warm, cool, contrast, rhythm, movement, technique, </w:t>
            </w:r>
            <w:r>
              <w:rPr>
                <w:rFonts w:asciiTheme="minorHAnsi" w:hAnsiTheme="minorHAnsi"/>
                <w:sz w:val="20"/>
                <w:szCs w:val="20"/>
              </w:rPr>
              <w:t>c</w:t>
            </w:r>
            <w:r w:rsidRPr="00AB58AC">
              <w:rPr>
                <w:rFonts w:asciiTheme="minorHAnsi" w:hAnsiTheme="minorHAnsi"/>
                <w:sz w:val="20"/>
                <w:szCs w:val="20"/>
              </w:rPr>
              <w:t xml:space="preserve">ulture, </w:t>
            </w:r>
            <w:r>
              <w:rPr>
                <w:rFonts w:asciiTheme="minorHAnsi" w:hAnsiTheme="minorHAnsi"/>
                <w:sz w:val="20"/>
                <w:szCs w:val="20"/>
              </w:rPr>
              <w:t>expression,</w:t>
            </w:r>
            <w:r w:rsidRPr="00AB58AC">
              <w:rPr>
                <w:rFonts w:asciiTheme="minorHAnsi" w:hAnsiTheme="minorHAnsi"/>
                <w:sz w:val="20"/>
                <w:szCs w:val="20"/>
              </w:rPr>
              <w:t xml:space="preserve"> </w:t>
            </w:r>
            <w:r>
              <w:rPr>
                <w:rFonts w:asciiTheme="minorHAnsi" w:hAnsiTheme="minorHAnsi"/>
                <w:sz w:val="20"/>
                <w:szCs w:val="20"/>
              </w:rPr>
              <w:t>e</w:t>
            </w:r>
            <w:r w:rsidRPr="00AB58AC">
              <w:rPr>
                <w:rFonts w:asciiTheme="minorHAnsi" w:hAnsiTheme="minorHAnsi"/>
                <w:sz w:val="20"/>
                <w:szCs w:val="20"/>
              </w:rPr>
              <w:t xml:space="preserve">motion, </w:t>
            </w:r>
            <w:r>
              <w:rPr>
                <w:rFonts w:asciiTheme="minorHAnsi" w:hAnsiTheme="minorHAnsi"/>
                <w:sz w:val="20"/>
                <w:szCs w:val="20"/>
              </w:rPr>
              <w:t>t</w:t>
            </w:r>
            <w:r w:rsidRPr="00AB58AC">
              <w:rPr>
                <w:rFonts w:asciiTheme="minorHAnsi" w:hAnsiTheme="minorHAnsi"/>
                <w:sz w:val="20"/>
                <w:szCs w:val="20"/>
              </w:rPr>
              <w:t xml:space="preserve">radition, </w:t>
            </w:r>
            <w:r>
              <w:rPr>
                <w:rFonts w:asciiTheme="minorHAnsi" w:hAnsiTheme="minorHAnsi"/>
                <w:sz w:val="20"/>
                <w:szCs w:val="20"/>
              </w:rPr>
              <w:t>s</w:t>
            </w:r>
            <w:r w:rsidRPr="00AB58AC">
              <w:rPr>
                <w:rFonts w:asciiTheme="minorHAnsi" w:hAnsiTheme="minorHAnsi"/>
                <w:sz w:val="20"/>
                <w:szCs w:val="20"/>
              </w:rPr>
              <w:t xml:space="preserve">tyle, </w:t>
            </w:r>
            <w:r>
              <w:rPr>
                <w:rFonts w:asciiTheme="minorHAnsi" w:hAnsiTheme="minorHAnsi"/>
                <w:sz w:val="20"/>
                <w:szCs w:val="20"/>
              </w:rPr>
              <w:t>i</w:t>
            </w:r>
            <w:r w:rsidRPr="00AB58AC">
              <w:rPr>
                <w:rFonts w:asciiTheme="minorHAnsi" w:hAnsiTheme="minorHAnsi"/>
                <w:sz w:val="20"/>
                <w:szCs w:val="20"/>
              </w:rPr>
              <w:t>nvestigate,</w:t>
            </w:r>
            <w:r>
              <w:rPr>
                <w:rFonts w:asciiTheme="minorHAnsi" w:hAnsiTheme="minorHAnsi"/>
                <w:sz w:val="20"/>
                <w:szCs w:val="20"/>
              </w:rPr>
              <w:t xml:space="preserve"> r</w:t>
            </w:r>
            <w:r w:rsidRPr="00AB58AC">
              <w:rPr>
                <w:rFonts w:asciiTheme="minorHAnsi" w:hAnsiTheme="minorHAnsi"/>
                <w:sz w:val="20"/>
                <w:szCs w:val="20"/>
              </w:rPr>
              <w:t>elationships</w:t>
            </w:r>
            <w:r>
              <w:rPr>
                <w:rFonts w:asciiTheme="minorHAnsi" w:hAnsiTheme="minorHAnsi"/>
                <w:sz w:val="20"/>
                <w:szCs w:val="20"/>
              </w:rPr>
              <w:t>,</w:t>
            </w:r>
            <w:r w:rsidRPr="00AB58AC">
              <w:rPr>
                <w:rFonts w:asciiTheme="minorHAnsi" w:hAnsiTheme="minorHAnsi"/>
                <w:sz w:val="20"/>
                <w:szCs w:val="20"/>
              </w:rPr>
              <w:t xml:space="preserve"> </w:t>
            </w:r>
            <w:r>
              <w:rPr>
                <w:rFonts w:asciiTheme="minorHAnsi" w:hAnsiTheme="minorHAnsi"/>
                <w:sz w:val="20"/>
                <w:szCs w:val="20"/>
              </w:rPr>
              <w:t>i</w:t>
            </w:r>
            <w:r w:rsidRPr="00AB58AC">
              <w:rPr>
                <w:rFonts w:asciiTheme="minorHAnsi" w:hAnsiTheme="minorHAnsi"/>
                <w:sz w:val="20"/>
                <w:szCs w:val="20"/>
              </w:rPr>
              <w:t>nteraction,</w:t>
            </w:r>
            <w:r>
              <w:rPr>
                <w:rFonts w:asciiTheme="minorHAnsi" w:hAnsiTheme="minorHAnsi"/>
                <w:sz w:val="20"/>
                <w:szCs w:val="20"/>
              </w:rPr>
              <w:t xml:space="preserve"> i</w:t>
            </w:r>
            <w:r w:rsidRPr="00AB58AC">
              <w:rPr>
                <w:rFonts w:asciiTheme="minorHAnsi" w:hAnsiTheme="minorHAnsi"/>
                <w:sz w:val="20"/>
                <w:szCs w:val="20"/>
              </w:rPr>
              <w:t>nspiration,</w:t>
            </w:r>
            <w:r>
              <w:rPr>
                <w:rFonts w:asciiTheme="minorHAnsi" w:hAnsiTheme="minorHAnsi"/>
                <w:sz w:val="20"/>
                <w:szCs w:val="20"/>
              </w:rPr>
              <w:t xml:space="preserve"> i</w:t>
            </w:r>
            <w:r w:rsidRPr="00AB58AC">
              <w:rPr>
                <w:rFonts w:asciiTheme="minorHAnsi" w:hAnsiTheme="minorHAnsi"/>
                <w:sz w:val="20"/>
                <w:szCs w:val="20"/>
              </w:rPr>
              <w:t xml:space="preserve">ntention, </w:t>
            </w:r>
            <w:r>
              <w:rPr>
                <w:rFonts w:asciiTheme="minorHAnsi" w:hAnsiTheme="minorHAnsi"/>
                <w:sz w:val="20"/>
                <w:szCs w:val="20"/>
              </w:rPr>
              <w:t>t</w:t>
            </w:r>
            <w:r w:rsidRPr="00AB58AC">
              <w:rPr>
                <w:rFonts w:asciiTheme="minorHAnsi" w:hAnsiTheme="minorHAnsi"/>
                <w:sz w:val="20"/>
                <w:szCs w:val="20"/>
              </w:rPr>
              <w:t>ension</w:t>
            </w:r>
            <w:r>
              <w:rPr>
                <w:rFonts w:asciiTheme="minorHAnsi" w:hAnsiTheme="minorHAnsi"/>
                <w:sz w:val="20"/>
                <w:szCs w:val="20"/>
              </w:rPr>
              <w:t>,</w:t>
            </w:r>
            <w:r w:rsidRPr="00AB58AC">
              <w:rPr>
                <w:rFonts w:asciiTheme="minorHAnsi" w:hAnsiTheme="minorHAnsi"/>
                <w:sz w:val="20"/>
                <w:szCs w:val="20"/>
              </w:rPr>
              <w:t xml:space="preserve"> conflict</w:t>
            </w:r>
          </w:p>
        </w:tc>
      </w:tr>
      <w:tr w:rsidR="00034172" w:rsidRPr="00D5423D" w:rsidTr="008428C8">
        <w:trPr>
          <w:trHeight w:val="20"/>
          <w:jc w:val="center"/>
        </w:trPr>
        <w:tc>
          <w:tcPr>
            <w:tcW w:w="222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AB58AC" w:rsidP="00C022BA">
            <w:pPr>
              <w:ind w:left="0" w:firstLine="0"/>
              <w:rPr>
                <w:rFonts w:asciiTheme="minorHAnsi" w:hAnsiTheme="minorHAnsi"/>
                <w:sz w:val="20"/>
                <w:szCs w:val="20"/>
              </w:rPr>
            </w:pPr>
            <w:r w:rsidRPr="00AB58AC">
              <w:rPr>
                <w:rFonts w:asciiTheme="minorHAnsi" w:hAnsiTheme="minorHAnsi"/>
                <w:sz w:val="20"/>
                <w:szCs w:val="20"/>
              </w:rPr>
              <w:t>Characteristics and expressive features of art, chiaroscuro, fresco</w:t>
            </w:r>
          </w:p>
        </w:tc>
      </w:tr>
    </w:tbl>
    <w:p w:rsidR="00034172" w:rsidRDefault="00034172" w:rsidP="00034172">
      <w:pPr>
        <w:ind w:left="0" w:firstLine="0"/>
        <w:rPr>
          <w:rFonts w:asciiTheme="minorHAnsi" w:hAnsiTheme="minorHAnsi"/>
          <w:b/>
          <w:sz w:val="20"/>
          <w:szCs w:val="20"/>
        </w:rPr>
      </w:pPr>
    </w:p>
    <w:p w:rsidR="000C542A" w:rsidRDefault="000C542A" w:rsidP="00034172">
      <w:pPr>
        <w:ind w:left="0" w:firstLine="0"/>
        <w:rPr>
          <w:rFonts w:asciiTheme="minorHAnsi" w:hAnsiTheme="minorHAnsi"/>
          <w:b/>
          <w:sz w:val="20"/>
          <w:szCs w:val="20"/>
        </w:rPr>
      </w:pPr>
    </w:p>
    <w:p w:rsidR="000C542A" w:rsidRDefault="000C542A" w:rsidP="00034172">
      <w:pPr>
        <w:ind w:left="0" w:firstLine="0"/>
        <w:rPr>
          <w:rFonts w:asciiTheme="minorHAnsi" w:hAnsiTheme="minorHAnsi"/>
          <w:b/>
          <w:sz w:val="20"/>
          <w:szCs w:val="20"/>
        </w:rPr>
      </w:pPr>
    </w:p>
    <w:p w:rsidR="000C542A" w:rsidRDefault="000C542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C542A"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C542A" w:rsidRPr="000C542A" w:rsidRDefault="000C542A" w:rsidP="000C542A">
            <w:pPr>
              <w:ind w:left="0" w:firstLine="0"/>
              <w:rPr>
                <w:rFonts w:eastAsia="Times New Roman"/>
                <w:b/>
                <w:bCs/>
                <w:color w:val="000000"/>
                <w:sz w:val="24"/>
                <w:szCs w:val="24"/>
              </w:rPr>
            </w:pPr>
            <w:r w:rsidRPr="000C542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C542A" w:rsidRPr="000C542A" w:rsidRDefault="00E43CD1" w:rsidP="00CC2C5E">
            <w:pPr>
              <w:ind w:left="0" w:firstLine="0"/>
              <w:rPr>
                <w:rFonts w:eastAsia="Times New Roman"/>
                <w:bCs/>
                <w:color w:val="000000"/>
                <w:sz w:val="20"/>
                <w:szCs w:val="20"/>
              </w:rPr>
            </w:pPr>
            <w:r w:rsidRPr="00E43CD1">
              <w:rPr>
                <w:rFonts w:eastAsia="Times New Roman"/>
                <w:bCs/>
                <w:color w:val="000000"/>
                <w:sz w:val="20"/>
                <w:szCs w:val="20"/>
              </w:rPr>
              <w:t>In this unit students will explore their own heritage/ culture and the ways that color can impact a piece of artwork.  Students will gain an understanding of how artists use color and expressive characteristics and expressive features such as culture, expression/emotion, tradition, style, investigate, relationships/ interaction, inspiration, tension/conflict, intent in their own artwork.</w:t>
            </w:r>
          </w:p>
        </w:tc>
      </w:tr>
      <w:tr w:rsidR="0096360F"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6360F" w:rsidRPr="000C542A" w:rsidRDefault="0096360F" w:rsidP="0096360F">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6360F" w:rsidRPr="0096360F" w:rsidRDefault="00E43CD1" w:rsidP="0096360F">
            <w:pPr>
              <w:ind w:left="333" w:hanging="333"/>
              <w:rPr>
                <w:color w:val="000000"/>
                <w:sz w:val="20"/>
                <w:szCs w:val="20"/>
              </w:rPr>
            </w:pPr>
            <w:r w:rsidRPr="00E43CD1">
              <w:rPr>
                <w:color w:val="000000"/>
                <w:sz w:val="20"/>
                <w:szCs w:val="20"/>
              </w:rPr>
              <w:t>This unit would be best used with students who have a basic understanding of basic color theory and landscape and portrait drawing techniques.</w:t>
            </w:r>
          </w:p>
        </w:tc>
      </w:tr>
      <w:tr w:rsidR="0096360F"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6360F" w:rsidRPr="000C542A" w:rsidRDefault="0096360F" w:rsidP="0096360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96360F" w:rsidRPr="000C542A" w:rsidTr="00C022BA">
        <w:tc>
          <w:tcPr>
            <w:tcW w:w="1989" w:type="dxa"/>
            <w:tcBorders>
              <w:top w:val="nil"/>
              <w:left w:val="single" w:sz="4" w:space="0" w:color="auto"/>
              <w:bottom w:val="single" w:sz="4" w:space="0" w:color="auto"/>
              <w:right w:val="single" w:sz="4" w:space="0" w:color="auto"/>
            </w:tcBorders>
            <w:shd w:val="clear" w:color="000000" w:fill="D8D8D8"/>
            <w:vAlign w:val="center"/>
          </w:tcPr>
          <w:p w:rsidR="0096360F" w:rsidRPr="000C542A" w:rsidRDefault="0096360F" w:rsidP="000C542A">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E43CD1" w:rsidP="000C542A">
            <w:pPr>
              <w:ind w:left="0" w:firstLine="0"/>
              <w:rPr>
                <w:rFonts w:eastAsia="Times New Roman"/>
                <w:color w:val="000000"/>
                <w:sz w:val="20"/>
                <w:szCs w:val="20"/>
              </w:rPr>
            </w:pPr>
            <w:r w:rsidRPr="00E43CD1">
              <w:rPr>
                <w:rFonts w:eastAsia="Times New Roman"/>
                <w:color w:val="000000"/>
                <w:sz w:val="20"/>
                <w:szCs w:val="20"/>
              </w:rPr>
              <w:t>Color in an artwork expresses emotion to convey an artist’s personal style</w:t>
            </w:r>
            <w:r>
              <w:rPr>
                <w:rFonts w:eastAsia="Times New Roman"/>
                <w:color w:val="000000"/>
                <w:sz w:val="20"/>
                <w:szCs w:val="20"/>
              </w:rPr>
              <w:t>.</w:t>
            </w:r>
          </w:p>
        </w:tc>
      </w:tr>
      <w:tr w:rsidR="0096360F" w:rsidRPr="000C542A" w:rsidTr="00C022BA">
        <w:tc>
          <w:tcPr>
            <w:tcW w:w="1989" w:type="dxa"/>
            <w:vMerge w:val="restart"/>
            <w:tcBorders>
              <w:top w:val="nil"/>
              <w:left w:val="single" w:sz="4" w:space="0" w:color="auto"/>
              <w:right w:val="single" w:sz="4" w:space="0" w:color="auto"/>
            </w:tcBorders>
            <w:shd w:val="clear" w:color="000000" w:fill="D8D8D8"/>
            <w:vAlign w:val="center"/>
          </w:tcPr>
          <w:p w:rsidR="0096360F" w:rsidRPr="000C542A" w:rsidRDefault="0096360F" w:rsidP="000C542A">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E43CD1" w:rsidP="00E43CD1">
            <w:pPr>
              <w:ind w:left="0" w:firstLine="0"/>
              <w:rPr>
                <w:rFonts w:eastAsia="Times New Roman"/>
                <w:color w:val="000000"/>
                <w:sz w:val="20"/>
                <w:szCs w:val="20"/>
              </w:rPr>
            </w:pPr>
            <w:r w:rsidRPr="00E43CD1">
              <w:rPr>
                <w:rFonts w:eastAsia="Times New Roman"/>
                <w:color w:val="000000"/>
                <w:sz w:val="20"/>
                <w:szCs w:val="20"/>
              </w:rPr>
              <w:t>Cultural traditions inform how artist investigate color</w:t>
            </w:r>
            <w:r>
              <w:rPr>
                <w:rFonts w:eastAsia="Times New Roman"/>
                <w:color w:val="000000"/>
                <w:sz w:val="20"/>
                <w:szCs w:val="20"/>
              </w:rPr>
              <w:t>.</w:t>
            </w:r>
          </w:p>
        </w:tc>
      </w:tr>
      <w:tr w:rsidR="0096360F" w:rsidRPr="000C542A" w:rsidTr="00C022BA">
        <w:tc>
          <w:tcPr>
            <w:tcW w:w="1989" w:type="dxa"/>
            <w:vMerge/>
            <w:tcBorders>
              <w:left w:val="single" w:sz="4" w:space="0" w:color="auto"/>
              <w:bottom w:val="single" w:sz="4" w:space="0" w:color="auto"/>
              <w:right w:val="single" w:sz="4" w:space="0" w:color="auto"/>
            </w:tcBorders>
            <w:vAlign w:val="center"/>
          </w:tcPr>
          <w:p w:rsidR="0096360F" w:rsidRPr="000C542A" w:rsidRDefault="0096360F" w:rsidP="000C542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E43CD1" w:rsidP="00E43CD1">
            <w:pPr>
              <w:ind w:left="0" w:firstLine="0"/>
              <w:rPr>
                <w:rFonts w:eastAsia="Times New Roman"/>
                <w:color w:val="000000"/>
                <w:sz w:val="20"/>
                <w:szCs w:val="20"/>
              </w:rPr>
            </w:pPr>
            <w:r w:rsidRPr="00E43CD1">
              <w:rPr>
                <w:rFonts w:eastAsia="Times New Roman"/>
                <w:color w:val="000000"/>
                <w:sz w:val="20"/>
                <w:szCs w:val="20"/>
              </w:rPr>
              <w:t>Investigating the characteristics and expressive features of art inform the choices an artist can make to communicate intent</w:t>
            </w:r>
            <w:r>
              <w:rPr>
                <w:rFonts w:eastAsia="Times New Roman"/>
                <w:color w:val="000000"/>
                <w:sz w:val="20"/>
                <w:szCs w:val="20"/>
              </w:rPr>
              <w:t>.</w:t>
            </w:r>
          </w:p>
        </w:tc>
      </w:tr>
    </w:tbl>
    <w:p w:rsidR="000C542A" w:rsidRPr="000C542A" w:rsidRDefault="000C542A" w:rsidP="000C542A">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0C542A">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0C542A" w:rsidRPr="000C542A" w:rsidTr="00C022BA">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0C542A" w:rsidRPr="000C542A" w:rsidRDefault="000C542A" w:rsidP="000C542A">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0C542A" w:rsidRPr="000C542A" w:rsidRDefault="00E43CD1" w:rsidP="0096360F">
            <w:pPr>
              <w:ind w:left="288" w:hanging="288"/>
              <w:rPr>
                <w:rFonts w:eastAsia="Times New Roman"/>
                <w:color w:val="000000"/>
                <w:sz w:val="20"/>
                <w:szCs w:val="20"/>
              </w:rPr>
            </w:pPr>
            <w:r w:rsidRPr="00E43CD1">
              <w:rPr>
                <w:rFonts w:eastAsia="Times New Roman"/>
                <w:color w:val="000000"/>
                <w:sz w:val="20"/>
                <w:szCs w:val="20"/>
              </w:rPr>
              <w:t>Artists draw from their personal heritage, cultures, and traditions to create works of art that reflect their individual and cultural identity.</w:t>
            </w:r>
          </w:p>
        </w:tc>
      </w:tr>
      <w:tr w:rsidR="000C542A" w:rsidRPr="000C542A" w:rsidTr="00C022BA">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0C542A" w:rsidRPr="000C542A" w:rsidRDefault="000C542A" w:rsidP="000C542A">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C542A" w:rsidRPr="000C542A" w:rsidRDefault="00E43CD1" w:rsidP="0096360F">
            <w:pPr>
              <w:ind w:left="288" w:hanging="288"/>
              <w:rPr>
                <w:rFonts w:eastAsia="Times New Roman"/>
                <w:color w:val="000000"/>
                <w:sz w:val="20"/>
                <w:szCs w:val="20"/>
              </w:rPr>
            </w:pPr>
            <w:r w:rsidRPr="00E43CD1">
              <w:rPr>
                <w:rFonts w:eastAsia="Times New Roman"/>
                <w:color w:val="000000"/>
                <w:sz w:val="20"/>
                <w:szCs w:val="20"/>
              </w:rPr>
              <w:t>You are an artist that saw a recent episode to a reality show where celebrities trace the steps of their ancestors.  You are interested in exploring your heritage and only know a few details about your background from your family’s recollections.  After investigating your family history you decide to create a “family relic” in the form of a painting that represents their own personal culture and uses color as an expressive element.</w:t>
            </w:r>
          </w:p>
        </w:tc>
      </w:tr>
      <w:tr w:rsidR="000C542A" w:rsidRPr="000C542A" w:rsidTr="00C022BA">
        <w:trPr>
          <w:trHeight w:val="773"/>
        </w:trPr>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Product/Evidence:</w:t>
            </w:r>
          </w:p>
          <w:p w:rsidR="000C542A" w:rsidRPr="000C542A" w:rsidRDefault="000C542A" w:rsidP="000C542A">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0C542A" w:rsidRPr="00E43CD1" w:rsidRDefault="00E43CD1" w:rsidP="00E43CD1">
            <w:pPr>
              <w:ind w:left="360"/>
              <w:rPr>
                <w:sz w:val="20"/>
                <w:szCs w:val="20"/>
              </w:rPr>
            </w:pPr>
            <w:r w:rsidRPr="00E43CD1">
              <w:rPr>
                <w:sz w:val="20"/>
                <w:szCs w:val="20"/>
              </w:rPr>
              <w:t>Students will investigate their ancestry, create color swatches, work on sketches of important artifact, practice portrait, landscape and still life sketches, and create a painting that uses color to convey their own personal style.</w:t>
            </w:r>
          </w:p>
        </w:tc>
      </w:tr>
      <w:tr w:rsidR="000C542A" w:rsidRPr="000C542A" w:rsidTr="00C022BA">
        <w:trPr>
          <w:trHeight w:val="78"/>
        </w:trPr>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Differentiation:</w:t>
            </w:r>
          </w:p>
          <w:p w:rsidR="000C542A" w:rsidRPr="000C542A" w:rsidRDefault="000C542A" w:rsidP="000C542A">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E43CD1" w:rsidRPr="00E43CD1" w:rsidRDefault="00E43CD1" w:rsidP="00E43CD1">
            <w:pPr>
              <w:ind w:left="288" w:hanging="288"/>
              <w:rPr>
                <w:rFonts w:eastAsia="Times New Roman"/>
                <w:color w:val="000000"/>
                <w:sz w:val="20"/>
                <w:szCs w:val="20"/>
              </w:rPr>
            </w:pPr>
            <w:r>
              <w:rPr>
                <w:rFonts w:eastAsia="Times New Roman"/>
                <w:color w:val="000000"/>
                <w:sz w:val="20"/>
                <w:szCs w:val="20"/>
              </w:rPr>
              <w:t>S</w:t>
            </w:r>
            <w:r w:rsidRPr="00E43CD1">
              <w:rPr>
                <w:rFonts w:eastAsia="Times New Roman"/>
                <w:color w:val="000000"/>
                <w:sz w:val="20"/>
                <w:szCs w:val="20"/>
              </w:rPr>
              <w:t>tudents may:</w:t>
            </w:r>
          </w:p>
          <w:p w:rsidR="00E43CD1" w:rsidRPr="00E43CD1" w:rsidRDefault="00E43CD1" w:rsidP="00E43CD1">
            <w:pPr>
              <w:pStyle w:val="ListParagraph"/>
              <w:numPr>
                <w:ilvl w:val="0"/>
                <w:numId w:val="34"/>
              </w:numPr>
              <w:rPr>
                <w:rFonts w:eastAsia="Times New Roman"/>
                <w:color w:val="000000"/>
                <w:sz w:val="20"/>
                <w:szCs w:val="20"/>
              </w:rPr>
            </w:pPr>
            <w:r w:rsidRPr="00E43CD1">
              <w:rPr>
                <w:rFonts w:eastAsia="Times New Roman"/>
                <w:color w:val="000000"/>
                <w:sz w:val="20"/>
                <w:szCs w:val="20"/>
              </w:rPr>
              <w:t>Choose different materials</w:t>
            </w:r>
          </w:p>
          <w:p w:rsidR="00E43CD1" w:rsidRPr="00E43CD1" w:rsidRDefault="00E43CD1" w:rsidP="00E43CD1">
            <w:pPr>
              <w:pStyle w:val="ListParagraph"/>
              <w:numPr>
                <w:ilvl w:val="0"/>
                <w:numId w:val="34"/>
              </w:numPr>
              <w:rPr>
                <w:rFonts w:eastAsia="Times New Roman"/>
                <w:color w:val="000000"/>
                <w:sz w:val="20"/>
                <w:szCs w:val="20"/>
              </w:rPr>
            </w:pPr>
            <w:r w:rsidRPr="00E43CD1">
              <w:rPr>
                <w:rFonts w:eastAsia="Times New Roman"/>
                <w:color w:val="000000"/>
                <w:sz w:val="20"/>
                <w:szCs w:val="20"/>
              </w:rPr>
              <w:t>Choose their own artifacts</w:t>
            </w:r>
          </w:p>
          <w:p w:rsidR="000C542A" w:rsidRPr="00CC2C5E" w:rsidRDefault="00E43CD1" w:rsidP="00C638C2">
            <w:pPr>
              <w:pStyle w:val="ListParagraph"/>
              <w:numPr>
                <w:ilvl w:val="0"/>
                <w:numId w:val="34"/>
              </w:numPr>
              <w:spacing w:after="0" w:line="240" w:lineRule="auto"/>
              <w:rPr>
                <w:rFonts w:eastAsia="Times New Roman"/>
                <w:color w:val="000000"/>
                <w:sz w:val="20"/>
                <w:szCs w:val="20"/>
              </w:rPr>
            </w:pPr>
            <w:r w:rsidRPr="00E43CD1">
              <w:rPr>
                <w:rFonts w:eastAsia="Times New Roman"/>
                <w:color w:val="000000"/>
                <w:sz w:val="20"/>
                <w:szCs w:val="20"/>
              </w:rPr>
              <w:t>Work digitally (</w:t>
            </w:r>
            <w:proofErr w:type="spellStart"/>
            <w:r w:rsidRPr="00E43CD1">
              <w:rPr>
                <w:rFonts w:eastAsia="Times New Roman"/>
                <w:color w:val="000000"/>
                <w:sz w:val="20"/>
                <w:szCs w:val="20"/>
              </w:rPr>
              <w:t>ArtRage</w:t>
            </w:r>
            <w:proofErr w:type="spellEnd"/>
            <w:r w:rsidRPr="00E43CD1">
              <w:rPr>
                <w:rFonts w:eastAsia="Times New Roman"/>
                <w:color w:val="000000"/>
                <w:sz w:val="20"/>
                <w:szCs w:val="20"/>
              </w:rPr>
              <w:t xml:space="preserve"> or Photoshop)</w:t>
            </w:r>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0C542A">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0C542A">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0C542A">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0C542A" w:rsidRPr="00E43CD1" w:rsidRDefault="00E43CD1" w:rsidP="0096360F">
            <w:pPr>
              <w:ind w:left="288" w:hanging="288"/>
              <w:rPr>
                <w:sz w:val="20"/>
                <w:szCs w:val="20"/>
              </w:rPr>
            </w:pPr>
            <w:r w:rsidRPr="00E43CD1">
              <w:rPr>
                <w:sz w:val="20"/>
                <w:szCs w:val="20"/>
              </w:rPr>
              <w:t>N/A</w:t>
            </w:r>
          </w:p>
        </w:tc>
        <w:tc>
          <w:tcPr>
            <w:tcW w:w="7200" w:type="dxa"/>
            <w:shd w:val="clear" w:color="auto" w:fill="auto"/>
            <w:noWrap/>
          </w:tcPr>
          <w:p w:rsidR="00B74066" w:rsidRPr="000C542A" w:rsidRDefault="00E43CD1" w:rsidP="000C542A">
            <w:pPr>
              <w:ind w:left="288" w:hanging="288"/>
              <w:rPr>
                <w:sz w:val="20"/>
                <w:szCs w:val="20"/>
              </w:rPr>
            </w:pPr>
            <w:r w:rsidRPr="00E43CD1">
              <w:rPr>
                <w:i/>
                <w:sz w:val="20"/>
                <w:szCs w:val="20"/>
              </w:rPr>
              <w:t>Tar Beach</w:t>
            </w:r>
            <w:r w:rsidRPr="00E43CD1">
              <w:rPr>
                <w:sz w:val="20"/>
                <w:szCs w:val="20"/>
              </w:rPr>
              <w:t xml:space="preserve"> – Faith Ringgold</w:t>
            </w:r>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96360F">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96360F">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96360F">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E43CD1" w:rsidP="0096360F">
            <w:pPr>
              <w:ind w:left="288" w:hanging="288"/>
              <w:rPr>
                <w:rFonts w:cs="Calibri"/>
                <w:sz w:val="20"/>
                <w:szCs w:val="20"/>
              </w:rPr>
            </w:pPr>
            <w:r w:rsidRPr="00E43CD1">
              <w:rPr>
                <w:rFonts w:cs="Calibri"/>
                <w:sz w:val="20"/>
                <w:szCs w:val="20"/>
              </w:rPr>
              <w:t>Think/ work like an artist – use expressive features and characteristics of Fauvist painters</w:t>
            </w:r>
            <w:r>
              <w:rPr>
                <w:rFonts w:cs="Calibri"/>
                <w:sz w:val="20"/>
                <w:szCs w:val="20"/>
              </w:rPr>
              <w:t>.</w:t>
            </w: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Teacher Resources:</w:t>
            </w:r>
          </w:p>
        </w:tc>
        <w:tc>
          <w:tcPr>
            <w:tcW w:w="7994" w:type="dxa"/>
            <w:shd w:val="clear" w:color="auto" w:fill="auto"/>
          </w:tcPr>
          <w:p w:rsidR="00BD5242" w:rsidRPr="00BD5242" w:rsidRDefault="00BD5242" w:rsidP="00BD5242">
            <w:pPr>
              <w:ind w:left="288" w:hanging="288"/>
              <w:rPr>
                <w:sz w:val="20"/>
                <w:szCs w:val="20"/>
              </w:rPr>
            </w:pPr>
            <w:r w:rsidRPr="00BD5242">
              <w:rPr>
                <w:i/>
                <w:sz w:val="20"/>
                <w:szCs w:val="20"/>
              </w:rPr>
              <w:t>Making Art: Form and Meaning</w:t>
            </w:r>
            <w:r w:rsidRPr="00BD5242">
              <w:rPr>
                <w:sz w:val="20"/>
                <w:szCs w:val="20"/>
              </w:rPr>
              <w:t xml:space="preserve"> – Terry Barrett</w:t>
            </w:r>
          </w:p>
          <w:p w:rsidR="00BD5242" w:rsidRPr="00BD5242" w:rsidRDefault="00BD5242" w:rsidP="00BD5242">
            <w:pPr>
              <w:ind w:left="288" w:hanging="288"/>
              <w:rPr>
                <w:sz w:val="20"/>
                <w:szCs w:val="20"/>
              </w:rPr>
            </w:pPr>
            <w:r w:rsidRPr="00BD5242">
              <w:rPr>
                <w:i/>
                <w:sz w:val="20"/>
                <w:szCs w:val="20"/>
              </w:rPr>
              <w:t>Talking About Student Art</w:t>
            </w:r>
            <w:r w:rsidRPr="00BD5242">
              <w:rPr>
                <w:sz w:val="20"/>
                <w:szCs w:val="20"/>
              </w:rPr>
              <w:t xml:space="preserve"> – Terry Barrett</w:t>
            </w:r>
          </w:p>
          <w:p w:rsidR="00B74066" w:rsidRPr="008F70BB" w:rsidRDefault="00B74066" w:rsidP="00BD5242">
            <w:pPr>
              <w:ind w:left="288" w:hanging="288"/>
              <w:rPr>
                <w:rFonts w:cs="Calibri"/>
                <w:sz w:val="20"/>
                <w:szCs w:val="20"/>
              </w:rPr>
            </w:pPr>
            <w:r w:rsidRPr="00BD5242">
              <w:rPr>
                <w:i/>
                <w:sz w:val="20"/>
                <w:szCs w:val="20"/>
              </w:rPr>
              <w:t>Studio thinking 2: The real benefits of visual arts education</w:t>
            </w:r>
            <w:r w:rsidR="00BD5242">
              <w:rPr>
                <w:sz w:val="20"/>
                <w:szCs w:val="20"/>
              </w:rPr>
              <w:t>-</w:t>
            </w:r>
            <w:r w:rsidRPr="00E31E10">
              <w:rPr>
                <w:sz w:val="20"/>
                <w:szCs w:val="20"/>
              </w:rPr>
              <w:t xml:space="preserve"> </w:t>
            </w:r>
            <w:r w:rsidR="00BD5242">
              <w:rPr>
                <w:sz w:val="20"/>
                <w:szCs w:val="20"/>
              </w:rPr>
              <w:t xml:space="preserve">L. </w:t>
            </w:r>
            <w:proofErr w:type="spellStart"/>
            <w:r w:rsidR="00BD5242">
              <w:rPr>
                <w:sz w:val="20"/>
                <w:szCs w:val="20"/>
              </w:rPr>
              <w:t>Hetland</w:t>
            </w:r>
            <w:proofErr w:type="spellEnd"/>
            <w:r w:rsidR="00BD5242">
              <w:rPr>
                <w:sz w:val="20"/>
                <w:szCs w:val="20"/>
              </w:rPr>
              <w:t>, E. Winner</w:t>
            </w:r>
            <w:r w:rsidR="00BD5242" w:rsidRPr="00E31E10">
              <w:rPr>
                <w:sz w:val="20"/>
                <w:szCs w:val="20"/>
              </w:rPr>
              <w:t xml:space="preserve">, </w:t>
            </w:r>
            <w:r w:rsidR="00BD5242">
              <w:rPr>
                <w:sz w:val="20"/>
                <w:szCs w:val="20"/>
              </w:rPr>
              <w:t xml:space="preserve">S. </w:t>
            </w:r>
            <w:proofErr w:type="spellStart"/>
            <w:r w:rsidR="00BD5242" w:rsidRPr="00E31E10">
              <w:rPr>
                <w:sz w:val="20"/>
                <w:szCs w:val="20"/>
              </w:rPr>
              <w:t>Veen</w:t>
            </w:r>
            <w:r w:rsidR="00BD5242">
              <w:rPr>
                <w:sz w:val="20"/>
                <w:szCs w:val="20"/>
              </w:rPr>
              <w:t>ema</w:t>
            </w:r>
            <w:proofErr w:type="spellEnd"/>
            <w:r w:rsidR="00BD5242">
              <w:rPr>
                <w:sz w:val="20"/>
                <w:szCs w:val="20"/>
              </w:rPr>
              <w:t xml:space="preserve">, </w:t>
            </w:r>
            <w:r w:rsidR="00BD5242">
              <w:rPr>
                <w:sz w:val="20"/>
                <w:szCs w:val="20"/>
              </w:rPr>
              <w:lastRenderedPageBreak/>
              <w:t>&amp; K. Sheridan</w:t>
            </w: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vMerge/>
            <w:shd w:val="clear" w:color="auto" w:fill="D9D9D9"/>
          </w:tcPr>
          <w:p w:rsidR="00B74066" w:rsidRPr="00FC7190" w:rsidRDefault="00B74066" w:rsidP="0096360F">
            <w:pPr>
              <w:ind w:left="0" w:firstLine="0"/>
              <w:rPr>
                <w:sz w:val="20"/>
                <w:szCs w:val="20"/>
              </w:rPr>
            </w:pPr>
          </w:p>
        </w:tc>
        <w:tc>
          <w:tcPr>
            <w:tcW w:w="3337" w:type="dxa"/>
            <w:vMerge/>
            <w:shd w:val="clear" w:color="auto" w:fill="auto"/>
            <w:noWrap/>
          </w:tcPr>
          <w:p w:rsidR="00B74066" w:rsidRPr="00FC7190" w:rsidRDefault="00B74066" w:rsidP="0096360F">
            <w:pPr>
              <w:ind w:left="288" w:hanging="288"/>
              <w:rPr>
                <w:sz w:val="20"/>
                <w:szCs w:val="20"/>
              </w:rPr>
            </w:pP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Student Resources:</w:t>
            </w:r>
          </w:p>
        </w:tc>
        <w:tc>
          <w:tcPr>
            <w:tcW w:w="7994" w:type="dxa"/>
            <w:shd w:val="clear" w:color="auto" w:fill="auto"/>
          </w:tcPr>
          <w:p w:rsidR="00B74066" w:rsidRDefault="00E43CD1" w:rsidP="0096360F">
            <w:pPr>
              <w:ind w:left="288" w:hanging="288"/>
              <w:rPr>
                <w:rFonts w:cs="Calibri"/>
                <w:sz w:val="20"/>
                <w:szCs w:val="20"/>
              </w:rPr>
            </w:pPr>
            <w:r w:rsidRPr="00E43CD1">
              <w:rPr>
                <w:rFonts w:cs="Calibri"/>
                <w:sz w:val="20"/>
                <w:szCs w:val="20"/>
              </w:rPr>
              <w:t>Sketchbooks, journals, process planning and artworks, completed art works and critiques/ artist statements</w:t>
            </w:r>
          </w:p>
          <w:p w:rsidR="00B74066" w:rsidRPr="008F70BB" w:rsidRDefault="00B74066" w:rsidP="0096360F">
            <w:pPr>
              <w:ind w:left="288" w:hanging="288"/>
              <w:rPr>
                <w:rFonts w:cs="Calibri"/>
                <w:sz w:val="20"/>
                <w:szCs w:val="20"/>
              </w:rPr>
            </w:pP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96360F">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E43CD1" w:rsidP="0096360F">
            <w:pPr>
              <w:ind w:left="288" w:hanging="288"/>
              <w:rPr>
                <w:rFonts w:cs="Calibri"/>
                <w:sz w:val="20"/>
                <w:szCs w:val="20"/>
              </w:rPr>
            </w:pPr>
            <w:r w:rsidRPr="00E43CD1">
              <w:rPr>
                <w:rFonts w:cs="Calibri"/>
                <w:sz w:val="20"/>
                <w:szCs w:val="20"/>
              </w:rPr>
              <w:t>Analyze and synthesize ideas, as well as knowledge of materials and process, to conceptualize about the creative process in designing a piece of art.</w:t>
            </w:r>
          </w:p>
        </w:tc>
        <w:tc>
          <w:tcPr>
            <w:tcW w:w="1260" w:type="dxa"/>
            <w:tcBorders>
              <w:bottom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B74066" w:rsidRPr="008F70BB" w:rsidRDefault="00E43CD1" w:rsidP="0096360F">
            <w:pPr>
              <w:ind w:left="288" w:hanging="288"/>
              <w:rPr>
                <w:rFonts w:cs="Calibri"/>
                <w:sz w:val="20"/>
                <w:szCs w:val="20"/>
              </w:rPr>
            </w:pPr>
            <w:r w:rsidRPr="00E43CD1">
              <w:rPr>
                <w:sz w:val="20"/>
                <w:szCs w:val="20"/>
              </w:rPr>
              <w:t>Throughout the unit students will use sketchbooks and journals to analyze and interpret different materials, techniques, artist, and ideas</w:t>
            </w:r>
            <w:r>
              <w:rPr>
                <w:sz w:val="20"/>
                <w:szCs w:val="20"/>
              </w:rPr>
              <w:t>.</w:t>
            </w: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96360F">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96360F">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74066" w:rsidRPr="008F70BB" w:rsidRDefault="00E43CD1" w:rsidP="0096360F">
            <w:pPr>
              <w:ind w:left="288" w:hanging="288"/>
              <w:rPr>
                <w:rFonts w:cs="Calibri"/>
                <w:sz w:val="20"/>
                <w:szCs w:val="20"/>
              </w:rPr>
            </w:pPr>
            <w:r w:rsidRPr="00E43CD1">
              <w:rPr>
                <w:rFonts w:cs="Calibri"/>
                <w:sz w:val="20"/>
                <w:szCs w:val="20"/>
              </w:rPr>
              <w:t>Think/work like an artist using symbols; effectively applying them to observational drawing.</w:t>
            </w:r>
          </w:p>
        </w:tc>
        <w:tc>
          <w:tcPr>
            <w:tcW w:w="1260" w:type="dxa"/>
            <w:tcBorders>
              <w:top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8F70BB" w:rsidRDefault="00E43CD1" w:rsidP="0096360F">
            <w:pPr>
              <w:ind w:left="288" w:hanging="288"/>
              <w:rPr>
                <w:rFonts w:cs="Calibri"/>
                <w:sz w:val="20"/>
                <w:szCs w:val="20"/>
              </w:rPr>
            </w:pPr>
            <w:r w:rsidRPr="00E43CD1">
              <w:rPr>
                <w:rFonts w:cs="Calibri"/>
                <w:sz w:val="20"/>
                <w:szCs w:val="20"/>
              </w:rPr>
              <w:t>N/A</w:t>
            </w: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vMerge/>
            <w:shd w:val="clear" w:color="auto" w:fill="D9D9D9"/>
          </w:tcPr>
          <w:p w:rsidR="00B74066" w:rsidRPr="00FC7190" w:rsidRDefault="00B74066" w:rsidP="0096360F">
            <w:pPr>
              <w:ind w:left="0" w:firstLine="0"/>
              <w:rPr>
                <w:sz w:val="20"/>
                <w:szCs w:val="20"/>
              </w:rPr>
            </w:pPr>
          </w:p>
        </w:tc>
        <w:tc>
          <w:tcPr>
            <w:tcW w:w="3337" w:type="dxa"/>
            <w:vMerge/>
            <w:shd w:val="clear" w:color="auto" w:fill="auto"/>
            <w:noWrap/>
          </w:tcPr>
          <w:p w:rsidR="00B74066" w:rsidRPr="00FC7190" w:rsidRDefault="00B74066" w:rsidP="0096360F">
            <w:pPr>
              <w:ind w:left="288" w:hanging="288"/>
              <w:rPr>
                <w:sz w:val="20"/>
                <w:szCs w:val="20"/>
              </w:rPr>
            </w:pP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Student Resources:</w:t>
            </w:r>
          </w:p>
        </w:tc>
        <w:tc>
          <w:tcPr>
            <w:tcW w:w="7994" w:type="dxa"/>
            <w:shd w:val="clear" w:color="auto" w:fill="auto"/>
          </w:tcPr>
          <w:p w:rsidR="00B74066" w:rsidRDefault="00B74066" w:rsidP="0096360F">
            <w:pPr>
              <w:ind w:left="288" w:hanging="288"/>
              <w:rPr>
                <w:rFonts w:cs="Calibri"/>
                <w:sz w:val="20"/>
                <w:szCs w:val="20"/>
              </w:rPr>
            </w:pPr>
            <w:r>
              <w:rPr>
                <w:rFonts w:cs="Calibri"/>
                <w:sz w:val="20"/>
                <w:szCs w:val="20"/>
              </w:rPr>
              <w:t>Sketchbooks, journal, process planning and art works, completed art work and critiques</w:t>
            </w:r>
          </w:p>
          <w:p w:rsidR="00B74066" w:rsidRPr="008F70BB" w:rsidRDefault="00B74066" w:rsidP="0096360F">
            <w:pPr>
              <w:ind w:left="288" w:hanging="288"/>
              <w:rPr>
                <w:rFonts w:cs="Calibri"/>
                <w:sz w:val="20"/>
                <w:szCs w:val="20"/>
              </w:rPr>
            </w:pP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shd w:val="clear" w:color="auto" w:fill="D9D9D9"/>
          </w:tcPr>
          <w:p w:rsidR="00B74066" w:rsidRPr="00FC7190" w:rsidRDefault="00B74066" w:rsidP="0096360F">
            <w:pPr>
              <w:ind w:left="0" w:firstLine="0"/>
              <w:rPr>
                <w:sz w:val="20"/>
                <w:szCs w:val="20"/>
              </w:rPr>
            </w:pPr>
            <w:r w:rsidRPr="00FC7190">
              <w:rPr>
                <w:sz w:val="20"/>
                <w:szCs w:val="20"/>
              </w:rPr>
              <w:t>Skills:</w:t>
            </w:r>
          </w:p>
        </w:tc>
        <w:tc>
          <w:tcPr>
            <w:tcW w:w="3337" w:type="dxa"/>
            <w:shd w:val="clear" w:color="auto" w:fill="auto"/>
            <w:noWrap/>
          </w:tcPr>
          <w:p w:rsidR="00B74066" w:rsidRPr="008F70BB" w:rsidRDefault="00E43CD1" w:rsidP="0096360F">
            <w:pPr>
              <w:ind w:left="288" w:hanging="288"/>
              <w:rPr>
                <w:rFonts w:cs="Calibri"/>
                <w:sz w:val="20"/>
                <w:szCs w:val="20"/>
              </w:rPr>
            </w:pPr>
            <w:r w:rsidRPr="00E43CD1">
              <w:rPr>
                <w:rFonts w:cs="Calibri"/>
                <w:sz w:val="20"/>
                <w:szCs w:val="20"/>
              </w:rPr>
              <w:t>Sketchbooks, journal, process planning and art works, c</w:t>
            </w:r>
            <w:r>
              <w:rPr>
                <w:rFonts w:cs="Calibri"/>
                <w:sz w:val="20"/>
                <w:szCs w:val="20"/>
              </w:rPr>
              <w:t>ompleted art work and critiques</w:t>
            </w: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Assessment:</w:t>
            </w:r>
          </w:p>
        </w:tc>
        <w:tc>
          <w:tcPr>
            <w:tcW w:w="7994" w:type="dxa"/>
            <w:shd w:val="clear" w:color="auto" w:fill="auto"/>
          </w:tcPr>
          <w:p w:rsidR="00B74066" w:rsidRPr="00FC7190" w:rsidRDefault="00E43CD1" w:rsidP="00E43CD1">
            <w:pPr>
              <w:ind w:left="288" w:hanging="288"/>
              <w:rPr>
                <w:sz w:val="20"/>
                <w:szCs w:val="20"/>
              </w:rPr>
            </w:pPr>
            <w:r w:rsidRPr="00E43CD1">
              <w:rPr>
                <w:sz w:val="20"/>
                <w:szCs w:val="20"/>
              </w:rPr>
              <w:t>Th</w:t>
            </w:r>
            <w:r>
              <w:rPr>
                <w:sz w:val="20"/>
                <w:szCs w:val="20"/>
              </w:rPr>
              <w:t>roughout the unit students will c</w:t>
            </w:r>
            <w:r w:rsidRPr="00E43CD1">
              <w:rPr>
                <w:sz w:val="20"/>
                <w:szCs w:val="20"/>
              </w:rPr>
              <w:t>reate art works using drawing media, techniques and pr</w:t>
            </w:r>
            <w:r>
              <w:rPr>
                <w:sz w:val="20"/>
                <w:szCs w:val="20"/>
              </w:rPr>
              <w:t>ocess to express original ideas and u</w:t>
            </w:r>
            <w:r w:rsidRPr="00E43CD1">
              <w:rPr>
                <w:sz w:val="20"/>
                <w:szCs w:val="20"/>
              </w:rPr>
              <w:t>se journaling and sketchbooks to inform their decisions in the art making process.</w:t>
            </w:r>
          </w:p>
        </w:tc>
      </w:tr>
      <w:tr w:rsidR="00B74066" w:rsidRPr="00FC7190" w:rsidTr="0096360F">
        <w:tc>
          <w:tcPr>
            <w:tcW w:w="14400" w:type="dxa"/>
            <w:gridSpan w:val="5"/>
            <w:shd w:val="clear" w:color="auto" w:fill="BFBFBF"/>
            <w:noWrap/>
          </w:tcPr>
          <w:p w:rsidR="00B74066" w:rsidRPr="00FC7190" w:rsidRDefault="00B74066" w:rsidP="0096360F">
            <w:pPr>
              <w:ind w:left="288" w:hanging="288"/>
              <w:rPr>
                <w:sz w:val="2"/>
                <w:szCs w:val="2"/>
              </w:rPr>
            </w:pPr>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0C542A">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0C542A" w:rsidRPr="000C542A" w:rsidRDefault="00E43CD1" w:rsidP="0096360F">
            <w:pPr>
              <w:ind w:left="0" w:firstLine="0"/>
              <w:rPr>
                <w:sz w:val="20"/>
                <w:szCs w:val="20"/>
              </w:rPr>
            </w:pPr>
            <w:r w:rsidRPr="00E43CD1">
              <w:rPr>
                <w:sz w:val="20"/>
                <w:szCs w:val="20"/>
              </w:rPr>
              <w:t>This unit would be best used with students who have a basic understanding of basic color theory and landscape and portrait drawing techniques.</w:t>
            </w:r>
          </w:p>
        </w:tc>
      </w:tr>
    </w:tbl>
    <w:p w:rsidR="00785735" w:rsidRDefault="00785735" w:rsidP="000C542A">
      <w:pPr>
        <w:ind w:left="0" w:firstLine="0"/>
        <w:rPr>
          <w:sz w:val="20"/>
          <w:szCs w:val="20"/>
        </w:rPr>
      </w:pPr>
    </w:p>
    <w:tbl>
      <w:tblPr>
        <w:tblW w:w="144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445"/>
      </w:tblGrid>
      <w:tr w:rsidR="000C542A" w:rsidRPr="000C542A" w:rsidTr="00E43CD1">
        <w:trPr>
          <w:trHeight w:val="536"/>
        </w:trPr>
        <w:tc>
          <w:tcPr>
            <w:tcW w:w="14445" w:type="dxa"/>
            <w:shd w:val="clear" w:color="auto" w:fill="BFBFBF"/>
          </w:tcPr>
          <w:p w:rsidR="000C542A" w:rsidRPr="000C542A" w:rsidRDefault="000C542A" w:rsidP="000C542A">
            <w:pPr>
              <w:ind w:left="0" w:firstLine="0"/>
              <w:jc w:val="center"/>
              <w:rPr>
                <w:b/>
                <w:sz w:val="24"/>
                <w:szCs w:val="24"/>
              </w:rPr>
            </w:pPr>
            <w:r>
              <w:rPr>
                <w:b/>
                <w:sz w:val="24"/>
                <w:szCs w:val="24"/>
              </w:rPr>
              <w:t xml:space="preserve">Learning Experiences # 1 – </w:t>
            </w:r>
            <w:r w:rsidR="00E43CD1">
              <w:rPr>
                <w:b/>
                <w:sz w:val="24"/>
                <w:szCs w:val="24"/>
              </w:rPr>
              <w:t>8</w:t>
            </w:r>
          </w:p>
          <w:p w:rsidR="000C542A" w:rsidRPr="000C542A" w:rsidRDefault="000C542A" w:rsidP="000C542A">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0C542A">
      <w:pPr>
        <w:ind w:left="0" w:firstLine="0"/>
        <w:rPr>
          <w:sz w:val="20"/>
          <w:szCs w:val="20"/>
        </w:rPr>
      </w:pPr>
    </w:p>
    <w:tbl>
      <w:tblPr>
        <w:tblW w:w="14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60"/>
      </w:tblGrid>
      <w:tr w:rsidR="000C542A" w:rsidRPr="000C542A" w:rsidTr="00E43CD1">
        <w:tc>
          <w:tcPr>
            <w:tcW w:w="14386"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1</w:t>
            </w:r>
          </w:p>
        </w:tc>
      </w:tr>
      <w:tr w:rsidR="0096360F" w:rsidRPr="000C542A" w:rsidTr="00E43CD1">
        <w:tc>
          <w:tcPr>
            <w:tcW w:w="14386" w:type="dxa"/>
            <w:gridSpan w:val="3"/>
            <w:shd w:val="clear" w:color="auto" w:fill="D9D9D9"/>
            <w:noWrap/>
          </w:tcPr>
          <w:p w:rsidR="0096360F" w:rsidRPr="0096360F" w:rsidRDefault="00E43CD1" w:rsidP="00E43CD1">
            <w:pPr>
              <w:ind w:left="0" w:firstLine="0"/>
              <w:rPr>
                <w:color w:val="000000"/>
                <w:sz w:val="28"/>
                <w:szCs w:val="28"/>
              </w:rPr>
            </w:pPr>
            <w:r w:rsidRPr="00E43CD1">
              <w:rPr>
                <w:color w:val="000000"/>
                <w:sz w:val="28"/>
                <w:szCs w:val="28"/>
              </w:rPr>
              <w:t xml:space="preserve">The teacher may present a variety of resources tracing family ancestry (such as celebrities on </w:t>
            </w:r>
            <w:r w:rsidRPr="00E43CD1">
              <w:rPr>
                <w:i/>
                <w:iCs/>
                <w:color w:val="000000"/>
                <w:sz w:val="28"/>
                <w:szCs w:val="28"/>
              </w:rPr>
              <w:t>Finding your Roots</w:t>
            </w:r>
            <w:r>
              <w:rPr>
                <w:color w:val="000000"/>
                <w:sz w:val="28"/>
                <w:szCs w:val="28"/>
              </w:rPr>
              <w:t xml:space="preserve">) so that </w:t>
            </w:r>
            <w:r w:rsidRPr="00E43CD1">
              <w:rPr>
                <w:color w:val="000000"/>
                <w:sz w:val="28"/>
                <w:szCs w:val="28"/>
              </w:rPr>
              <w:t>students can explain how people’s background can be researched to discover personal histories.</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0680" w:type="dxa"/>
            <w:gridSpan w:val="2"/>
            <w:shd w:val="clear" w:color="auto" w:fill="auto"/>
            <w:noWrap/>
          </w:tcPr>
          <w:p w:rsidR="000C542A" w:rsidRPr="000C542A" w:rsidRDefault="00E43CD1" w:rsidP="000C542A">
            <w:pPr>
              <w:ind w:left="288" w:hanging="288"/>
              <w:rPr>
                <w:sz w:val="20"/>
                <w:szCs w:val="20"/>
              </w:rPr>
            </w:pPr>
            <w:r w:rsidRPr="00E43CD1">
              <w:rPr>
                <w:sz w:val="20"/>
                <w:szCs w:val="20"/>
              </w:rPr>
              <w:t>Cultural Traditions inform how artists investigate subject, form and color in art.</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0680" w:type="dxa"/>
            <w:gridSpan w:val="2"/>
            <w:shd w:val="clear" w:color="auto" w:fill="auto"/>
            <w:noWrap/>
          </w:tcPr>
          <w:p w:rsidR="00E43CD1" w:rsidRPr="00E43CD1" w:rsidRDefault="00E43CD1" w:rsidP="00E43CD1">
            <w:pPr>
              <w:ind w:left="360"/>
            </w:pPr>
            <w:r w:rsidRPr="00E43CD1">
              <w:t>PBS series</w:t>
            </w:r>
            <w:r>
              <w:t xml:space="preserve"> </w:t>
            </w:r>
            <w:r w:rsidR="00101866">
              <w:rPr>
                <w:i/>
              </w:rPr>
              <w:t xml:space="preserve">Finding Your Roots </w:t>
            </w:r>
            <w:r w:rsidRPr="00E43CD1">
              <w:t xml:space="preserve"> </w:t>
            </w:r>
            <w:hyperlink r:id="rId13" w:history="1">
              <w:r w:rsidRPr="00E43CD1">
                <w:rPr>
                  <w:rStyle w:val="Hyperlink"/>
                </w:rPr>
                <w:t>http://www.pbslearningmedia.org/resource/94b4b5d8-573d-4c0a-a5f8-d09d6579e68d/finding-your-roots-in-the-digital-age-webinar/</w:t>
              </w:r>
            </w:hyperlink>
            <w:r w:rsidRPr="00E43CD1">
              <w:t xml:space="preserve"> </w:t>
            </w:r>
          </w:p>
          <w:p w:rsidR="00785735" w:rsidRPr="000C542A" w:rsidRDefault="00E43CD1" w:rsidP="00101866">
            <w:pPr>
              <w:ind w:left="288" w:hanging="288"/>
              <w:rPr>
                <w:sz w:val="20"/>
                <w:szCs w:val="20"/>
              </w:rPr>
            </w:pPr>
            <w:r w:rsidRPr="00E43CD1">
              <w:t>PBS</w:t>
            </w:r>
            <w:r w:rsidR="00101866">
              <w:t xml:space="preserve"> series </w:t>
            </w:r>
            <w:r w:rsidRPr="00101866">
              <w:rPr>
                <w:i/>
              </w:rPr>
              <w:t>Craft in America, Faith Ringgold</w:t>
            </w:r>
            <w:r w:rsidRPr="00E43CD1">
              <w:t xml:space="preserve"> </w:t>
            </w:r>
            <w:hyperlink r:id="rId14" w:history="1">
              <w:r w:rsidRPr="00E43CD1">
                <w:rPr>
                  <w:rStyle w:val="Hyperlink"/>
                </w:rPr>
                <w:t>http://www.craftinamerica.org/shorts/faith-ringgold-on-process-of-creating-tar-beach/</w:t>
              </w:r>
            </w:hyperlink>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0680" w:type="dxa"/>
            <w:gridSpan w:val="2"/>
            <w:shd w:val="clear" w:color="auto" w:fill="auto"/>
            <w:noWrap/>
          </w:tcPr>
          <w:p w:rsidR="000C542A" w:rsidRPr="000C542A" w:rsidRDefault="00060635" w:rsidP="000C542A">
            <w:pPr>
              <w:ind w:left="288" w:hanging="288"/>
              <w:rPr>
                <w:sz w:val="20"/>
                <w:szCs w:val="20"/>
              </w:rPr>
            </w:pPr>
            <w:r>
              <w:rPr>
                <w:sz w:val="20"/>
                <w:szCs w:val="20"/>
              </w:rPr>
              <w:t>N/A</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Assessment:</w:t>
            </w:r>
          </w:p>
        </w:tc>
        <w:tc>
          <w:tcPr>
            <w:tcW w:w="10680" w:type="dxa"/>
            <w:gridSpan w:val="2"/>
            <w:shd w:val="clear" w:color="auto" w:fill="auto"/>
            <w:noWrap/>
          </w:tcPr>
          <w:p w:rsidR="000C542A" w:rsidRPr="000C542A" w:rsidRDefault="00101866" w:rsidP="00060635">
            <w:pPr>
              <w:ind w:left="288" w:hanging="288"/>
              <w:rPr>
                <w:sz w:val="20"/>
                <w:szCs w:val="20"/>
              </w:rPr>
            </w:pPr>
            <w:r w:rsidRPr="00101866">
              <w:rPr>
                <w:sz w:val="20"/>
                <w:szCs w:val="20"/>
              </w:rPr>
              <w:t>Student will respond to the video clips and reflect on what they already know about their family.</w:t>
            </w:r>
          </w:p>
        </w:tc>
      </w:tr>
      <w:tr w:rsidR="000C542A" w:rsidRPr="000C542A" w:rsidTr="00E43CD1">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360"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101866">
        <w:trPr>
          <w:cantSplit/>
          <w:trHeight w:val="643"/>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101866" w:rsidP="0096360F">
            <w:pPr>
              <w:pStyle w:val="ListParagraph"/>
              <w:spacing w:after="0" w:line="240" w:lineRule="auto"/>
              <w:ind w:left="288" w:hanging="288"/>
              <w:rPr>
                <w:sz w:val="20"/>
                <w:szCs w:val="20"/>
              </w:rPr>
            </w:pPr>
            <w:r>
              <w:rPr>
                <w:sz w:val="20"/>
                <w:szCs w:val="20"/>
              </w:rPr>
              <w:t>Various types of peer sharing</w:t>
            </w:r>
          </w:p>
        </w:tc>
        <w:tc>
          <w:tcPr>
            <w:tcW w:w="5360" w:type="dxa"/>
            <w:tcBorders>
              <w:top w:val="nil"/>
            </w:tcBorders>
            <w:shd w:val="clear" w:color="auto" w:fill="auto"/>
          </w:tcPr>
          <w:p w:rsidR="000C542A" w:rsidRPr="000C542A" w:rsidRDefault="00101866" w:rsidP="0096360F">
            <w:pPr>
              <w:pStyle w:val="ListParagraph"/>
              <w:spacing w:after="0" w:line="240" w:lineRule="auto"/>
              <w:ind w:left="288" w:hanging="288"/>
              <w:rPr>
                <w:sz w:val="20"/>
                <w:szCs w:val="20"/>
              </w:rPr>
            </w:pPr>
            <w:r w:rsidRPr="00101866">
              <w:rPr>
                <w:bCs/>
                <w:sz w:val="20"/>
                <w:szCs w:val="20"/>
              </w:rPr>
              <w:t>Student will chose one area of family history (parent, aunt, uncle, grandparent etc.) to explore.</w:t>
            </w:r>
          </w:p>
        </w:tc>
      </w:tr>
      <w:tr w:rsidR="000C542A" w:rsidRPr="000C542A" w:rsidTr="00E43CD1">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360"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E43CD1">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BD5242" w:rsidP="0096360F">
            <w:pPr>
              <w:ind w:left="288" w:hanging="288"/>
              <w:rPr>
                <w:sz w:val="20"/>
                <w:szCs w:val="20"/>
              </w:rPr>
            </w:pPr>
            <w:r>
              <w:rPr>
                <w:sz w:val="20"/>
                <w:szCs w:val="20"/>
              </w:rPr>
              <w:t>N/A</w:t>
            </w:r>
          </w:p>
        </w:tc>
        <w:tc>
          <w:tcPr>
            <w:tcW w:w="5360" w:type="dxa"/>
            <w:tcBorders>
              <w:top w:val="nil"/>
            </w:tcBorders>
            <w:shd w:val="clear" w:color="auto" w:fill="auto"/>
          </w:tcPr>
          <w:p w:rsidR="000C542A" w:rsidRPr="000C542A" w:rsidRDefault="00060635" w:rsidP="00101866">
            <w:pPr>
              <w:ind w:left="288" w:hanging="288"/>
              <w:rPr>
                <w:sz w:val="20"/>
                <w:szCs w:val="20"/>
              </w:rPr>
            </w:pPr>
            <w:r w:rsidRPr="00060635">
              <w:rPr>
                <w:sz w:val="20"/>
                <w:szCs w:val="20"/>
              </w:rPr>
              <w:t xml:space="preserve">Students may use </w:t>
            </w:r>
            <w:r w:rsidR="00101866">
              <w:rPr>
                <w:bCs/>
                <w:sz w:val="20"/>
                <w:szCs w:val="20"/>
              </w:rPr>
              <w:t>d</w:t>
            </w:r>
            <w:r w:rsidR="00101866" w:rsidRPr="00101866">
              <w:rPr>
                <w:bCs/>
                <w:sz w:val="20"/>
                <w:szCs w:val="20"/>
              </w:rPr>
              <w:t>etail</w:t>
            </w:r>
            <w:r w:rsidR="00101866">
              <w:rPr>
                <w:bCs/>
                <w:sz w:val="20"/>
                <w:szCs w:val="20"/>
              </w:rPr>
              <w:t>ed</w:t>
            </w:r>
            <w:r w:rsidR="00101866" w:rsidRPr="00101866">
              <w:rPr>
                <w:bCs/>
                <w:sz w:val="20"/>
                <w:szCs w:val="20"/>
              </w:rPr>
              <w:t xml:space="preserve"> responses and reflections</w:t>
            </w:r>
            <w:r w:rsidR="00101866">
              <w:rPr>
                <w:bCs/>
                <w:sz w:val="20"/>
                <w:szCs w:val="20"/>
              </w:rPr>
              <w:t>.</w:t>
            </w:r>
            <w:r w:rsidRPr="00060635">
              <w:rPr>
                <w:sz w:val="20"/>
                <w:szCs w:val="20"/>
              </w:rPr>
              <w:t xml:space="preserve">  </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0680" w:type="dxa"/>
            <w:gridSpan w:val="2"/>
            <w:shd w:val="clear" w:color="auto" w:fill="auto"/>
          </w:tcPr>
          <w:p w:rsidR="000C542A" w:rsidRPr="000C542A" w:rsidRDefault="00101866" w:rsidP="0096360F">
            <w:pPr>
              <w:numPr>
                <w:ilvl w:val="0"/>
                <w:numId w:val="32"/>
              </w:numPr>
              <w:ind w:left="288" w:hanging="288"/>
              <w:rPr>
                <w:sz w:val="20"/>
                <w:szCs w:val="20"/>
              </w:rPr>
            </w:pPr>
            <w:r w:rsidRPr="00101866">
              <w:rPr>
                <w:bCs/>
                <w:sz w:val="20"/>
                <w:szCs w:val="20"/>
              </w:rPr>
              <w:t>Inherent characteristics and expressive features can be used to convey p</w:t>
            </w:r>
            <w:r>
              <w:rPr>
                <w:bCs/>
                <w:sz w:val="20"/>
                <w:szCs w:val="20"/>
              </w:rPr>
              <w:t>ersonal and universal histories</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0680" w:type="dxa"/>
            <w:gridSpan w:val="2"/>
            <w:shd w:val="clear" w:color="auto" w:fill="auto"/>
          </w:tcPr>
          <w:p w:rsidR="00785735" w:rsidRPr="000C542A" w:rsidRDefault="00101866" w:rsidP="00101866">
            <w:pPr>
              <w:numPr>
                <w:ilvl w:val="0"/>
                <w:numId w:val="32"/>
              </w:numPr>
              <w:ind w:left="288" w:hanging="288"/>
              <w:rPr>
                <w:sz w:val="20"/>
                <w:szCs w:val="20"/>
              </w:rPr>
            </w:pPr>
            <w:r w:rsidRPr="00101866">
              <w:rPr>
                <w:bCs/>
                <w:sz w:val="20"/>
                <w:szCs w:val="20"/>
              </w:rPr>
              <w:t>Explain how artists use artistic techniques to convey artistic intent</w:t>
            </w:r>
            <w:r w:rsidRPr="00101866">
              <w:rPr>
                <w:sz w:val="20"/>
                <w:szCs w:val="20"/>
              </w:rPr>
              <w:t xml:space="preserve"> </w:t>
            </w:r>
          </w:p>
        </w:tc>
      </w:tr>
      <w:tr w:rsidR="000C542A" w:rsidRPr="000C542A" w:rsidTr="00E43CD1">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0680" w:type="dxa"/>
            <w:gridSpan w:val="2"/>
            <w:shd w:val="clear" w:color="auto" w:fill="auto"/>
          </w:tcPr>
          <w:p w:rsidR="000C542A" w:rsidRPr="000C542A" w:rsidRDefault="00101866" w:rsidP="00C638C2">
            <w:pPr>
              <w:ind w:left="360"/>
              <w:rPr>
                <w:sz w:val="20"/>
                <w:szCs w:val="20"/>
              </w:rPr>
            </w:pPr>
            <w:r w:rsidRPr="00101866">
              <w:rPr>
                <w:sz w:val="20"/>
                <w:szCs w:val="20"/>
              </w:rPr>
              <w:t xml:space="preserve">Ancestry, heritage, culture, </w:t>
            </w:r>
            <w:r>
              <w:rPr>
                <w:sz w:val="20"/>
                <w:szCs w:val="20"/>
              </w:rPr>
              <w:t>e</w:t>
            </w:r>
            <w:r w:rsidRPr="00101866">
              <w:rPr>
                <w:sz w:val="20"/>
                <w:szCs w:val="20"/>
              </w:rPr>
              <w:t>xpression</w:t>
            </w:r>
            <w:r>
              <w:rPr>
                <w:sz w:val="20"/>
                <w:szCs w:val="20"/>
              </w:rPr>
              <w:t>,</w:t>
            </w:r>
            <w:r w:rsidRPr="00101866">
              <w:rPr>
                <w:sz w:val="20"/>
                <w:szCs w:val="20"/>
              </w:rPr>
              <w:t xml:space="preserve"> </w:t>
            </w:r>
            <w:r>
              <w:rPr>
                <w:sz w:val="20"/>
                <w:szCs w:val="20"/>
              </w:rPr>
              <w:t>e</w:t>
            </w:r>
            <w:r w:rsidRPr="00101866">
              <w:rPr>
                <w:sz w:val="20"/>
                <w:szCs w:val="20"/>
              </w:rPr>
              <w:t xml:space="preserve">motion, </w:t>
            </w:r>
            <w:r>
              <w:rPr>
                <w:sz w:val="20"/>
                <w:szCs w:val="20"/>
              </w:rPr>
              <w:t>t</w:t>
            </w:r>
            <w:r w:rsidRPr="00101866">
              <w:rPr>
                <w:sz w:val="20"/>
                <w:szCs w:val="20"/>
              </w:rPr>
              <w:t xml:space="preserve">radition, </w:t>
            </w:r>
            <w:r>
              <w:rPr>
                <w:sz w:val="20"/>
                <w:szCs w:val="20"/>
              </w:rPr>
              <w:t>i</w:t>
            </w:r>
            <w:r w:rsidRPr="00101866">
              <w:rPr>
                <w:sz w:val="20"/>
                <w:szCs w:val="20"/>
              </w:rPr>
              <w:t xml:space="preserve">nvestigate, </w:t>
            </w:r>
            <w:r>
              <w:rPr>
                <w:sz w:val="20"/>
                <w:szCs w:val="20"/>
              </w:rPr>
              <w:t>r</w:t>
            </w:r>
            <w:r w:rsidRPr="00101866">
              <w:rPr>
                <w:sz w:val="20"/>
                <w:szCs w:val="20"/>
              </w:rPr>
              <w:t>elationships</w:t>
            </w:r>
            <w:r>
              <w:rPr>
                <w:sz w:val="20"/>
                <w:szCs w:val="20"/>
              </w:rPr>
              <w:t>,</w:t>
            </w:r>
            <w:r w:rsidRPr="00101866">
              <w:rPr>
                <w:sz w:val="20"/>
                <w:szCs w:val="20"/>
              </w:rPr>
              <w:t xml:space="preserve"> </w:t>
            </w:r>
            <w:r>
              <w:rPr>
                <w:sz w:val="20"/>
                <w:szCs w:val="20"/>
              </w:rPr>
              <w:t>i</w:t>
            </w:r>
            <w:r w:rsidRPr="00101866">
              <w:rPr>
                <w:sz w:val="20"/>
                <w:szCs w:val="20"/>
              </w:rPr>
              <w:t xml:space="preserve">nteraction, </w:t>
            </w:r>
            <w:r>
              <w:rPr>
                <w:sz w:val="20"/>
                <w:szCs w:val="20"/>
              </w:rPr>
              <w:t>i</w:t>
            </w:r>
            <w:r w:rsidRPr="00101866">
              <w:rPr>
                <w:sz w:val="20"/>
                <w:szCs w:val="20"/>
              </w:rPr>
              <w:t xml:space="preserve">nspiration, </w:t>
            </w:r>
            <w:r>
              <w:rPr>
                <w:sz w:val="20"/>
                <w:szCs w:val="20"/>
              </w:rPr>
              <w:t>t</w:t>
            </w:r>
            <w:r w:rsidRPr="00101866">
              <w:rPr>
                <w:sz w:val="20"/>
                <w:szCs w:val="20"/>
              </w:rPr>
              <w:t>ension</w:t>
            </w:r>
            <w:r>
              <w:rPr>
                <w:sz w:val="20"/>
                <w:szCs w:val="20"/>
              </w:rPr>
              <w:t>,</w:t>
            </w:r>
            <w:r w:rsidRPr="00101866">
              <w:rPr>
                <w:sz w:val="20"/>
                <w:szCs w:val="20"/>
              </w:rPr>
              <w:t xml:space="preserve"> </w:t>
            </w:r>
            <w:r>
              <w:rPr>
                <w:sz w:val="20"/>
                <w:szCs w:val="20"/>
              </w:rPr>
              <w:t>c</w:t>
            </w:r>
            <w:r w:rsidRPr="00101866">
              <w:rPr>
                <w:sz w:val="20"/>
                <w:szCs w:val="20"/>
              </w:rPr>
              <w:t xml:space="preserve">onflict, </w:t>
            </w:r>
            <w:r>
              <w:rPr>
                <w:sz w:val="20"/>
                <w:szCs w:val="20"/>
              </w:rPr>
              <w:t>i</w:t>
            </w:r>
            <w:r w:rsidRPr="00101866">
              <w:rPr>
                <w:sz w:val="20"/>
                <w:szCs w:val="20"/>
              </w:rPr>
              <w:t xml:space="preserve">ntent, </w:t>
            </w:r>
            <w:r>
              <w:rPr>
                <w:sz w:val="20"/>
                <w:szCs w:val="20"/>
              </w:rPr>
              <w:t>c</w:t>
            </w:r>
            <w:r w:rsidRPr="00101866">
              <w:rPr>
                <w:sz w:val="20"/>
                <w:szCs w:val="20"/>
              </w:rPr>
              <w:t>hoices</w:t>
            </w:r>
          </w:p>
        </w:tc>
      </w:tr>
    </w:tbl>
    <w:p w:rsidR="0096360F" w:rsidRPr="000C542A" w:rsidRDefault="0096360F"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96360F" w:rsidRDefault="00101866" w:rsidP="0011085D">
            <w:pPr>
              <w:ind w:left="0" w:firstLine="0"/>
              <w:rPr>
                <w:sz w:val="28"/>
                <w:szCs w:val="28"/>
              </w:rPr>
            </w:pPr>
            <w:r w:rsidRPr="00101866">
              <w:rPr>
                <w:sz w:val="28"/>
                <w:szCs w:val="28"/>
              </w:rPr>
              <w:t>The teacher may share the components designing a family lineage so that students can list the components to gather necessary information to create a family history.</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5A0B7B" w:rsidRDefault="00101866" w:rsidP="0096360F">
            <w:pPr>
              <w:ind w:left="288" w:hanging="288"/>
            </w:pPr>
            <w:r w:rsidRPr="00101866">
              <w:rPr>
                <w:sz w:val="20"/>
                <w:szCs w:val="20"/>
              </w:rPr>
              <w:t>Cultural Traditions inform how artists investigate subject, form and color in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60635" w:rsidRPr="00101866" w:rsidRDefault="00101866" w:rsidP="0096360F">
            <w:pPr>
              <w:ind w:left="288" w:hanging="288"/>
              <w:rPr>
                <w:rFonts w:asciiTheme="minorHAnsi" w:eastAsia="Times New Roman" w:hAnsiTheme="minorHAnsi" w:cs="Tahoma"/>
                <w:color w:val="000000"/>
                <w:sz w:val="20"/>
                <w:szCs w:val="20"/>
              </w:rPr>
            </w:pPr>
            <w:r w:rsidRPr="00101866">
              <w:rPr>
                <w:sz w:val="20"/>
                <w:szCs w:val="20"/>
              </w:rPr>
              <w:t xml:space="preserve">PBS series: </w:t>
            </w:r>
            <w:hyperlink r:id="rId15" w:history="1">
              <w:r w:rsidRPr="00101866">
                <w:rPr>
                  <w:rStyle w:val="Hyperlink"/>
                  <w:sz w:val="20"/>
                  <w:szCs w:val="20"/>
                </w:rPr>
                <w:t>http://www.pbslearningmedia.org/resource/94b4b5d8-573d-4c0a-a5f8-d09d6579e68d/finding-your-roots-in-the-digital-age-webinar/</w:t>
              </w:r>
            </w:hyperlink>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101866" w:rsidRDefault="00101866" w:rsidP="0096360F">
            <w:pPr>
              <w:ind w:left="288" w:hanging="288"/>
              <w:rPr>
                <w:sz w:val="20"/>
                <w:szCs w:val="20"/>
              </w:rPr>
            </w:pPr>
            <w:r w:rsidRPr="00101866">
              <w:rPr>
                <w:sz w:val="20"/>
                <w:szCs w:val="20"/>
              </w:rPr>
              <w:t xml:space="preserve">PBS: trace your family history: </w:t>
            </w:r>
            <w:hyperlink r:id="rId16" w:history="1">
              <w:r w:rsidRPr="00101866">
                <w:rPr>
                  <w:rStyle w:val="Hyperlink"/>
                  <w:sz w:val="20"/>
                  <w:szCs w:val="20"/>
                </w:rPr>
                <w:t>http://www.pbs.org/wnet/facesofamerica/resources/trace-your-family-history/32/</w:t>
              </w:r>
            </w:hyperlink>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101866" w:rsidP="00101866">
            <w:pPr>
              <w:ind w:left="288" w:hanging="288"/>
              <w:rPr>
                <w:sz w:val="20"/>
                <w:szCs w:val="20"/>
              </w:rPr>
            </w:pPr>
            <w:r>
              <w:rPr>
                <w:sz w:val="20"/>
                <w:szCs w:val="20"/>
              </w:rPr>
              <w:t>Sketchbooks, n</w:t>
            </w:r>
            <w:r w:rsidRPr="00101866">
              <w:rPr>
                <w:sz w:val="20"/>
                <w:szCs w:val="20"/>
              </w:rPr>
              <w:t xml:space="preserve">otes, </w:t>
            </w:r>
            <w:r>
              <w:rPr>
                <w:sz w:val="20"/>
                <w:szCs w:val="20"/>
              </w:rPr>
              <w:t xml:space="preserve">graphic organizers, or </w:t>
            </w:r>
            <w:r w:rsidRPr="00101866">
              <w:rPr>
                <w:sz w:val="20"/>
                <w:szCs w:val="20"/>
              </w:rPr>
              <w:t>list of what</w:t>
            </w:r>
            <w:r>
              <w:rPr>
                <w:sz w:val="20"/>
                <w:szCs w:val="20"/>
              </w:rPr>
              <w:t xml:space="preserve"> students discover in their research</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785735" w:rsidRPr="00785735" w:rsidRDefault="00101866" w:rsidP="00101866">
            <w:pPr>
              <w:ind w:left="288" w:hanging="288"/>
              <w:rPr>
                <w:sz w:val="20"/>
                <w:szCs w:val="20"/>
              </w:rPr>
            </w:pPr>
            <w:r>
              <w:t>P</w:t>
            </w:r>
            <w:r w:rsidRPr="00101866">
              <w:t>eer shar</w:t>
            </w:r>
            <w:r>
              <w:t>ing</w:t>
            </w:r>
            <w:r w:rsidRPr="00101866">
              <w:t>, parent</w:t>
            </w:r>
            <w:r>
              <w:t xml:space="preserve"> or other family member support</w:t>
            </w:r>
          </w:p>
        </w:tc>
        <w:tc>
          <w:tcPr>
            <w:tcW w:w="5755" w:type="dxa"/>
            <w:tcBorders>
              <w:top w:val="nil"/>
            </w:tcBorders>
            <w:shd w:val="clear" w:color="auto" w:fill="auto"/>
          </w:tcPr>
          <w:p w:rsidR="000C542A" w:rsidRPr="000C542A" w:rsidRDefault="00101866" w:rsidP="00101866">
            <w:pPr>
              <w:ind w:left="288" w:hanging="288"/>
              <w:rPr>
                <w:sz w:val="20"/>
                <w:szCs w:val="20"/>
              </w:rPr>
            </w:pPr>
            <w:r w:rsidRPr="00101866">
              <w:rPr>
                <w:bCs/>
                <w:sz w:val="20"/>
                <w:szCs w:val="20"/>
              </w:rPr>
              <w:t xml:space="preserve">Stories from the family member </w:t>
            </w:r>
            <w:r>
              <w:rPr>
                <w:bCs/>
                <w:sz w:val="20"/>
                <w:szCs w:val="20"/>
              </w:rPr>
              <w:t>students may</w:t>
            </w:r>
            <w:r w:rsidRPr="00101866">
              <w:rPr>
                <w:bCs/>
                <w:sz w:val="20"/>
                <w:szCs w:val="20"/>
              </w:rPr>
              <w:t xml:space="preserve"> have chosen to research.</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060635" w:rsidP="0096360F">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060635" w:rsidP="00C638C2">
            <w:pPr>
              <w:ind w:left="288" w:hanging="288"/>
              <w:rPr>
                <w:sz w:val="20"/>
                <w:szCs w:val="20"/>
              </w:rPr>
            </w:pPr>
            <w:r w:rsidRPr="00060635">
              <w:rPr>
                <w:sz w:val="20"/>
                <w:szCs w:val="20"/>
              </w:rPr>
              <w:t xml:space="preserve">Students may </w:t>
            </w:r>
            <w:r w:rsidR="00C638C2">
              <w:rPr>
                <w:sz w:val="20"/>
                <w:szCs w:val="20"/>
              </w:rPr>
              <w:t>g</w:t>
            </w:r>
            <w:r w:rsidR="00101866" w:rsidRPr="00101866">
              <w:rPr>
                <w:bCs/>
                <w:sz w:val="20"/>
                <w:szCs w:val="20"/>
              </w:rPr>
              <w:t>o back in family history multiple generations.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0C542A" w:rsidRPr="000C542A" w:rsidRDefault="00101866" w:rsidP="0096360F">
            <w:pPr>
              <w:numPr>
                <w:ilvl w:val="0"/>
                <w:numId w:val="32"/>
              </w:numPr>
              <w:ind w:left="288" w:hanging="288"/>
              <w:rPr>
                <w:sz w:val="20"/>
                <w:szCs w:val="20"/>
              </w:rPr>
            </w:pPr>
            <w:r w:rsidRPr="00101866">
              <w:rPr>
                <w:sz w:val="20"/>
                <w:szCs w:val="20"/>
              </w:rPr>
              <w:t>Inherent characteristics and expressive features can be used to convey personal and universal histories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Key Skills:</w:t>
            </w:r>
          </w:p>
        </w:tc>
        <w:tc>
          <w:tcPr>
            <w:tcW w:w="11075" w:type="dxa"/>
            <w:gridSpan w:val="2"/>
            <w:shd w:val="clear" w:color="auto" w:fill="auto"/>
          </w:tcPr>
          <w:p w:rsidR="000C542A" w:rsidRPr="000C542A" w:rsidRDefault="00101866" w:rsidP="0096360F">
            <w:pPr>
              <w:numPr>
                <w:ilvl w:val="0"/>
                <w:numId w:val="32"/>
              </w:numPr>
              <w:ind w:left="288" w:hanging="288"/>
              <w:rPr>
                <w:sz w:val="20"/>
                <w:szCs w:val="20"/>
              </w:rPr>
            </w:pPr>
            <w:r w:rsidRPr="00101866">
              <w:rPr>
                <w:sz w:val="20"/>
                <w:szCs w:val="20"/>
              </w:rPr>
              <w:t>Explain how artists use artistic techniques to convey artistic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101866" w:rsidP="00EC7C00">
            <w:pPr>
              <w:ind w:left="0" w:firstLine="0"/>
              <w:rPr>
                <w:sz w:val="20"/>
                <w:szCs w:val="20"/>
              </w:rPr>
            </w:pPr>
            <w:r>
              <w:rPr>
                <w:sz w:val="20"/>
                <w:szCs w:val="20"/>
              </w:rPr>
              <w:t>A</w:t>
            </w:r>
            <w:r w:rsidRPr="00101866">
              <w:rPr>
                <w:sz w:val="20"/>
                <w:szCs w:val="20"/>
              </w:rPr>
              <w:t xml:space="preserve">ncestry, heritage, culture, </w:t>
            </w:r>
            <w:r>
              <w:rPr>
                <w:sz w:val="20"/>
                <w:szCs w:val="20"/>
              </w:rPr>
              <w:t>e</w:t>
            </w:r>
            <w:r w:rsidRPr="00101866">
              <w:rPr>
                <w:sz w:val="20"/>
                <w:szCs w:val="20"/>
              </w:rPr>
              <w:t>xpression</w:t>
            </w:r>
            <w:r>
              <w:rPr>
                <w:sz w:val="20"/>
                <w:szCs w:val="20"/>
              </w:rPr>
              <w:t>,</w:t>
            </w:r>
            <w:r w:rsidRPr="00101866">
              <w:rPr>
                <w:sz w:val="20"/>
                <w:szCs w:val="20"/>
              </w:rPr>
              <w:t xml:space="preserve"> </w:t>
            </w:r>
            <w:r>
              <w:rPr>
                <w:sz w:val="20"/>
                <w:szCs w:val="20"/>
              </w:rPr>
              <w:t>e</w:t>
            </w:r>
            <w:r w:rsidRPr="00101866">
              <w:rPr>
                <w:sz w:val="20"/>
                <w:szCs w:val="20"/>
              </w:rPr>
              <w:t xml:space="preserve">motion, </w:t>
            </w:r>
            <w:r>
              <w:rPr>
                <w:sz w:val="20"/>
                <w:szCs w:val="20"/>
              </w:rPr>
              <w:t>t</w:t>
            </w:r>
            <w:r w:rsidRPr="00101866">
              <w:rPr>
                <w:sz w:val="20"/>
                <w:szCs w:val="20"/>
              </w:rPr>
              <w:t xml:space="preserve">radition, </w:t>
            </w:r>
            <w:r>
              <w:rPr>
                <w:sz w:val="20"/>
                <w:szCs w:val="20"/>
              </w:rPr>
              <w:t>s</w:t>
            </w:r>
            <w:r w:rsidRPr="00101866">
              <w:rPr>
                <w:sz w:val="20"/>
                <w:szCs w:val="20"/>
              </w:rPr>
              <w:t xml:space="preserve">tyle, </w:t>
            </w:r>
            <w:r w:rsidR="00EC7C00">
              <w:rPr>
                <w:sz w:val="20"/>
                <w:szCs w:val="20"/>
              </w:rPr>
              <w:t>i</w:t>
            </w:r>
            <w:r w:rsidRPr="00101866">
              <w:rPr>
                <w:sz w:val="20"/>
                <w:szCs w:val="20"/>
              </w:rPr>
              <w:t xml:space="preserve">nvestigate, </w:t>
            </w:r>
            <w:r w:rsidR="00EC7C00">
              <w:rPr>
                <w:sz w:val="20"/>
                <w:szCs w:val="20"/>
              </w:rPr>
              <w:t>r</w:t>
            </w:r>
            <w:r w:rsidRPr="00101866">
              <w:rPr>
                <w:sz w:val="20"/>
                <w:szCs w:val="20"/>
              </w:rPr>
              <w:t>elationships</w:t>
            </w:r>
            <w:r w:rsidR="00EC7C00">
              <w:rPr>
                <w:sz w:val="20"/>
                <w:szCs w:val="20"/>
              </w:rPr>
              <w:t>,</w:t>
            </w:r>
            <w:r w:rsidRPr="00101866">
              <w:rPr>
                <w:sz w:val="20"/>
                <w:szCs w:val="20"/>
              </w:rPr>
              <w:t xml:space="preserve"> </w:t>
            </w:r>
            <w:r w:rsidR="00EC7C00">
              <w:rPr>
                <w:sz w:val="20"/>
                <w:szCs w:val="20"/>
              </w:rPr>
              <w:t>i</w:t>
            </w:r>
            <w:r w:rsidRPr="00101866">
              <w:rPr>
                <w:sz w:val="20"/>
                <w:szCs w:val="20"/>
              </w:rPr>
              <w:t xml:space="preserve">nteraction, </w:t>
            </w:r>
            <w:r w:rsidR="00EC7C00">
              <w:rPr>
                <w:sz w:val="20"/>
                <w:szCs w:val="20"/>
              </w:rPr>
              <w:t>in</w:t>
            </w:r>
            <w:r w:rsidRPr="00101866">
              <w:rPr>
                <w:sz w:val="20"/>
                <w:szCs w:val="20"/>
              </w:rPr>
              <w:t xml:space="preserve">spiration, </w:t>
            </w:r>
            <w:r w:rsidR="00EC7C00">
              <w:rPr>
                <w:sz w:val="20"/>
                <w:szCs w:val="20"/>
              </w:rPr>
              <w:t>c</w:t>
            </w:r>
            <w:r w:rsidRPr="00101866">
              <w:rPr>
                <w:sz w:val="20"/>
                <w:szCs w:val="20"/>
              </w:rPr>
              <w:t>hoices</w:t>
            </w:r>
          </w:p>
        </w:tc>
      </w:tr>
    </w:tbl>
    <w:p w:rsidR="0096360F" w:rsidRPr="000C542A" w:rsidRDefault="0096360F"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96360F" w:rsidRDefault="00EC7C00" w:rsidP="00EC7C00">
            <w:pPr>
              <w:ind w:left="0" w:firstLine="0"/>
              <w:rPr>
                <w:sz w:val="28"/>
                <w:szCs w:val="28"/>
              </w:rPr>
            </w:pPr>
            <w:r w:rsidRPr="00EC7C00">
              <w:rPr>
                <w:bCs/>
                <w:sz w:val="28"/>
                <w:szCs w:val="28"/>
              </w:rPr>
              <w:t>The teacher may show an example of different family trees</w:t>
            </w:r>
            <w:r w:rsidR="00C638C2">
              <w:rPr>
                <w:bCs/>
                <w:sz w:val="28"/>
                <w:szCs w:val="28"/>
              </w:rPr>
              <w:t xml:space="preserve"> </w:t>
            </w:r>
            <w:r>
              <w:rPr>
                <w:bCs/>
                <w:sz w:val="28"/>
                <w:szCs w:val="28"/>
              </w:rPr>
              <w:t>s</w:t>
            </w:r>
            <w:r w:rsidRPr="00EC7C00">
              <w:rPr>
                <w:bCs/>
                <w:sz w:val="28"/>
                <w:szCs w:val="28"/>
              </w:rPr>
              <w:t>o that student can depict their own heritage using their own gathered information.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EC7C00" w:rsidP="00060635">
            <w:pPr>
              <w:ind w:left="340" w:hanging="340"/>
              <w:rPr>
                <w:sz w:val="20"/>
                <w:szCs w:val="20"/>
              </w:rPr>
            </w:pPr>
            <w:r w:rsidRPr="00EC7C00">
              <w:rPr>
                <w:sz w:val="20"/>
                <w:szCs w:val="20"/>
              </w:rPr>
              <w:t>The past can impact the present.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EC7C00" w:rsidRPr="00EC7C00" w:rsidRDefault="00D612AB" w:rsidP="00EC7C00">
            <w:pPr>
              <w:ind w:left="0" w:firstLine="0"/>
              <w:rPr>
                <w:sz w:val="20"/>
                <w:szCs w:val="20"/>
              </w:rPr>
            </w:pPr>
            <w:hyperlink r:id="rId17" w:history="1">
              <w:r w:rsidR="00EC7C00" w:rsidRPr="00EC7C00">
                <w:rPr>
                  <w:rStyle w:val="Hyperlink"/>
                  <w:sz w:val="20"/>
                  <w:szCs w:val="20"/>
                </w:rPr>
                <w:t>http://www.familytreetemplates.net/</w:t>
              </w:r>
            </w:hyperlink>
            <w:r w:rsidR="00EC7C00" w:rsidRPr="00EC7C00">
              <w:rPr>
                <w:sz w:val="20"/>
                <w:szCs w:val="20"/>
              </w:rPr>
              <w:t xml:space="preserve">, </w:t>
            </w:r>
            <w:hyperlink r:id="rId18" w:history="1">
              <w:r w:rsidR="00EC7C00" w:rsidRPr="00EC7C00">
                <w:rPr>
                  <w:rStyle w:val="Hyperlink"/>
                  <w:sz w:val="20"/>
                  <w:szCs w:val="20"/>
                </w:rPr>
                <w:t>http://www.ancestry.com/download/charts</w:t>
              </w:r>
            </w:hyperlink>
            <w:r w:rsidR="00EC7C00" w:rsidRPr="00EC7C00">
              <w:rPr>
                <w:sz w:val="20"/>
                <w:szCs w:val="20"/>
              </w:rPr>
              <w:t xml:space="preserve">, </w:t>
            </w:r>
            <w:hyperlink r:id="rId19" w:history="1">
              <w:r w:rsidR="00EC7C00" w:rsidRPr="00EC7C00">
                <w:rPr>
                  <w:rStyle w:val="Hyperlink"/>
                  <w:sz w:val="20"/>
                  <w:szCs w:val="20"/>
                </w:rPr>
                <w:t>http://thebestdecor.com/278315-start-here-to-turn-your-family-tree-into-a-work-of-art</w:t>
              </w:r>
            </w:hyperlink>
            <w:r w:rsidR="00EC7C00" w:rsidRPr="00EC7C00">
              <w:rPr>
                <w:sz w:val="20"/>
                <w:szCs w:val="20"/>
              </w:rPr>
              <w:t xml:space="preserve"> </w:t>
            </w:r>
          </w:p>
          <w:p w:rsidR="00EC7C00" w:rsidRPr="00EC7C00" w:rsidRDefault="00D612AB" w:rsidP="00EC7C00">
            <w:pPr>
              <w:ind w:left="0" w:firstLine="0"/>
              <w:rPr>
                <w:sz w:val="20"/>
                <w:szCs w:val="20"/>
              </w:rPr>
            </w:pPr>
            <w:hyperlink r:id="rId20" w:history="1">
              <w:r w:rsidR="00EC7C00" w:rsidRPr="00EC7C00">
                <w:rPr>
                  <w:rStyle w:val="Hyperlink"/>
                  <w:sz w:val="20"/>
                  <w:szCs w:val="20"/>
                </w:rPr>
                <w:t>http://www.ancestors-unknown.org/category/program/</w:t>
              </w:r>
            </w:hyperlink>
            <w:r w:rsidR="00EC7C00" w:rsidRPr="00EC7C00">
              <w:rPr>
                <w:sz w:val="20"/>
                <w:szCs w:val="20"/>
              </w:rPr>
              <w:t xml:space="preserve"> </w:t>
            </w:r>
          </w:p>
          <w:p w:rsidR="000C542A" w:rsidRPr="000C542A" w:rsidRDefault="00EC7C00" w:rsidP="00EC7C00">
            <w:pPr>
              <w:ind w:left="288" w:hanging="288"/>
              <w:rPr>
                <w:sz w:val="20"/>
                <w:szCs w:val="20"/>
              </w:rPr>
            </w:pPr>
            <w:r w:rsidRPr="00EC7C00">
              <w:rPr>
                <w:sz w:val="20"/>
                <w:szCs w:val="20"/>
              </w:rPr>
              <w:t xml:space="preserve">Painting of a family tree by Frida Kahlo: </w:t>
            </w:r>
            <w:hyperlink r:id="rId21" w:history="1">
              <w:r w:rsidRPr="00EC7C00">
                <w:rPr>
                  <w:rStyle w:val="Hyperlink"/>
                  <w:sz w:val="20"/>
                  <w:szCs w:val="20"/>
                </w:rPr>
                <w:t>http://www.fridakahlofans.com/c0160.html</w:t>
              </w:r>
            </w:hyperlink>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EC7C00" w:rsidRPr="00EC7C00" w:rsidRDefault="00EC7C00" w:rsidP="00EC7C00">
            <w:pPr>
              <w:ind w:left="0" w:firstLine="0"/>
              <w:rPr>
                <w:sz w:val="20"/>
                <w:szCs w:val="20"/>
              </w:rPr>
            </w:pPr>
            <w:r>
              <w:rPr>
                <w:sz w:val="20"/>
                <w:szCs w:val="20"/>
              </w:rPr>
              <w:t>O</w:t>
            </w:r>
            <w:r w:rsidRPr="00EC7C00">
              <w:rPr>
                <w:sz w:val="20"/>
                <w:szCs w:val="20"/>
              </w:rPr>
              <w:t>nline images</w:t>
            </w:r>
            <w:r>
              <w:rPr>
                <w:sz w:val="20"/>
                <w:szCs w:val="20"/>
              </w:rPr>
              <w:t xml:space="preserve"> of a</w:t>
            </w:r>
            <w:r w:rsidRPr="00EC7C00">
              <w:rPr>
                <w:sz w:val="20"/>
                <w:szCs w:val="20"/>
              </w:rPr>
              <w:t>rtist</w:t>
            </w:r>
            <w:r>
              <w:rPr>
                <w:sz w:val="20"/>
                <w:szCs w:val="20"/>
              </w:rPr>
              <w:t>’s</w:t>
            </w:r>
            <w:r w:rsidRPr="00EC7C00">
              <w:rPr>
                <w:sz w:val="20"/>
                <w:szCs w:val="20"/>
              </w:rPr>
              <w:t xml:space="preserve"> family tree</w:t>
            </w:r>
            <w:r>
              <w:rPr>
                <w:sz w:val="20"/>
                <w:szCs w:val="20"/>
              </w:rPr>
              <w:t>:</w:t>
            </w:r>
            <w:r w:rsidRPr="00EC7C00">
              <w:rPr>
                <w:sz w:val="20"/>
                <w:szCs w:val="20"/>
              </w:rPr>
              <w:t xml:space="preserve"> </w:t>
            </w:r>
            <w:hyperlink r:id="rId22" w:history="1">
              <w:r w:rsidRPr="00EC7C00">
                <w:rPr>
                  <w:rStyle w:val="Hyperlink"/>
                  <w:sz w:val="20"/>
                  <w:szCs w:val="20"/>
                </w:rPr>
                <w:t>http://www.fridakahlofans.com/c0160.html</w:t>
              </w:r>
            </w:hyperlink>
            <w:r w:rsidRPr="00EC7C00">
              <w:rPr>
                <w:sz w:val="20"/>
                <w:szCs w:val="20"/>
              </w:rPr>
              <w:t xml:space="preserve"> </w:t>
            </w:r>
          </w:p>
          <w:p w:rsidR="000C542A" w:rsidRPr="000C542A" w:rsidRDefault="00EC7C00" w:rsidP="00EC7C00">
            <w:pPr>
              <w:ind w:left="288" w:hanging="288"/>
              <w:rPr>
                <w:sz w:val="20"/>
                <w:szCs w:val="20"/>
              </w:rPr>
            </w:pPr>
            <w:r w:rsidRPr="00EC7C00">
              <w:rPr>
                <w:sz w:val="20"/>
                <w:szCs w:val="20"/>
              </w:rPr>
              <w:t>Try to find pictures an</w:t>
            </w:r>
            <w:r>
              <w:rPr>
                <w:sz w:val="20"/>
                <w:szCs w:val="20"/>
              </w:rPr>
              <w:t>d photographs of family members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EC7C00" w:rsidP="00EC7C00">
            <w:pPr>
              <w:ind w:left="288" w:hanging="288"/>
              <w:rPr>
                <w:sz w:val="20"/>
                <w:szCs w:val="20"/>
              </w:rPr>
            </w:pPr>
            <w:r w:rsidRPr="00EC7C00">
              <w:rPr>
                <w:sz w:val="20"/>
                <w:szCs w:val="20"/>
              </w:rPr>
              <w:t>Artwork</w:t>
            </w:r>
            <w:r>
              <w:rPr>
                <w:sz w:val="20"/>
                <w:szCs w:val="20"/>
              </w:rPr>
              <w:t xml:space="preserve"> of a f</w:t>
            </w:r>
            <w:r w:rsidRPr="00EC7C00">
              <w:rPr>
                <w:sz w:val="20"/>
                <w:szCs w:val="20"/>
              </w:rPr>
              <w:t xml:space="preserve">amily </w:t>
            </w:r>
            <w:r>
              <w:rPr>
                <w:sz w:val="20"/>
                <w:szCs w:val="20"/>
              </w:rPr>
              <w:t>t</w:t>
            </w:r>
            <w:r w:rsidRPr="00EC7C00">
              <w:rPr>
                <w:sz w:val="20"/>
                <w:szCs w:val="20"/>
              </w:rPr>
              <w:t xml:space="preserve">ree going back </w:t>
            </w:r>
            <w:r>
              <w:rPr>
                <w:sz w:val="20"/>
                <w:szCs w:val="20"/>
              </w:rPr>
              <w:t>three or more generations</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5A0B7B" w:rsidRPr="00060635" w:rsidRDefault="00EC7C00" w:rsidP="0096360F">
            <w:pPr>
              <w:ind w:left="288" w:hanging="288"/>
              <w:rPr>
                <w:sz w:val="20"/>
                <w:szCs w:val="20"/>
              </w:rPr>
            </w:pPr>
            <w:r w:rsidRPr="00EC7C00">
              <w:rPr>
                <w:sz w:val="20"/>
                <w:szCs w:val="20"/>
              </w:rPr>
              <w:t xml:space="preserve">N/A </w:t>
            </w:r>
          </w:p>
          <w:p w:rsidR="000C542A" w:rsidRPr="00060635" w:rsidRDefault="000C542A" w:rsidP="0096360F">
            <w:pPr>
              <w:ind w:left="288" w:hanging="288"/>
              <w:rPr>
                <w:sz w:val="20"/>
                <w:szCs w:val="20"/>
              </w:rPr>
            </w:pPr>
          </w:p>
        </w:tc>
        <w:tc>
          <w:tcPr>
            <w:tcW w:w="5755" w:type="dxa"/>
            <w:tcBorders>
              <w:top w:val="nil"/>
            </w:tcBorders>
            <w:shd w:val="clear" w:color="auto" w:fill="auto"/>
          </w:tcPr>
          <w:p w:rsidR="000C542A" w:rsidRPr="00060635" w:rsidRDefault="00EC7C00" w:rsidP="0096360F">
            <w:pPr>
              <w:ind w:left="288" w:hanging="288"/>
              <w:rPr>
                <w:sz w:val="20"/>
                <w:szCs w:val="20"/>
              </w:rPr>
            </w:pPr>
            <w:r w:rsidRPr="00EC7C00">
              <w:rPr>
                <w:sz w:val="20"/>
                <w:szCs w:val="20"/>
              </w:rPr>
              <w:t xml:space="preserve">N/A </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96360F">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96360F">
            <w:pPr>
              <w:ind w:left="288" w:hanging="288"/>
              <w:rPr>
                <w:sz w:val="20"/>
                <w:szCs w:val="20"/>
              </w:rPr>
            </w:pPr>
            <w:r w:rsidRPr="00060635">
              <w:rPr>
                <w:b/>
                <w:sz w:val="20"/>
                <w:szCs w:val="20"/>
              </w:rPr>
              <w:t>Expression</w:t>
            </w:r>
            <w:r w:rsidRPr="00060635">
              <w:rPr>
                <w:sz w:val="20"/>
                <w:szCs w:val="20"/>
              </w:rPr>
              <w:t xml:space="preserve"> (Products and/or Performance)</w:t>
            </w:r>
          </w:p>
        </w:tc>
      </w:tr>
      <w:tr w:rsidR="000C542A" w:rsidRPr="000C542A" w:rsidTr="00EC7C00">
        <w:trPr>
          <w:cantSplit/>
          <w:trHeight w:val="391"/>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60635" w:rsidRDefault="00060635" w:rsidP="0096360F">
            <w:pPr>
              <w:pStyle w:val="ListParagraph"/>
              <w:spacing w:after="0" w:line="240" w:lineRule="auto"/>
              <w:ind w:left="288" w:hanging="288"/>
              <w:rPr>
                <w:rFonts w:cs="Arial"/>
                <w:sz w:val="20"/>
                <w:szCs w:val="20"/>
              </w:rPr>
            </w:pPr>
            <w:r w:rsidRPr="00060635">
              <w:rPr>
                <w:sz w:val="20"/>
                <w:szCs w:val="20"/>
              </w:rPr>
              <w:t>N/A</w:t>
            </w:r>
          </w:p>
        </w:tc>
        <w:tc>
          <w:tcPr>
            <w:tcW w:w="5755" w:type="dxa"/>
            <w:tcBorders>
              <w:top w:val="nil"/>
            </w:tcBorders>
            <w:shd w:val="clear" w:color="auto" w:fill="auto"/>
          </w:tcPr>
          <w:p w:rsidR="0096360F" w:rsidRPr="00060635" w:rsidRDefault="00EC7C00" w:rsidP="0096360F">
            <w:pPr>
              <w:ind w:left="288" w:hanging="288"/>
              <w:rPr>
                <w:sz w:val="20"/>
                <w:szCs w:val="20"/>
              </w:rPr>
            </w:pPr>
            <w:r w:rsidRPr="00EC7C00">
              <w:rPr>
                <w:sz w:val="20"/>
                <w:szCs w:val="20"/>
              </w:rPr>
              <w:t xml:space="preserve">N/A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0C542A" w:rsidRPr="000C542A" w:rsidRDefault="00EC7C00" w:rsidP="00EC7C00">
            <w:pPr>
              <w:numPr>
                <w:ilvl w:val="0"/>
                <w:numId w:val="32"/>
              </w:numPr>
              <w:ind w:left="288" w:hanging="288"/>
              <w:rPr>
                <w:sz w:val="20"/>
                <w:szCs w:val="20"/>
              </w:rPr>
            </w:pPr>
            <w:r w:rsidRPr="00EC7C00">
              <w:rPr>
                <w:sz w:val="20"/>
                <w:szCs w:val="20"/>
              </w:rPr>
              <w:t>Inherent characteristics and expressive features can be used to convey personal and universal histories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EC7C00" w:rsidP="0096360F">
            <w:pPr>
              <w:numPr>
                <w:ilvl w:val="0"/>
                <w:numId w:val="32"/>
              </w:numPr>
              <w:ind w:left="288" w:hanging="288"/>
              <w:rPr>
                <w:sz w:val="20"/>
                <w:szCs w:val="20"/>
              </w:rPr>
            </w:pPr>
            <w:r w:rsidRPr="00EC7C00">
              <w:rPr>
                <w:sz w:val="20"/>
                <w:szCs w:val="20"/>
              </w:rPr>
              <w:t>Explain how artists use artistic techn</w:t>
            </w:r>
            <w:r>
              <w:rPr>
                <w:sz w:val="20"/>
                <w:szCs w:val="20"/>
              </w:rPr>
              <w:t>iques to convey artistic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EC7C00" w:rsidP="00EC7C00">
            <w:pPr>
              <w:ind w:left="0" w:firstLine="0"/>
              <w:rPr>
                <w:sz w:val="20"/>
                <w:szCs w:val="20"/>
              </w:rPr>
            </w:pPr>
            <w:r w:rsidRPr="00EC7C00">
              <w:rPr>
                <w:sz w:val="20"/>
                <w:szCs w:val="20"/>
              </w:rPr>
              <w:t xml:space="preserve">Family tree, culture, </w:t>
            </w:r>
            <w:r>
              <w:rPr>
                <w:sz w:val="20"/>
                <w:szCs w:val="20"/>
              </w:rPr>
              <w:t>e</w:t>
            </w:r>
            <w:r w:rsidRPr="00EC7C00">
              <w:rPr>
                <w:sz w:val="20"/>
                <w:szCs w:val="20"/>
              </w:rPr>
              <w:t>xpression</w:t>
            </w:r>
            <w:r>
              <w:rPr>
                <w:sz w:val="20"/>
                <w:szCs w:val="20"/>
              </w:rPr>
              <w:t>,</w:t>
            </w:r>
            <w:r w:rsidRPr="00EC7C00">
              <w:rPr>
                <w:sz w:val="20"/>
                <w:szCs w:val="20"/>
              </w:rPr>
              <w:t xml:space="preserve"> </w:t>
            </w:r>
            <w:r>
              <w:rPr>
                <w:sz w:val="20"/>
                <w:szCs w:val="20"/>
              </w:rPr>
              <w:t>e</w:t>
            </w:r>
            <w:r w:rsidRPr="00EC7C00">
              <w:rPr>
                <w:sz w:val="20"/>
                <w:szCs w:val="20"/>
              </w:rPr>
              <w:t xml:space="preserve">motion, </w:t>
            </w:r>
            <w:r>
              <w:rPr>
                <w:sz w:val="20"/>
                <w:szCs w:val="20"/>
              </w:rPr>
              <w:t>t</w:t>
            </w:r>
            <w:r w:rsidRPr="00EC7C00">
              <w:rPr>
                <w:sz w:val="20"/>
                <w:szCs w:val="20"/>
              </w:rPr>
              <w:t xml:space="preserve">radition, </w:t>
            </w:r>
            <w:r>
              <w:rPr>
                <w:sz w:val="20"/>
                <w:szCs w:val="20"/>
              </w:rPr>
              <w:t>s</w:t>
            </w:r>
            <w:r w:rsidRPr="00EC7C00">
              <w:rPr>
                <w:sz w:val="20"/>
                <w:szCs w:val="20"/>
              </w:rPr>
              <w:t xml:space="preserve">tyle, </w:t>
            </w:r>
            <w:r>
              <w:rPr>
                <w:sz w:val="20"/>
                <w:szCs w:val="20"/>
              </w:rPr>
              <w:t>i</w:t>
            </w:r>
            <w:r w:rsidRPr="00EC7C00">
              <w:rPr>
                <w:sz w:val="20"/>
                <w:szCs w:val="20"/>
              </w:rPr>
              <w:t xml:space="preserve">nvestigate, </w:t>
            </w:r>
            <w:r>
              <w:rPr>
                <w:sz w:val="20"/>
                <w:szCs w:val="20"/>
              </w:rPr>
              <w:t>r</w:t>
            </w:r>
            <w:r w:rsidRPr="00EC7C00">
              <w:rPr>
                <w:sz w:val="20"/>
                <w:szCs w:val="20"/>
              </w:rPr>
              <w:t>elationships</w:t>
            </w:r>
            <w:r>
              <w:rPr>
                <w:sz w:val="20"/>
                <w:szCs w:val="20"/>
              </w:rPr>
              <w:t>,</w:t>
            </w:r>
            <w:r w:rsidRPr="00EC7C00">
              <w:rPr>
                <w:sz w:val="20"/>
                <w:szCs w:val="20"/>
              </w:rPr>
              <w:t xml:space="preserve"> </w:t>
            </w:r>
            <w:r>
              <w:rPr>
                <w:sz w:val="20"/>
                <w:szCs w:val="20"/>
              </w:rPr>
              <w:t>i</w:t>
            </w:r>
            <w:r w:rsidRPr="00EC7C00">
              <w:rPr>
                <w:sz w:val="20"/>
                <w:szCs w:val="20"/>
              </w:rPr>
              <w:t xml:space="preserve">nteraction, </w:t>
            </w:r>
            <w:r>
              <w:rPr>
                <w:sz w:val="20"/>
                <w:szCs w:val="20"/>
              </w:rPr>
              <w:t>i</w:t>
            </w:r>
            <w:r w:rsidRPr="00EC7C00">
              <w:rPr>
                <w:sz w:val="20"/>
                <w:szCs w:val="20"/>
              </w:rPr>
              <w:t xml:space="preserve">nspiration, </w:t>
            </w:r>
            <w:r>
              <w:rPr>
                <w:sz w:val="20"/>
                <w:szCs w:val="20"/>
              </w:rPr>
              <w:t>c</w:t>
            </w:r>
            <w:r w:rsidRPr="00EC7C00">
              <w:rPr>
                <w:sz w:val="20"/>
                <w:szCs w:val="20"/>
              </w:rPr>
              <w:t>hoices</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96360F" w:rsidRDefault="00EC7C00" w:rsidP="0011085D">
            <w:pPr>
              <w:ind w:left="0" w:firstLine="0"/>
              <w:rPr>
                <w:sz w:val="28"/>
                <w:szCs w:val="28"/>
              </w:rPr>
            </w:pPr>
            <w:r w:rsidRPr="00EC7C00">
              <w:rPr>
                <w:sz w:val="28"/>
                <w:szCs w:val="28"/>
              </w:rPr>
              <w:t>The teacher may share the heritage of color and use resources such as “Color” by Victoria Finlay, so that students can begin to explain and identify how color can send a specific message in a work of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EC7C00" w:rsidP="00060635">
            <w:pPr>
              <w:ind w:left="340" w:hanging="340"/>
              <w:rPr>
                <w:sz w:val="20"/>
                <w:szCs w:val="20"/>
              </w:rPr>
            </w:pPr>
            <w:r w:rsidRPr="00EC7C00">
              <w:rPr>
                <w:sz w:val="20"/>
                <w:szCs w:val="20"/>
              </w:rPr>
              <w:t>Color in artwork expresses emotion to convey an artist’s personal style.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EC7C00" w:rsidRPr="00EC7C00" w:rsidRDefault="00D612AB" w:rsidP="00EC7C00">
            <w:pPr>
              <w:ind w:left="0" w:firstLine="0"/>
              <w:rPr>
                <w:sz w:val="20"/>
                <w:szCs w:val="20"/>
              </w:rPr>
            </w:pPr>
            <w:hyperlink r:id="rId23" w:history="1">
              <w:r w:rsidR="00EC7C00" w:rsidRPr="00EC7C00">
                <w:rPr>
                  <w:rStyle w:val="Hyperlink"/>
                  <w:sz w:val="20"/>
                  <w:szCs w:val="20"/>
                </w:rPr>
                <w:t>http://www.avillion.org/PDF/Learning_Through_Color.pdf</w:t>
              </w:r>
            </w:hyperlink>
            <w:r w:rsidR="00EC7C00" w:rsidRPr="00EC7C00">
              <w:rPr>
                <w:sz w:val="20"/>
                <w:szCs w:val="20"/>
              </w:rPr>
              <w:t xml:space="preserve"> (</w:t>
            </w:r>
            <w:r w:rsidR="00EC7C00" w:rsidRPr="00EC7C00">
              <w:rPr>
                <w:i/>
                <w:sz w:val="20"/>
                <w:szCs w:val="20"/>
              </w:rPr>
              <w:t xml:space="preserve">Color </w:t>
            </w:r>
            <w:r w:rsidR="00EC7C00">
              <w:rPr>
                <w:sz w:val="20"/>
                <w:szCs w:val="20"/>
              </w:rPr>
              <w:t>-</w:t>
            </w:r>
            <w:r w:rsidR="00EC7C00" w:rsidRPr="00EC7C00">
              <w:rPr>
                <w:sz w:val="20"/>
                <w:szCs w:val="20"/>
              </w:rPr>
              <w:t xml:space="preserve"> Victoria Finlay)</w:t>
            </w:r>
          </w:p>
          <w:p w:rsidR="00EC7C00" w:rsidRPr="00EC7C00" w:rsidRDefault="00EC7C00" w:rsidP="00EC7C00">
            <w:pPr>
              <w:ind w:left="0" w:firstLine="0"/>
              <w:rPr>
                <w:sz w:val="20"/>
                <w:szCs w:val="20"/>
              </w:rPr>
            </w:pPr>
            <w:r w:rsidRPr="00EC7C00">
              <w:rPr>
                <w:i/>
                <w:sz w:val="20"/>
                <w:szCs w:val="20"/>
              </w:rPr>
              <w:t>Fauvism - New Possibilities for Color in Art</w:t>
            </w:r>
            <w:r w:rsidRPr="00EC7C00">
              <w:rPr>
                <w:sz w:val="20"/>
                <w:szCs w:val="20"/>
              </w:rPr>
              <w:t>:</w:t>
            </w:r>
            <w:hyperlink r:id="rId24" w:history="1">
              <w:r w:rsidRPr="00EC7C00">
                <w:rPr>
                  <w:rStyle w:val="Hyperlink"/>
                  <w:sz w:val="20"/>
                  <w:szCs w:val="20"/>
                </w:rPr>
                <w:t>http://www.artyfactory.com/art_appreciation/art_movements/fauvism.htm</w:t>
              </w:r>
            </w:hyperlink>
          </w:p>
          <w:p w:rsidR="000C542A" w:rsidRPr="00EC7C00" w:rsidRDefault="00EC7C00" w:rsidP="00EC7C00">
            <w:pPr>
              <w:ind w:left="288" w:hanging="288"/>
              <w:rPr>
                <w:sz w:val="20"/>
                <w:szCs w:val="20"/>
              </w:rPr>
            </w:pPr>
            <w:r w:rsidRPr="00EC7C00">
              <w:rPr>
                <w:i/>
                <w:sz w:val="20"/>
                <w:szCs w:val="20"/>
              </w:rPr>
              <w:t>The Reign of Color - Jean-Louise Ferrier</w:t>
            </w:r>
            <w:r w:rsidRPr="00EC7C00">
              <w:rPr>
                <w:sz w:val="20"/>
                <w:szCs w:val="20"/>
              </w:rPr>
              <w:t>:</w:t>
            </w:r>
            <w:hyperlink r:id="rId25" w:history="1">
              <w:r w:rsidRPr="00EC7C00">
                <w:rPr>
                  <w:rStyle w:val="Hyperlink"/>
                  <w:sz w:val="20"/>
                  <w:szCs w:val="20"/>
                </w:rPr>
                <w:t>http://www.artyfactory.com/art_appreciation/art_movements/fauvism.htm</w:t>
              </w:r>
            </w:hyperlink>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Student Resources:</w:t>
            </w:r>
          </w:p>
        </w:tc>
        <w:tc>
          <w:tcPr>
            <w:tcW w:w="11075" w:type="dxa"/>
            <w:gridSpan w:val="2"/>
            <w:shd w:val="clear" w:color="auto" w:fill="auto"/>
            <w:noWrap/>
          </w:tcPr>
          <w:p w:rsidR="00EC7C00" w:rsidRDefault="00EC7C00" w:rsidP="00EC7C00">
            <w:pPr>
              <w:ind w:left="288" w:hanging="288"/>
              <w:rPr>
                <w:sz w:val="20"/>
                <w:szCs w:val="20"/>
              </w:rPr>
            </w:pPr>
            <w:r w:rsidRPr="00EC7C00">
              <w:rPr>
                <w:sz w:val="20"/>
                <w:szCs w:val="20"/>
              </w:rPr>
              <w:t xml:space="preserve">Scholastic </w:t>
            </w:r>
            <w:r>
              <w:rPr>
                <w:sz w:val="20"/>
                <w:szCs w:val="20"/>
              </w:rPr>
              <w:t xml:space="preserve">Art </w:t>
            </w:r>
            <w:r w:rsidRPr="00EC7C00">
              <w:rPr>
                <w:sz w:val="20"/>
                <w:szCs w:val="20"/>
              </w:rPr>
              <w:t>magazine:</w:t>
            </w:r>
            <w:r w:rsidRPr="00EC7C00">
              <w:rPr>
                <w:i/>
                <w:sz w:val="20"/>
                <w:szCs w:val="20"/>
              </w:rPr>
              <w:t xml:space="preserve"> Henri Matisse, </w:t>
            </w:r>
            <w:r>
              <w:rPr>
                <w:i/>
                <w:sz w:val="20"/>
                <w:szCs w:val="20"/>
              </w:rPr>
              <w:t>W</w:t>
            </w:r>
            <w:r w:rsidRPr="00EC7C00">
              <w:rPr>
                <w:i/>
                <w:sz w:val="20"/>
                <w:szCs w:val="20"/>
              </w:rPr>
              <w:t xml:space="preserve">orking with </w:t>
            </w:r>
            <w:r>
              <w:rPr>
                <w:i/>
                <w:sz w:val="20"/>
                <w:szCs w:val="20"/>
              </w:rPr>
              <w:t>C</w:t>
            </w:r>
            <w:r w:rsidRPr="00EC7C00">
              <w:rPr>
                <w:i/>
                <w:sz w:val="20"/>
                <w:szCs w:val="20"/>
              </w:rPr>
              <w:t xml:space="preserve">olor </w:t>
            </w:r>
            <w:r>
              <w:rPr>
                <w:sz w:val="20"/>
                <w:szCs w:val="20"/>
              </w:rPr>
              <w:t>January 2015</w:t>
            </w:r>
          </w:p>
          <w:p w:rsidR="000C542A" w:rsidRPr="000C542A" w:rsidRDefault="00EC7C00" w:rsidP="00EC7C00">
            <w:pPr>
              <w:ind w:left="288" w:hanging="288"/>
              <w:rPr>
                <w:sz w:val="20"/>
                <w:szCs w:val="20"/>
              </w:rPr>
            </w:pPr>
            <w:r>
              <w:rPr>
                <w:sz w:val="20"/>
                <w:szCs w:val="20"/>
              </w:rPr>
              <w:t>C</w:t>
            </w:r>
            <w:r w:rsidRPr="00EC7C00">
              <w:rPr>
                <w:sz w:val="20"/>
                <w:szCs w:val="20"/>
              </w:rPr>
              <w:t>lassroom, and schools media center resource books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EC7C00" w:rsidP="000C542A">
            <w:pPr>
              <w:ind w:left="288" w:hanging="288"/>
              <w:rPr>
                <w:sz w:val="20"/>
                <w:szCs w:val="20"/>
              </w:rPr>
            </w:pPr>
            <w:r w:rsidRPr="00EC7C00">
              <w:rPr>
                <w:sz w:val="20"/>
                <w:szCs w:val="20"/>
              </w:rPr>
              <w:t>Research of color in sketchbooks, both written (description of color choices and emotion student may think or feel) and visual exploration of color and possible color choices for final artwork. Written explanation color relating to students personal heritage.</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EC7C00" w:rsidP="00EC7C00">
            <w:pPr>
              <w:pStyle w:val="NoSpacing"/>
              <w:ind w:left="288" w:hanging="288"/>
            </w:pPr>
            <w:r w:rsidRPr="00EC7C00">
              <w:rPr>
                <w:sz w:val="20"/>
                <w:szCs w:val="20"/>
              </w:rPr>
              <w:t>S</w:t>
            </w:r>
            <w:r>
              <w:rPr>
                <w:sz w:val="20"/>
                <w:szCs w:val="20"/>
              </w:rPr>
              <w:t>ketchbooks, s</w:t>
            </w:r>
            <w:r w:rsidRPr="00EC7C00">
              <w:rPr>
                <w:sz w:val="20"/>
                <w:szCs w:val="20"/>
              </w:rPr>
              <w:t>caffolding, peer shar</w:t>
            </w:r>
            <w:r>
              <w:rPr>
                <w:sz w:val="20"/>
                <w:szCs w:val="20"/>
              </w:rPr>
              <w:t>ing</w:t>
            </w:r>
            <w:r w:rsidRPr="00EC7C00">
              <w:rPr>
                <w:sz w:val="20"/>
                <w:szCs w:val="20"/>
              </w:rPr>
              <w:t xml:space="preserve">, </w:t>
            </w:r>
            <w:r>
              <w:rPr>
                <w:sz w:val="20"/>
                <w:szCs w:val="20"/>
              </w:rPr>
              <w:t>graphic organizers for planning</w:t>
            </w:r>
          </w:p>
        </w:tc>
        <w:tc>
          <w:tcPr>
            <w:tcW w:w="5755" w:type="dxa"/>
            <w:tcBorders>
              <w:top w:val="nil"/>
            </w:tcBorders>
            <w:shd w:val="clear" w:color="auto" w:fill="auto"/>
          </w:tcPr>
          <w:p w:rsidR="000C542A" w:rsidRPr="000C542A" w:rsidRDefault="00EC7C00" w:rsidP="0096360F">
            <w:pPr>
              <w:ind w:left="288" w:hanging="288"/>
              <w:rPr>
                <w:sz w:val="20"/>
                <w:szCs w:val="20"/>
              </w:rPr>
            </w:pPr>
            <w:r w:rsidRPr="00EC7C00">
              <w:rPr>
                <w:bCs/>
                <w:sz w:val="20"/>
                <w:szCs w:val="20"/>
              </w:rPr>
              <w:t>Color swatches, cut out color or drawn</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pStyle w:val="ListParagraph"/>
              <w:spacing w:after="0" w:line="240" w:lineRule="auto"/>
              <w:ind w:left="288" w:hanging="288"/>
              <w:rPr>
                <w:sz w:val="20"/>
                <w:szCs w:val="20"/>
              </w:rPr>
            </w:pPr>
            <w:r>
              <w:rPr>
                <w:sz w:val="20"/>
                <w:szCs w:val="20"/>
              </w:rPr>
              <w:t>N/A</w:t>
            </w:r>
          </w:p>
        </w:tc>
        <w:tc>
          <w:tcPr>
            <w:tcW w:w="5755" w:type="dxa"/>
            <w:tcBorders>
              <w:top w:val="nil"/>
            </w:tcBorders>
            <w:shd w:val="clear" w:color="auto" w:fill="auto"/>
          </w:tcPr>
          <w:p w:rsidR="000C542A" w:rsidRPr="0096360F" w:rsidRDefault="00EC7C00" w:rsidP="00EC7C00">
            <w:pPr>
              <w:pStyle w:val="ListParagraph"/>
              <w:spacing w:after="0" w:line="240" w:lineRule="auto"/>
              <w:ind w:left="288" w:hanging="288"/>
              <w:rPr>
                <w:rFonts w:cs="Arial"/>
                <w:sz w:val="20"/>
                <w:szCs w:val="20"/>
              </w:rPr>
            </w:pPr>
            <w:r>
              <w:rPr>
                <w:bCs/>
                <w:sz w:val="20"/>
                <w:szCs w:val="20"/>
              </w:rPr>
              <w:t>Students may choose to do further research in</w:t>
            </w:r>
            <w:r w:rsidRPr="00EC7C00">
              <w:rPr>
                <w:bCs/>
                <w:sz w:val="20"/>
                <w:szCs w:val="20"/>
              </w:rPr>
              <w:t>to color and color relationships with family ancestry</w:t>
            </w:r>
            <w:r>
              <w:rPr>
                <w:bCs/>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0C542A" w:rsidRPr="000C542A" w:rsidRDefault="00EC7C00" w:rsidP="0096360F">
            <w:pPr>
              <w:numPr>
                <w:ilvl w:val="0"/>
                <w:numId w:val="32"/>
              </w:numPr>
              <w:ind w:left="288" w:hanging="288"/>
              <w:rPr>
                <w:sz w:val="20"/>
                <w:szCs w:val="20"/>
              </w:rPr>
            </w:pPr>
            <w:r w:rsidRPr="00EC7C00">
              <w:rPr>
                <w:bCs/>
                <w:sz w:val="20"/>
                <w:szCs w:val="20"/>
              </w:rPr>
              <w:t>How color has been used by various artists and cultures, historically and culturally</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EC7C00" w:rsidP="0096360F">
            <w:pPr>
              <w:numPr>
                <w:ilvl w:val="0"/>
                <w:numId w:val="32"/>
              </w:numPr>
              <w:ind w:left="288" w:hanging="288"/>
              <w:rPr>
                <w:sz w:val="20"/>
                <w:szCs w:val="20"/>
              </w:rPr>
            </w:pPr>
            <w:r w:rsidRPr="00EC7C00">
              <w:rPr>
                <w:bCs/>
                <w:sz w:val="20"/>
                <w:szCs w:val="20"/>
              </w:rPr>
              <w:t>Describe how color choices convey the artist’s intentions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B4082B" w:rsidP="00C638C2">
            <w:pPr>
              <w:ind w:left="360"/>
              <w:rPr>
                <w:sz w:val="20"/>
                <w:szCs w:val="20"/>
              </w:rPr>
            </w:pPr>
            <w:r>
              <w:rPr>
                <w:sz w:val="20"/>
                <w:szCs w:val="20"/>
              </w:rPr>
              <w:t>C</w:t>
            </w:r>
            <w:r w:rsidRPr="00B4082B">
              <w:rPr>
                <w:sz w:val="20"/>
                <w:szCs w:val="20"/>
              </w:rPr>
              <w:t>ulture, expression, emotion, tradition, style, investigate, relationships, interaction, inspiration, choices</w:t>
            </w:r>
            <w:r>
              <w:rPr>
                <w:sz w:val="20"/>
                <w:szCs w:val="20"/>
              </w:rPr>
              <w:t>, characteristics and inherent expressive features in art and design</w:t>
            </w:r>
          </w:p>
        </w:tc>
      </w:tr>
    </w:tbl>
    <w:p w:rsidR="00785735" w:rsidRDefault="0078573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785735">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5</w:t>
            </w:r>
          </w:p>
        </w:tc>
      </w:tr>
      <w:tr w:rsidR="0096360F" w:rsidRPr="000C542A" w:rsidTr="00785735">
        <w:tc>
          <w:tcPr>
            <w:tcW w:w="14781" w:type="dxa"/>
            <w:gridSpan w:val="3"/>
            <w:shd w:val="clear" w:color="auto" w:fill="D9D9D9"/>
            <w:noWrap/>
          </w:tcPr>
          <w:p w:rsidR="0096360F" w:rsidRPr="0096360F" w:rsidRDefault="00B4082B" w:rsidP="005732F2">
            <w:pPr>
              <w:ind w:left="0" w:firstLine="0"/>
              <w:rPr>
                <w:sz w:val="28"/>
                <w:szCs w:val="28"/>
              </w:rPr>
            </w:pPr>
            <w:r w:rsidRPr="00B4082B">
              <w:rPr>
                <w:sz w:val="28"/>
                <w:szCs w:val="28"/>
              </w:rPr>
              <w:t>Landscape: Teacher may share artwork such as Henri Matisse/ Andre Derain/ Fauves that demonstrate how an artist investigates color to create an emotional response, so that students can develop a landscape using arbitrary color that creates the expressive feature of movement, rhythm, and contrast.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B4082B" w:rsidP="00F923C1">
            <w:pPr>
              <w:ind w:left="340" w:hanging="340"/>
              <w:rPr>
                <w:sz w:val="20"/>
                <w:szCs w:val="20"/>
              </w:rPr>
            </w:pPr>
            <w:r w:rsidRPr="00B4082B">
              <w:rPr>
                <w:sz w:val="20"/>
                <w:szCs w:val="20"/>
              </w:rPr>
              <w:t>Color in artwork expresses emotion to convey an artist’s personal style</w:t>
            </w:r>
            <w:r w:rsidR="00C638C2">
              <w:rPr>
                <w:sz w:val="20"/>
                <w:szCs w:val="20"/>
              </w:rPr>
              <w: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B4082B" w:rsidRPr="00B4082B" w:rsidRDefault="00D612AB" w:rsidP="00B4082B">
            <w:pPr>
              <w:ind w:left="360"/>
              <w:rPr>
                <w:sz w:val="20"/>
                <w:szCs w:val="20"/>
              </w:rPr>
            </w:pPr>
            <w:hyperlink r:id="rId26" w:history="1">
              <w:r w:rsidR="00B4082B" w:rsidRPr="00B4082B">
                <w:rPr>
                  <w:rStyle w:val="Hyperlink"/>
                  <w:sz w:val="20"/>
                  <w:szCs w:val="20"/>
                </w:rPr>
                <w:t>http://99designs.com/designer-blog/2013/01/31/create-your-own-pattern-swatch-an-easy-5-step-illustrator-tutorial/</w:t>
              </w:r>
            </w:hyperlink>
            <w:r w:rsidR="00B4082B" w:rsidRPr="00B4082B">
              <w:rPr>
                <w:sz w:val="20"/>
                <w:szCs w:val="20"/>
              </w:rPr>
              <w:t xml:space="preserve"> (Tutorial on how to create a color swatch)</w:t>
            </w:r>
          </w:p>
          <w:p w:rsidR="000C542A" w:rsidRPr="0096360F" w:rsidRDefault="00D612AB" w:rsidP="00B4082B">
            <w:pPr>
              <w:ind w:left="0" w:firstLine="0"/>
              <w:rPr>
                <w:rFonts w:asciiTheme="minorHAnsi" w:eastAsia="Times New Roman" w:hAnsiTheme="minorHAnsi" w:cs="Tahoma"/>
                <w:color w:val="000000"/>
                <w:sz w:val="20"/>
                <w:szCs w:val="20"/>
              </w:rPr>
            </w:pPr>
            <w:hyperlink r:id="rId27" w:history="1">
              <w:r w:rsidR="00B4082B" w:rsidRPr="00B4082B">
                <w:rPr>
                  <w:rStyle w:val="Hyperlink"/>
                  <w:sz w:val="20"/>
                  <w:szCs w:val="20"/>
                </w:rPr>
                <w:t>http://www.wikiart.org/en/andre-derain/landscape-1907-1</w:t>
              </w:r>
            </w:hyperlink>
            <w:r w:rsidR="00B4082B" w:rsidRPr="00B4082B">
              <w:rPr>
                <w:sz w:val="20"/>
                <w:szCs w:val="20"/>
              </w:rPr>
              <w:t xml:space="preserve"> (Images of Andre Derain’s Landscapes)</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0C542A" w:rsidRDefault="00B4082B" w:rsidP="00B4082B">
            <w:pPr>
              <w:ind w:left="360"/>
              <w:rPr>
                <w:sz w:val="20"/>
                <w:szCs w:val="20"/>
              </w:rPr>
            </w:pPr>
            <w:r w:rsidRPr="00B4082B">
              <w:rPr>
                <w:sz w:val="20"/>
                <w:szCs w:val="20"/>
              </w:rPr>
              <w:t xml:space="preserve">Scholastic Art </w:t>
            </w:r>
            <w:r>
              <w:rPr>
                <w:i/>
                <w:sz w:val="20"/>
                <w:szCs w:val="20"/>
              </w:rPr>
              <w:t xml:space="preserve">Henri </w:t>
            </w:r>
            <w:proofErr w:type="spellStart"/>
            <w:r>
              <w:rPr>
                <w:i/>
                <w:sz w:val="20"/>
                <w:szCs w:val="20"/>
              </w:rPr>
              <w:t>Matisse:</w:t>
            </w:r>
            <w:r w:rsidRPr="00B4082B">
              <w:rPr>
                <w:i/>
                <w:sz w:val="20"/>
                <w:szCs w:val="20"/>
              </w:rPr>
              <w:t>Working</w:t>
            </w:r>
            <w:proofErr w:type="spellEnd"/>
            <w:r w:rsidRPr="00B4082B">
              <w:rPr>
                <w:i/>
                <w:sz w:val="20"/>
                <w:szCs w:val="20"/>
              </w:rPr>
              <w:t xml:space="preserve"> with Color</w:t>
            </w:r>
            <w:r w:rsidRPr="00B4082B">
              <w:rPr>
                <w:sz w:val="20"/>
                <w:szCs w:val="20"/>
              </w:rPr>
              <w:t xml:space="preserve"> December 2014/ January 2015 (Information on Henri Matisse/ Andre Derain and the Fa</w:t>
            </w:r>
            <w:r>
              <w:rPr>
                <w:sz w:val="20"/>
                <w:szCs w:val="20"/>
              </w:rPr>
              <w:t>uves</w:t>
            </w:r>
            <w:r w:rsidRPr="00B4082B">
              <w:rPr>
                <w:sz w:val="20"/>
                <w:szCs w:val="20"/>
              </w:rPr>
              <w: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B4082B" w:rsidP="000C542A">
            <w:pPr>
              <w:ind w:left="288" w:hanging="288"/>
              <w:rPr>
                <w:sz w:val="20"/>
                <w:szCs w:val="20"/>
              </w:rPr>
            </w:pPr>
            <w:r w:rsidRPr="00B4082B">
              <w:rPr>
                <w:sz w:val="20"/>
                <w:szCs w:val="20"/>
              </w:rPr>
              <w:t>Students will create a color swatch in their sketchbook that captures their own emotion.  Students will also be able to go one step further and create landscape that uses these colors.</w:t>
            </w:r>
          </w:p>
        </w:tc>
      </w:tr>
      <w:tr w:rsidR="000C542A" w:rsidRPr="000C542A" w:rsidTr="00785735">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785735">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F923C1" w:rsidRDefault="005732F2" w:rsidP="0096360F">
            <w:pPr>
              <w:pStyle w:val="ListParagraph"/>
              <w:spacing w:after="0" w:line="240" w:lineRule="auto"/>
              <w:ind w:left="288" w:hanging="288"/>
              <w:rPr>
                <w:rFonts w:cs="Arial"/>
                <w:sz w:val="20"/>
                <w:szCs w:val="20"/>
              </w:rPr>
            </w:pPr>
            <w:r>
              <w:rPr>
                <w:rFonts w:cs="Arial"/>
                <w:sz w:val="20"/>
                <w:szCs w:val="20"/>
              </w:rPr>
              <w:t>N/A</w:t>
            </w:r>
          </w:p>
        </w:tc>
        <w:tc>
          <w:tcPr>
            <w:tcW w:w="5755" w:type="dxa"/>
            <w:tcBorders>
              <w:top w:val="nil"/>
            </w:tcBorders>
            <w:shd w:val="clear" w:color="auto" w:fill="auto"/>
          </w:tcPr>
          <w:p w:rsidR="000C542A" w:rsidRPr="005732F2" w:rsidRDefault="00B4082B" w:rsidP="0096360F">
            <w:pPr>
              <w:ind w:left="288" w:hanging="288"/>
              <w:rPr>
                <w:b/>
                <w:sz w:val="20"/>
                <w:szCs w:val="20"/>
              </w:rPr>
            </w:pPr>
            <w:r w:rsidRPr="00B4082B">
              <w:rPr>
                <w:rFonts w:cs="Arial"/>
                <w:sz w:val="20"/>
                <w:szCs w:val="20"/>
              </w:rPr>
              <w:t xml:space="preserve">Students could create this with multiple types of media; i.e. </w:t>
            </w:r>
            <w:proofErr w:type="spellStart"/>
            <w:r w:rsidRPr="00B4082B">
              <w:rPr>
                <w:rFonts w:cs="Arial"/>
                <w:sz w:val="20"/>
                <w:szCs w:val="20"/>
              </w:rPr>
              <w:t>ArtRage</w:t>
            </w:r>
            <w:proofErr w:type="spellEnd"/>
            <w:r w:rsidRPr="00B4082B">
              <w:rPr>
                <w:rFonts w:cs="Arial"/>
                <w:sz w:val="20"/>
                <w:szCs w:val="20"/>
              </w:rPr>
              <w:t>, Photoshop, etc.</w:t>
            </w:r>
          </w:p>
        </w:tc>
      </w:tr>
      <w:tr w:rsidR="000C542A" w:rsidRPr="000C542A" w:rsidTr="00785735">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96360F">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785735">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0C542A" w:rsidRPr="005732F2" w:rsidRDefault="00B4082B" w:rsidP="0096360F">
            <w:pPr>
              <w:pStyle w:val="ListParagraph"/>
              <w:spacing w:after="0" w:line="240" w:lineRule="auto"/>
              <w:ind w:left="288" w:hanging="288"/>
              <w:rPr>
                <w:sz w:val="20"/>
                <w:szCs w:val="20"/>
              </w:rPr>
            </w:pPr>
            <w:r w:rsidRPr="00B4082B">
              <w:rPr>
                <w:sz w:val="20"/>
                <w:szCs w:val="20"/>
              </w:rPr>
              <w:t xml:space="preserve">Students could create this with multiple types of media; i.e. </w:t>
            </w:r>
            <w:proofErr w:type="spellStart"/>
            <w:r w:rsidRPr="00B4082B">
              <w:rPr>
                <w:sz w:val="20"/>
                <w:szCs w:val="20"/>
              </w:rPr>
              <w:t>ArtRage</w:t>
            </w:r>
            <w:proofErr w:type="spellEnd"/>
            <w:r w:rsidRPr="00B4082B">
              <w:rPr>
                <w:sz w:val="20"/>
                <w:szCs w:val="20"/>
              </w:rPr>
              <w:t>, Photoshop, etc.</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0C542A" w:rsidRPr="000C542A" w:rsidRDefault="00B4082B" w:rsidP="0096360F">
            <w:pPr>
              <w:numPr>
                <w:ilvl w:val="0"/>
                <w:numId w:val="32"/>
              </w:numPr>
              <w:ind w:left="288" w:hanging="288"/>
              <w:rPr>
                <w:sz w:val="20"/>
                <w:szCs w:val="20"/>
              </w:rPr>
            </w:pPr>
            <w:r w:rsidRPr="00B4082B">
              <w:rPr>
                <w:sz w:val="20"/>
                <w:szCs w:val="20"/>
              </w:rPr>
              <w:t>Students will know the foundation of color theory such as primary, secondary, tertiary, hue, tint, shade, complimentary, contrast, etc.</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B4082B" w:rsidP="0096360F">
            <w:pPr>
              <w:numPr>
                <w:ilvl w:val="0"/>
                <w:numId w:val="32"/>
              </w:numPr>
              <w:ind w:left="288" w:hanging="288"/>
              <w:rPr>
                <w:sz w:val="20"/>
                <w:szCs w:val="20"/>
              </w:rPr>
            </w:pPr>
            <w:r w:rsidRPr="00B4082B">
              <w:rPr>
                <w:sz w:val="20"/>
                <w:szCs w:val="20"/>
              </w:rPr>
              <w:t>Students will understand and apply the mixing of color</w:t>
            </w:r>
            <w:r w:rsidR="00C638C2">
              <w:rPr>
                <w:sz w:val="20"/>
                <w:szCs w:val="20"/>
              </w:rPr>
              <w: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B4082B" w:rsidP="00C638C2">
            <w:pPr>
              <w:ind w:left="360"/>
              <w:rPr>
                <w:sz w:val="20"/>
                <w:szCs w:val="20"/>
              </w:rPr>
            </w:pPr>
            <w:r w:rsidRPr="00B4082B">
              <w:rPr>
                <w:sz w:val="20"/>
                <w:szCs w:val="20"/>
              </w:rPr>
              <w:t>Primary</w:t>
            </w:r>
            <w:r>
              <w:rPr>
                <w:sz w:val="20"/>
                <w:szCs w:val="20"/>
              </w:rPr>
              <w:t>,</w:t>
            </w:r>
            <w:r w:rsidRPr="00B4082B">
              <w:rPr>
                <w:sz w:val="20"/>
                <w:szCs w:val="20"/>
              </w:rPr>
              <w:t xml:space="preserve"> </w:t>
            </w:r>
            <w:r>
              <w:rPr>
                <w:sz w:val="20"/>
                <w:szCs w:val="20"/>
              </w:rPr>
              <w:t>s</w:t>
            </w:r>
            <w:r w:rsidRPr="00B4082B">
              <w:rPr>
                <w:sz w:val="20"/>
                <w:szCs w:val="20"/>
              </w:rPr>
              <w:t xml:space="preserve">econdary, hue, tint, shade, complimentary, warm, cool, contrast, rhythm, movement, technique, </w:t>
            </w:r>
            <w:r>
              <w:rPr>
                <w:sz w:val="20"/>
                <w:szCs w:val="20"/>
              </w:rPr>
              <w:t>c</w:t>
            </w:r>
            <w:r w:rsidRPr="00B4082B">
              <w:rPr>
                <w:sz w:val="20"/>
                <w:szCs w:val="20"/>
              </w:rPr>
              <w:t xml:space="preserve">ulture, </w:t>
            </w:r>
            <w:r>
              <w:rPr>
                <w:sz w:val="20"/>
                <w:szCs w:val="20"/>
              </w:rPr>
              <w:t>e</w:t>
            </w:r>
            <w:r w:rsidRPr="00B4082B">
              <w:rPr>
                <w:sz w:val="20"/>
                <w:szCs w:val="20"/>
              </w:rPr>
              <w:t>xpression</w:t>
            </w:r>
            <w:r>
              <w:rPr>
                <w:sz w:val="20"/>
                <w:szCs w:val="20"/>
              </w:rPr>
              <w:t>, e</w:t>
            </w:r>
            <w:r w:rsidRPr="00B4082B">
              <w:rPr>
                <w:sz w:val="20"/>
                <w:szCs w:val="20"/>
              </w:rPr>
              <w:t xml:space="preserve">motion, </w:t>
            </w:r>
            <w:r>
              <w:rPr>
                <w:sz w:val="20"/>
                <w:szCs w:val="20"/>
              </w:rPr>
              <w:t>t</w:t>
            </w:r>
            <w:r w:rsidRPr="00B4082B">
              <w:rPr>
                <w:sz w:val="20"/>
                <w:szCs w:val="20"/>
              </w:rPr>
              <w:t xml:space="preserve">raditional, </w:t>
            </w:r>
            <w:r>
              <w:rPr>
                <w:sz w:val="20"/>
                <w:szCs w:val="20"/>
              </w:rPr>
              <w:t>s</w:t>
            </w:r>
            <w:r w:rsidRPr="00B4082B">
              <w:rPr>
                <w:sz w:val="20"/>
                <w:szCs w:val="20"/>
              </w:rPr>
              <w:t>tyle,</w:t>
            </w:r>
            <w:r>
              <w:rPr>
                <w:sz w:val="20"/>
                <w:szCs w:val="20"/>
              </w:rPr>
              <w:t xml:space="preserve"> i</w:t>
            </w:r>
            <w:r w:rsidRPr="00B4082B">
              <w:rPr>
                <w:sz w:val="20"/>
                <w:szCs w:val="20"/>
              </w:rPr>
              <w:t xml:space="preserve">nvestigate, </w:t>
            </w:r>
            <w:r>
              <w:rPr>
                <w:sz w:val="20"/>
                <w:szCs w:val="20"/>
              </w:rPr>
              <w:t>r</w:t>
            </w:r>
            <w:r w:rsidRPr="00B4082B">
              <w:rPr>
                <w:sz w:val="20"/>
                <w:szCs w:val="20"/>
              </w:rPr>
              <w:t>elationships</w:t>
            </w:r>
            <w:r>
              <w:rPr>
                <w:sz w:val="20"/>
                <w:szCs w:val="20"/>
              </w:rPr>
              <w:t>, i</w:t>
            </w:r>
            <w:r w:rsidRPr="00B4082B">
              <w:rPr>
                <w:sz w:val="20"/>
                <w:szCs w:val="20"/>
              </w:rPr>
              <w:t xml:space="preserve">nteraction, </w:t>
            </w:r>
            <w:r>
              <w:rPr>
                <w:sz w:val="20"/>
                <w:szCs w:val="20"/>
              </w:rPr>
              <w:t>i</w:t>
            </w:r>
            <w:r w:rsidRPr="00B4082B">
              <w:rPr>
                <w:sz w:val="20"/>
                <w:szCs w:val="20"/>
              </w:rPr>
              <w:t xml:space="preserve">nspiration, </w:t>
            </w:r>
            <w:r>
              <w:rPr>
                <w:sz w:val="20"/>
                <w:szCs w:val="20"/>
              </w:rPr>
              <w:t>i</w:t>
            </w:r>
            <w:r w:rsidRPr="00B4082B">
              <w:rPr>
                <w:sz w:val="20"/>
                <w:szCs w:val="20"/>
              </w:rPr>
              <w:t xml:space="preserve">ntention, </w:t>
            </w:r>
            <w:r>
              <w:rPr>
                <w:sz w:val="20"/>
                <w:szCs w:val="20"/>
              </w:rPr>
              <w:t>t</w:t>
            </w:r>
            <w:r w:rsidRPr="00B4082B">
              <w:rPr>
                <w:sz w:val="20"/>
                <w:szCs w:val="20"/>
              </w:rPr>
              <w:t>ension</w:t>
            </w:r>
            <w:r>
              <w:rPr>
                <w:sz w:val="20"/>
                <w:szCs w:val="20"/>
              </w:rPr>
              <w:t>,</w:t>
            </w:r>
            <w:r w:rsidRPr="00B4082B">
              <w:rPr>
                <w:sz w:val="20"/>
                <w:szCs w:val="20"/>
              </w:rPr>
              <w:t xml:space="preserve"> </w:t>
            </w:r>
            <w:r>
              <w:rPr>
                <w:sz w:val="20"/>
                <w:szCs w:val="20"/>
              </w:rPr>
              <w:t>c</w:t>
            </w:r>
            <w:r w:rsidRPr="00B4082B">
              <w:rPr>
                <w:sz w:val="20"/>
                <w:szCs w:val="20"/>
              </w:rPr>
              <w:t>onflict</w:t>
            </w:r>
            <w:r>
              <w:rPr>
                <w:sz w:val="20"/>
                <w:szCs w:val="20"/>
              </w:rPr>
              <w:t>, c</w:t>
            </w:r>
            <w:r w:rsidRPr="00B4082B">
              <w:rPr>
                <w:sz w:val="20"/>
                <w:szCs w:val="20"/>
              </w:rPr>
              <w:t xml:space="preserve">haracteristics of </w:t>
            </w:r>
            <w:r>
              <w:rPr>
                <w:sz w:val="20"/>
                <w:szCs w:val="20"/>
              </w:rPr>
              <w:t>and e</w:t>
            </w:r>
            <w:r w:rsidRPr="00B4082B">
              <w:rPr>
                <w:sz w:val="20"/>
                <w:szCs w:val="20"/>
              </w:rPr>
              <w:t xml:space="preserve">xpressive </w:t>
            </w:r>
            <w:r>
              <w:rPr>
                <w:sz w:val="20"/>
                <w:szCs w:val="20"/>
              </w:rPr>
              <w:t>features in art and design, p</w:t>
            </w:r>
            <w:r w:rsidRPr="00B4082B">
              <w:rPr>
                <w:sz w:val="20"/>
                <w:szCs w:val="20"/>
              </w:rPr>
              <w:t xml:space="preserve">ortraits, </w:t>
            </w:r>
            <w:r>
              <w:rPr>
                <w:sz w:val="20"/>
                <w:szCs w:val="20"/>
              </w:rPr>
              <w:t>l</w:t>
            </w:r>
            <w:r w:rsidRPr="00B4082B">
              <w:rPr>
                <w:sz w:val="20"/>
                <w:szCs w:val="20"/>
              </w:rPr>
              <w:t>andscapes, Fauvism</w:t>
            </w:r>
          </w:p>
        </w:tc>
      </w:tr>
    </w:tbl>
    <w:p w:rsidR="000C542A" w:rsidRPr="00785735" w:rsidRDefault="000C542A" w:rsidP="000C542A">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96360F" w:rsidRDefault="00B4082B" w:rsidP="005732F2">
            <w:pPr>
              <w:ind w:left="0" w:firstLine="0"/>
              <w:rPr>
                <w:sz w:val="28"/>
                <w:szCs w:val="28"/>
              </w:rPr>
            </w:pPr>
            <w:r w:rsidRPr="00B4082B">
              <w:rPr>
                <w:sz w:val="28"/>
                <w:szCs w:val="28"/>
              </w:rPr>
              <w:t>Still Life: Teacher may lead students through a guided discussion on artifacts that might represent a person’s family history or culture, so that students can identify and collect artifacts that represent their personal history; explaining their choices.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B4082B" w:rsidP="00B4082B">
            <w:pPr>
              <w:ind w:left="340" w:hanging="340"/>
              <w:rPr>
                <w:sz w:val="20"/>
                <w:szCs w:val="20"/>
              </w:rPr>
            </w:pPr>
            <w:r w:rsidRPr="00B4082B">
              <w:rPr>
                <w:sz w:val="20"/>
                <w:szCs w:val="20"/>
              </w:rPr>
              <w:t>Investigating the characteristics and expressive features of art inform the choices an artist can make to communicate intent using things from our past.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B4082B" w:rsidRDefault="00B4082B" w:rsidP="00B4082B">
            <w:pPr>
              <w:ind w:left="0" w:firstLine="0"/>
              <w:rPr>
                <w:sz w:val="20"/>
                <w:szCs w:val="20"/>
              </w:rPr>
            </w:pPr>
            <w:r w:rsidRPr="00B4082B">
              <w:rPr>
                <w:sz w:val="20"/>
                <w:szCs w:val="20"/>
              </w:rPr>
              <w:t>N</w:t>
            </w:r>
            <w:r>
              <w:rPr>
                <w:sz w:val="20"/>
                <w:szCs w:val="20"/>
              </w:rPr>
              <w:t>/A</w:t>
            </w:r>
          </w:p>
          <w:p w:rsidR="000C542A" w:rsidRPr="000C542A" w:rsidRDefault="000C542A" w:rsidP="00785735">
            <w:pPr>
              <w:ind w:left="288" w:hanging="288"/>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Default="00B4082B" w:rsidP="00C90A19">
            <w:pPr>
              <w:ind w:left="288" w:hanging="288"/>
              <w:rPr>
                <w:sz w:val="20"/>
                <w:szCs w:val="20"/>
              </w:rPr>
            </w:pPr>
            <w:r w:rsidRPr="00B4082B">
              <w:rPr>
                <w:sz w:val="20"/>
                <w:szCs w:val="20"/>
              </w:rPr>
              <w:t>sketchbook</w:t>
            </w:r>
          </w:p>
          <w:p w:rsidR="00785735" w:rsidRPr="000C542A" w:rsidRDefault="00785735" w:rsidP="00C90A19">
            <w:pPr>
              <w:ind w:left="288" w:hanging="288"/>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785735" w:rsidRPr="000C542A" w:rsidRDefault="00B4082B" w:rsidP="00B4082B">
            <w:pPr>
              <w:ind w:left="288" w:hanging="288"/>
              <w:rPr>
                <w:sz w:val="20"/>
                <w:szCs w:val="20"/>
              </w:rPr>
            </w:pPr>
            <w:r w:rsidRPr="00B4082B">
              <w:rPr>
                <w:sz w:val="20"/>
                <w:szCs w:val="20"/>
              </w:rPr>
              <w:t>Student will bring in a collection of their own personal objects (fill a Ziploc Gallon sized Bag) that will then be sketched in a sketchbook</w:t>
            </w:r>
            <w:r>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0C542A" w:rsidRPr="005732F2" w:rsidRDefault="00B4082B" w:rsidP="0096360F">
            <w:pPr>
              <w:ind w:left="288" w:hanging="288"/>
              <w:rPr>
                <w:sz w:val="20"/>
                <w:szCs w:val="20"/>
              </w:rPr>
            </w:pPr>
            <w:r w:rsidRPr="00B4082B">
              <w:rPr>
                <w:rFonts w:cs="Arial"/>
                <w:sz w:val="20"/>
                <w:szCs w:val="20"/>
              </w:rPr>
              <w:t>Students may bring in images/ pictures</w:t>
            </w:r>
            <w:r>
              <w:rPr>
                <w:rFonts w:cs="Arial"/>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96360F">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0C542A" w:rsidRPr="005732F2" w:rsidRDefault="005732F2" w:rsidP="00C638C2">
            <w:pPr>
              <w:ind w:left="288" w:hanging="288"/>
              <w:rPr>
                <w:sz w:val="20"/>
                <w:szCs w:val="20"/>
              </w:rPr>
            </w:pPr>
            <w:r w:rsidRPr="005732F2">
              <w:rPr>
                <w:sz w:val="20"/>
                <w:szCs w:val="20"/>
              </w:rPr>
              <w:t xml:space="preserve">Students may </w:t>
            </w:r>
            <w:r w:rsidR="00C638C2">
              <w:rPr>
                <w:sz w:val="20"/>
                <w:szCs w:val="20"/>
              </w:rPr>
              <w:t>r</w:t>
            </w:r>
            <w:r w:rsidR="00B4082B" w:rsidRPr="00B4082B">
              <w:rPr>
                <w:sz w:val="20"/>
                <w:szCs w:val="20"/>
              </w:rPr>
              <w:t>esearch alternative self-portrait approaches in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785735" w:rsidRPr="00B4082B" w:rsidRDefault="00B4082B" w:rsidP="00B4082B">
            <w:pPr>
              <w:pStyle w:val="ListParagraph"/>
              <w:numPr>
                <w:ilvl w:val="0"/>
                <w:numId w:val="32"/>
              </w:numPr>
              <w:ind w:left="360"/>
              <w:rPr>
                <w:sz w:val="20"/>
                <w:szCs w:val="20"/>
              </w:rPr>
            </w:pPr>
            <w:r w:rsidRPr="00B4082B">
              <w:rPr>
                <w:bCs/>
                <w:sz w:val="20"/>
                <w:szCs w:val="20"/>
              </w:rPr>
              <w:t xml:space="preserve">Techniques to complete a painting that demonstrates knowledge of color choice that reflects cultural inspiration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B4082B" w:rsidP="0096360F">
            <w:pPr>
              <w:numPr>
                <w:ilvl w:val="0"/>
                <w:numId w:val="32"/>
              </w:numPr>
              <w:ind w:left="288" w:hanging="288"/>
              <w:rPr>
                <w:sz w:val="20"/>
                <w:szCs w:val="20"/>
              </w:rPr>
            </w:pPr>
            <w:r w:rsidRPr="00B4082B">
              <w:rPr>
                <w:sz w:val="20"/>
                <w:szCs w:val="20"/>
              </w:rPr>
              <w:t>Convey a personal understanding of color and style in their artwork</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Critical Language:</w:t>
            </w:r>
          </w:p>
        </w:tc>
        <w:tc>
          <w:tcPr>
            <w:tcW w:w="11075" w:type="dxa"/>
            <w:gridSpan w:val="2"/>
            <w:shd w:val="clear" w:color="auto" w:fill="auto"/>
          </w:tcPr>
          <w:p w:rsidR="000C542A" w:rsidRPr="000C542A" w:rsidRDefault="00B4082B" w:rsidP="00B4082B">
            <w:pPr>
              <w:ind w:left="0" w:firstLine="0"/>
              <w:rPr>
                <w:sz w:val="20"/>
                <w:szCs w:val="20"/>
              </w:rPr>
            </w:pPr>
            <w:r w:rsidRPr="00B4082B">
              <w:rPr>
                <w:sz w:val="20"/>
                <w:szCs w:val="20"/>
              </w:rPr>
              <w:t>Culture, Heritage, Investigate, Relationships/ Interaction, Inspiration, Intention, Tension</w:t>
            </w:r>
            <w:r>
              <w:rPr>
                <w:sz w:val="20"/>
                <w:szCs w:val="20"/>
              </w:rPr>
              <w:t xml:space="preserve">, </w:t>
            </w:r>
            <w:r w:rsidRPr="00B4082B">
              <w:rPr>
                <w:sz w:val="20"/>
                <w:szCs w:val="20"/>
              </w:rPr>
              <w:t>Conflict</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7</w:t>
            </w:r>
          </w:p>
        </w:tc>
      </w:tr>
      <w:tr w:rsidR="00245D26" w:rsidRPr="000C542A" w:rsidTr="00FA0BF7">
        <w:tc>
          <w:tcPr>
            <w:tcW w:w="14781" w:type="dxa"/>
            <w:gridSpan w:val="3"/>
            <w:shd w:val="clear" w:color="auto" w:fill="D9D9D9"/>
            <w:noWrap/>
          </w:tcPr>
          <w:p w:rsidR="00245D26" w:rsidRPr="00245D26" w:rsidRDefault="006965C3" w:rsidP="000C542A">
            <w:pPr>
              <w:ind w:left="0" w:firstLine="0"/>
              <w:rPr>
                <w:sz w:val="28"/>
                <w:szCs w:val="28"/>
              </w:rPr>
            </w:pPr>
            <w:r w:rsidRPr="006965C3">
              <w:rPr>
                <w:sz w:val="28"/>
                <w:szCs w:val="28"/>
              </w:rPr>
              <w:t>Still Life: Teacher may show images of still life artists such as Paul Cezanne that use the expressive characteristics of art with an emphasis on color, so that students can create their own still life from collected objects that effectively uses color to express meaning.</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6965C3" w:rsidP="0036100A">
            <w:pPr>
              <w:ind w:left="340" w:hanging="340"/>
              <w:rPr>
                <w:sz w:val="20"/>
                <w:szCs w:val="20"/>
              </w:rPr>
            </w:pPr>
            <w:r w:rsidRPr="006965C3">
              <w:rPr>
                <w:sz w:val="20"/>
                <w:szCs w:val="20"/>
              </w:rPr>
              <w:t>Cultural traditions inform how artists investigate color</w:t>
            </w:r>
            <w:r>
              <w:rPr>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C542A" w:rsidRPr="000C542A" w:rsidRDefault="00D612AB" w:rsidP="000C542A">
            <w:pPr>
              <w:ind w:left="288" w:hanging="288"/>
              <w:rPr>
                <w:sz w:val="20"/>
                <w:szCs w:val="20"/>
              </w:rPr>
            </w:pPr>
            <w:hyperlink r:id="rId28" w:history="1">
              <w:r w:rsidR="006965C3" w:rsidRPr="006965C3">
                <w:rPr>
                  <w:rStyle w:val="Hyperlink"/>
                  <w:sz w:val="20"/>
                  <w:szCs w:val="20"/>
                </w:rPr>
                <w:t>http://www.ibiblio.org/wm/paint/auth/cezanne/sl/pommes-oranges/</w:t>
              </w:r>
            </w:hyperlink>
            <w:r w:rsidR="006965C3" w:rsidRPr="006965C3">
              <w:rPr>
                <w:sz w:val="20"/>
                <w:szCs w:val="20"/>
              </w:rPr>
              <w:t xml:space="preserve"> (Paul Cezanne Biography and Image)</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6965C3" w:rsidRDefault="00D612AB" w:rsidP="00245D26">
            <w:pPr>
              <w:ind w:left="288" w:hanging="288"/>
              <w:rPr>
                <w:sz w:val="20"/>
                <w:szCs w:val="20"/>
                <w:lang w:val="fr-FR"/>
              </w:rPr>
            </w:pPr>
            <w:hyperlink r:id="rId29" w:history="1">
              <w:r w:rsidR="006965C3" w:rsidRPr="006965C3">
                <w:rPr>
                  <w:rStyle w:val="Hyperlink"/>
                  <w:sz w:val="20"/>
                  <w:szCs w:val="20"/>
                </w:rPr>
                <w:t>http://www.scholastic.com/browse/article.jsp?id=3754353</w:t>
              </w:r>
            </w:hyperlink>
            <w:r w:rsidR="006965C3" w:rsidRPr="006965C3">
              <w:rPr>
                <w:sz w:val="20"/>
                <w:szCs w:val="20"/>
              </w:rPr>
              <w:t xml:space="preserve"> (Paul Cezanne Biography and Image)</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BC2E19" w:rsidRPr="00BC2E19" w:rsidRDefault="006965C3" w:rsidP="006965C3">
            <w:pPr>
              <w:ind w:left="360"/>
              <w:rPr>
                <w:rFonts w:asciiTheme="minorHAnsi" w:eastAsia="Times New Roman" w:hAnsiTheme="minorHAnsi" w:cs="Tahoma"/>
                <w:color w:val="000000"/>
                <w:sz w:val="20"/>
                <w:szCs w:val="20"/>
              </w:rPr>
            </w:pPr>
            <w:r w:rsidRPr="006965C3">
              <w:rPr>
                <w:sz w:val="20"/>
                <w:szCs w:val="20"/>
              </w:rPr>
              <w:t>Students will create a series of still life painting from their own artifacts</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36100A" w:rsidRDefault="005732F2" w:rsidP="00245D26">
            <w:pPr>
              <w:pStyle w:val="ListParagraph"/>
              <w:spacing w:after="0" w:line="240" w:lineRule="auto"/>
              <w:ind w:left="288" w:hanging="288"/>
              <w:rPr>
                <w:rFonts w:cs="Arial"/>
                <w:sz w:val="20"/>
                <w:szCs w:val="20"/>
              </w:rPr>
            </w:pPr>
            <w:r>
              <w:rPr>
                <w:rFonts w:cs="Arial"/>
                <w:sz w:val="20"/>
                <w:szCs w:val="20"/>
              </w:rPr>
              <w:t>N/A</w:t>
            </w:r>
          </w:p>
        </w:tc>
        <w:tc>
          <w:tcPr>
            <w:tcW w:w="5755" w:type="dxa"/>
            <w:tcBorders>
              <w:top w:val="nil"/>
            </w:tcBorders>
            <w:shd w:val="clear" w:color="auto" w:fill="auto"/>
          </w:tcPr>
          <w:p w:rsidR="000C542A" w:rsidRPr="00BC2E19" w:rsidRDefault="006965C3" w:rsidP="00245D26">
            <w:pPr>
              <w:pStyle w:val="ListParagraph"/>
              <w:spacing w:after="0" w:line="240" w:lineRule="auto"/>
              <w:ind w:left="288" w:hanging="288"/>
              <w:rPr>
                <w:rFonts w:cs="Arial"/>
                <w:sz w:val="20"/>
                <w:szCs w:val="20"/>
              </w:rPr>
            </w:pPr>
            <w:r>
              <w:rPr>
                <w:rFonts w:cs="Arial"/>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245D26">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245D26">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6965C3" w:rsidP="00C638C2">
            <w:pPr>
              <w:ind w:left="288" w:hanging="288"/>
              <w:rPr>
                <w:sz w:val="20"/>
                <w:szCs w:val="20"/>
              </w:rPr>
            </w:pPr>
            <w:proofErr w:type="spellStart"/>
            <w:r w:rsidRPr="006965C3">
              <w:rPr>
                <w:sz w:val="20"/>
                <w:szCs w:val="20"/>
              </w:rPr>
              <w:t>Art</w:t>
            </w:r>
            <w:r w:rsidR="00C638C2">
              <w:rPr>
                <w:sz w:val="20"/>
                <w:szCs w:val="20"/>
              </w:rPr>
              <w:t>Ra</w:t>
            </w:r>
            <w:r w:rsidRPr="006965C3">
              <w:rPr>
                <w:sz w:val="20"/>
                <w:szCs w:val="20"/>
              </w:rPr>
              <w:t>ge</w:t>
            </w:r>
            <w:proofErr w:type="spellEnd"/>
            <w:r w:rsidRPr="006965C3">
              <w:rPr>
                <w:sz w:val="20"/>
                <w:szCs w:val="20"/>
              </w:rPr>
              <w:t xml:space="preserve"> or Photoshop</w:t>
            </w:r>
          </w:p>
        </w:tc>
        <w:tc>
          <w:tcPr>
            <w:tcW w:w="5755" w:type="dxa"/>
            <w:tcBorders>
              <w:top w:val="nil"/>
            </w:tcBorders>
            <w:shd w:val="clear" w:color="auto" w:fill="auto"/>
          </w:tcPr>
          <w:p w:rsidR="000C542A" w:rsidRPr="005732F2" w:rsidRDefault="005732F2" w:rsidP="006965C3">
            <w:pPr>
              <w:ind w:left="288" w:hanging="288"/>
              <w:rPr>
                <w:sz w:val="20"/>
                <w:szCs w:val="20"/>
              </w:rPr>
            </w:pPr>
            <w:r w:rsidRPr="005732F2">
              <w:rPr>
                <w:sz w:val="20"/>
                <w:szCs w:val="20"/>
              </w:rPr>
              <w:t xml:space="preserve">Students may </w:t>
            </w:r>
            <w:r w:rsidR="006965C3">
              <w:rPr>
                <w:sz w:val="20"/>
                <w:szCs w:val="20"/>
              </w:rPr>
              <w:t>c</w:t>
            </w:r>
            <w:r w:rsidR="006965C3" w:rsidRPr="006965C3">
              <w:rPr>
                <w:sz w:val="20"/>
                <w:szCs w:val="20"/>
              </w:rPr>
              <w:t>reate a series of still life digitally</w:t>
            </w:r>
            <w:r w:rsidR="006965C3">
              <w:rPr>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0C542A" w:rsidRPr="000C542A" w:rsidRDefault="006965C3" w:rsidP="00245D26">
            <w:pPr>
              <w:numPr>
                <w:ilvl w:val="0"/>
                <w:numId w:val="32"/>
              </w:numPr>
              <w:ind w:left="288" w:hanging="288"/>
              <w:rPr>
                <w:sz w:val="20"/>
                <w:szCs w:val="20"/>
              </w:rPr>
            </w:pPr>
            <w:r w:rsidRPr="006965C3">
              <w:rPr>
                <w:sz w:val="20"/>
                <w:szCs w:val="20"/>
              </w:rPr>
              <w:t>Techniques to complete a painting that demonstrates knowledge of color choice that reflect cultural inspiration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6965C3" w:rsidRPr="006965C3" w:rsidRDefault="006965C3" w:rsidP="006965C3">
            <w:pPr>
              <w:numPr>
                <w:ilvl w:val="0"/>
                <w:numId w:val="32"/>
              </w:numPr>
              <w:ind w:left="360"/>
              <w:rPr>
                <w:sz w:val="20"/>
                <w:szCs w:val="20"/>
              </w:rPr>
            </w:pPr>
            <w:r w:rsidRPr="006965C3">
              <w:rPr>
                <w:sz w:val="20"/>
                <w:szCs w:val="20"/>
              </w:rPr>
              <w:t>Students will be able to show characteristics and expressive features in their artwork</w:t>
            </w:r>
            <w:r w:rsidR="00C638C2">
              <w:rPr>
                <w:sz w:val="20"/>
                <w:szCs w:val="20"/>
              </w:rPr>
              <w:t>.</w:t>
            </w:r>
          </w:p>
          <w:p w:rsidR="000C542A" w:rsidRPr="000C542A" w:rsidRDefault="006965C3" w:rsidP="006965C3">
            <w:pPr>
              <w:numPr>
                <w:ilvl w:val="0"/>
                <w:numId w:val="32"/>
              </w:numPr>
              <w:ind w:left="360"/>
              <w:rPr>
                <w:sz w:val="20"/>
                <w:szCs w:val="20"/>
              </w:rPr>
            </w:pPr>
            <w:r w:rsidRPr="006965C3">
              <w:rPr>
                <w:sz w:val="20"/>
                <w:szCs w:val="20"/>
              </w:rPr>
              <w:t>Students will be able to convey a personal understanding of color and style in their artwork</w:t>
            </w:r>
            <w:r w:rsidR="00C638C2">
              <w:rPr>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6965C3" w:rsidP="00C638C2">
            <w:pPr>
              <w:ind w:left="360"/>
              <w:rPr>
                <w:sz w:val="20"/>
                <w:szCs w:val="20"/>
              </w:rPr>
            </w:pPr>
            <w:r w:rsidRPr="006965C3">
              <w:rPr>
                <w:sz w:val="20"/>
                <w:szCs w:val="20"/>
              </w:rPr>
              <w:t xml:space="preserve">Primary, </w:t>
            </w:r>
            <w:r>
              <w:rPr>
                <w:sz w:val="20"/>
                <w:szCs w:val="20"/>
              </w:rPr>
              <w:t>s</w:t>
            </w:r>
            <w:r w:rsidRPr="006965C3">
              <w:rPr>
                <w:sz w:val="20"/>
                <w:szCs w:val="20"/>
              </w:rPr>
              <w:t xml:space="preserve">econdary, hue, tint, shade, complimentary, warm, cool, contrast, rhythm, movement, technique, </w:t>
            </w:r>
            <w:r>
              <w:rPr>
                <w:sz w:val="20"/>
                <w:szCs w:val="20"/>
              </w:rPr>
              <w:t>c</w:t>
            </w:r>
            <w:r w:rsidRPr="006965C3">
              <w:rPr>
                <w:sz w:val="20"/>
                <w:szCs w:val="20"/>
              </w:rPr>
              <w:t xml:space="preserve">ulture, </w:t>
            </w:r>
            <w:r>
              <w:rPr>
                <w:sz w:val="20"/>
                <w:szCs w:val="20"/>
              </w:rPr>
              <w:t>e</w:t>
            </w:r>
            <w:r w:rsidRPr="006965C3">
              <w:rPr>
                <w:sz w:val="20"/>
                <w:szCs w:val="20"/>
              </w:rPr>
              <w:t>xpression</w:t>
            </w:r>
            <w:r>
              <w:rPr>
                <w:sz w:val="20"/>
                <w:szCs w:val="20"/>
              </w:rPr>
              <w:t>, e</w:t>
            </w:r>
            <w:r w:rsidRPr="006965C3">
              <w:rPr>
                <w:sz w:val="20"/>
                <w:szCs w:val="20"/>
              </w:rPr>
              <w:t xml:space="preserve">motion, </w:t>
            </w:r>
            <w:r>
              <w:rPr>
                <w:sz w:val="20"/>
                <w:szCs w:val="20"/>
              </w:rPr>
              <w:t>t</w:t>
            </w:r>
            <w:r w:rsidRPr="006965C3">
              <w:rPr>
                <w:sz w:val="20"/>
                <w:szCs w:val="20"/>
              </w:rPr>
              <w:t xml:space="preserve">raditional, </w:t>
            </w:r>
            <w:r>
              <w:rPr>
                <w:sz w:val="20"/>
                <w:szCs w:val="20"/>
              </w:rPr>
              <w:t>s</w:t>
            </w:r>
            <w:r w:rsidRPr="006965C3">
              <w:rPr>
                <w:sz w:val="20"/>
                <w:szCs w:val="20"/>
              </w:rPr>
              <w:t>tyle,</w:t>
            </w:r>
            <w:r>
              <w:rPr>
                <w:sz w:val="20"/>
                <w:szCs w:val="20"/>
              </w:rPr>
              <w:t xml:space="preserve"> inv</w:t>
            </w:r>
            <w:r w:rsidRPr="006965C3">
              <w:rPr>
                <w:sz w:val="20"/>
                <w:szCs w:val="20"/>
              </w:rPr>
              <w:t xml:space="preserve">estigate, </w:t>
            </w:r>
            <w:r>
              <w:rPr>
                <w:sz w:val="20"/>
                <w:szCs w:val="20"/>
              </w:rPr>
              <w:t>r</w:t>
            </w:r>
            <w:r w:rsidRPr="006965C3">
              <w:rPr>
                <w:sz w:val="20"/>
                <w:szCs w:val="20"/>
              </w:rPr>
              <w:t>elationships</w:t>
            </w:r>
            <w:r>
              <w:rPr>
                <w:sz w:val="20"/>
                <w:szCs w:val="20"/>
              </w:rPr>
              <w:t>,</w:t>
            </w:r>
            <w:r w:rsidRPr="006965C3">
              <w:rPr>
                <w:sz w:val="20"/>
                <w:szCs w:val="20"/>
              </w:rPr>
              <w:t xml:space="preserve"> </w:t>
            </w:r>
            <w:r>
              <w:rPr>
                <w:sz w:val="20"/>
                <w:szCs w:val="20"/>
              </w:rPr>
              <w:t>i</w:t>
            </w:r>
            <w:r w:rsidRPr="006965C3">
              <w:rPr>
                <w:sz w:val="20"/>
                <w:szCs w:val="20"/>
              </w:rPr>
              <w:t xml:space="preserve">nteraction, </w:t>
            </w:r>
            <w:r>
              <w:rPr>
                <w:sz w:val="20"/>
                <w:szCs w:val="20"/>
              </w:rPr>
              <w:t>i</w:t>
            </w:r>
            <w:r w:rsidRPr="006965C3">
              <w:rPr>
                <w:sz w:val="20"/>
                <w:szCs w:val="20"/>
              </w:rPr>
              <w:t>nspiration,</w:t>
            </w:r>
            <w:r>
              <w:rPr>
                <w:sz w:val="20"/>
                <w:szCs w:val="20"/>
              </w:rPr>
              <w:t xml:space="preserve"> in</w:t>
            </w:r>
            <w:r w:rsidRPr="006965C3">
              <w:rPr>
                <w:sz w:val="20"/>
                <w:szCs w:val="20"/>
              </w:rPr>
              <w:t>tention</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 xml:space="preserve">Learning Experience # </w:t>
            </w:r>
            <w:r>
              <w:rPr>
                <w:b/>
                <w:sz w:val="20"/>
                <w:szCs w:val="20"/>
              </w:rPr>
              <w:t>8</w:t>
            </w:r>
          </w:p>
        </w:tc>
      </w:tr>
      <w:tr w:rsidR="00245D26" w:rsidRPr="000C542A" w:rsidTr="00FA0BF7">
        <w:tc>
          <w:tcPr>
            <w:tcW w:w="14781" w:type="dxa"/>
            <w:gridSpan w:val="3"/>
            <w:shd w:val="clear" w:color="auto" w:fill="D9D9D9"/>
            <w:noWrap/>
          </w:tcPr>
          <w:p w:rsidR="00245D26" w:rsidRPr="00245D26" w:rsidRDefault="006965C3" w:rsidP="006965C3">
            <w:pPr>
              <w:ind w:left="0" w:firstLine="0"/>
              <w:rPr>
                <w:sz w:val="28"/>
                <w:szCs w:val="28"/>
              </w:rPr>
            </w:pPr>
            <w:r w:rsidRPr="006965C3">
              <w:rPr>
                <w:sz w:val="28"/>
                <w:szCs w:val="28"/>
              </w:rPr>
              <w:t>Portrait: T</w:t>
            </w:r>
            <w:r>
              <w:rPr>
                <w:sz w:val="28"/>
                <w:szCs w:val="28"/>
              </w:rPr>
              <w:t>he t</w:t>
            </w:r>
            <w:r w:rsidRPr="006965C3">
              <w:rPr>
                <w:sz w:val="28"/>
                <w:szCs w:val="28"/>
              </w:rPr>
              <w:t xml:space="preserve">eacher may show images different portrait examples </w:t>
            </w:r>
            <w:r>
              <w:rPr>
                <w:sz w:val="28"/>
                <w:szCs w:val="28"/>
              </w:rPr>
              <w:t>so that students can demonstrate an understanding of</w:t>
            </w:r>
            <w:r w:rsidRPr="006965C3">
              <w:rPr>
                <w:sz w:val="28"/>
                <w:szCs w:val="28"/>
              </w:rPr>
              <w:t xml:space="preserve"> how artists make choices in expressive features of art as they relate to artistic intent to reveal personal history.</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6965C3" w:rsidP="00245D26">
            <w:pPr>
              <w:ind w:left="340" w:hanging="340"/>
              <w:rPr>
                <w:sz w:val="20"/>
                <w:szCs w:val="20"/>
              </w:rPr>
            </w:pPr>
            <w:r w:rsidRPr="006965C3">
              <w:rPr>
                <w:sz w:val="20"/>
                <w:szCs w:val="20"/>
              </w:rPr>
              <w:t>Investigating the characteristics and expressive features of art inform the choices an artist can make to communicate intent</w:t>
            </w:r>
            <w:r>
              <w:rPr>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6965C3" w:rsidRPr="006965C3" w:rsidRDefault="00D612AB" w:rsidP="006965C3">
            <w:pPr>
              <w:ind w:left="360"/>
              <w:rPr>
                <w:sz w:val="20"/>
                <w:szCs w:val="20"/>
              </w:rPr>
            </w:pPr>
            <w:hyperlink r:id="rId30" w:history="1">
              <w:r w:rsidR="006965C3" w:rsidRPr="006965C3">
                <w:rPr>
                  <w:rStyle w:val="Hyperlink"/>
                  <w:sz w:val="20"/>
                  <w:szCs w:val="20"/>
                </w:rPr>
                <w:t>http://www.pbs.org/wnet/americanmasters/episodes/jose-clemente-orozco/orozco-man-of-fire/82/</w:t>
              </w:r>
            </w:hyperlink>
            <w:r w:rsidR="006965C3" w:rsidRPr="006965C3">
              <w:rPr>
                <w:sz w:val="20"/>
                <w:szCs w:val="20"/>
              </w:rPr>
              <w:t xml:space="preserve"> (Information on Jose Clemente Orozco)</w:t>
            </w:r>
          </w:p>
          <w:p w:rsidR="006965C3" w:rsidRPr="006965C3" w:rsidRDefault="00D612AB" w:rsidP="006965C3">
            <w:pPr>
              <w:ind w:left="0" w:firstLine="0"/>
              <w:rPr>
                <w:sz w:val="20"/>
                <w:szCs w:val="20"/>
              </w:rPr>
            </w:pPr>
            <w:hyperlink r:id="rId31" w:history="1">
              <w:r w:rsidR="006965C3" w:rsidRPr="006965C3">
                <w:rPr>
                  <w:rStyle w:val="Hyperlink"/>
                  <w:sz w:val="20"/>
                  <w:szCs w:val="20"/>
                </w:rPr>
                <w:t>http://www.fridakahlo.com/</w:t>
              </w:r>
            </w:hyperlink>
            <w:r w:rsidR="006965C3" w:rsidRPr="006965C3">
              <w:rPr>
                <w:sz w:val="20"/>
                <w:szCs w:val="20"/>
              </w:rPr>
              <w:t xml:space="preserve"> (Website for Frida Kahlo)</w:t>
            </w:r>
          </w:p>
          <w:p w:rsidR="006965C3" w:rsidRPr="006965C3" w:rsidRDefault="00D612AB" w:rsidP="006965C3">
            <w:pPr>
              <w:ind w:left="0" w:firstLine="0"/>
              <w:rPr>
                <w:sz w:val="20"/>
                <w:szCs w:val="20"/>
              </w:rPr>
            </w:pPr>
            <w:hyperlink r:id="rId32" w:history="1">
              <w:r w:rsidR="006965C3" w:rsidRPr="006965C3">
                <w:rPr>
                  <w:rStyle w:val="Hyperlink"/>
                  <w:sz w:val="20"/>
                  <w:szCs w:val="20"/>
                </w:rPr>
                <w:t>http://www.diegorivera.org/</w:t>
              </w:r>
            </w:hyperlink>
            <w:r w:rsidR="006965C3" w:rsidRPr="006965C3">
              <w:rPr>
                <w:sz w:val="20"/>
                <w:szCs w:val="20"/>
              </w:rPr>
              <w:t xml:space="preserve"> (Website for Diego Rivera)</w:t>
            </w:r>
          </w:p>
          <w:p w:rsidR="006965C3" w:rsidRPr="006965C3" w:rsidRDefault="00D612AB" w:rsidP="006965C3">
            <w:pPr>
              <w:ind w:left="0" w:firstLine="0"/>
              <w:rPr>
                <w:sz w:val="20"/>
                <w:szCs w:val="20"/>
              </w:rPr>
            </w:pPr>
            <w:hyperlink r:id="rId33" w:history="1">
              <w:r w:rsidR="006965C3" w:rsidRPr="006965C3">
                <w:rPr>
                  <w:rStyle w:val="Hyperlink"/>
                  <w:sz w:val="20"/>
                  <w:szCs w:val="20"/>
                </w:rPr>
                <w:t>http://www.thavibu.com/vietnam/nguyen_thi_chau_giang/VIE3300.htm</w:t>
              </w:r>
            </w:hyperlink>
            <w:r w:rsidR="006965C3" w:rsidRPr="006965C3">
              <w:rPr>
                <w:sz w:val="20"/>
                <w:szCs w:val="20"/>
              </w:rPr>
              <w:t xml:space="preserve"> (Biography and Images for </w:t>
            </w:r>
            <w:proofErr w:type="spellStart"/>
            <w:r w:rsidR="006965C3" w:rsidRPr="006965C3">
              <w:rPr>
                <w:sz w:val="20"/>
                <w:szCs w:val="20"/>
              </w:rPr>
              <w:t>Nguygen</w:t>
            </w:r>
            <w:proofErr w:type="spellEnd"/>
            <w:r w:rsidR="006965C3" w:rsidRPr="006965C3">
              <w:rPr>
                <w:sz w:val="20"/>
                <w:szCs w:val="20"/>
              </w:rPr>
              <w:t xml:space="preserve"> </w:t>
            </w:r>
            <w:proofErr w:type="spellStart"/>
            <w:r w:rsidR="006965C3" w:rsidRPr="006965C3">
              <w:rPr>
                <w:sz w:val="20"/>
                <w:szCs w:val="20"/>
              </w:rPr>
              <w:t>Thi</w:t>
            </w:r>
            <w:proofErr w:type="spellEnd"/>
            <w:r w:rsidR="006965C3" w:rsidRPr="006965C3">
              <w:rPr>
                <w:sz w:val="20"/>
                <w:szCs w:val="20"/>
              </w:rPr>
              <w:t xml:space="preserve"> Chau </w:t>
            </w:r>
            <w:proofErr w:type="spellStart"/>
            <w:r w:rsidR="006965C3" w:rsidRPr="006965C3">
              <w:rPr>
                <w:sz w:val="20"/>
                <w:szCs w:val="20"/>
              </w:rPr>
              <w:t>Giang</w:t>
            </w:r>
            <w:proofErr w:type="spellEnd"/>
            <w:r w:rsidR="006965C3" w:rsidRPr="006965C3">
              <w:rPr>
                <w:sz w:val="20"/>
                <w:szCs w:val="20"/>
              </w:rPr>
              <w:t>)</w:t>
            </w:r>
          </w:p>
          <w:p w:rsidR="000C542A" w:rsidRPr="000C542A" w:rsidRDefault="006965C3" w:rsidP="006965C3">
            <w:pPr>
              <w:ind w:left="288" w:hanging="288"/>
              <w:rPr>
                <w:sz w:val="20"/>
                <w:szCs w:val="20"/>
              </w:rPr>
            </w:pPr>
            <w:r w:rsidRPr="006965C3">
              <w:rPr>
                <w:sz w:val="20"/>
                <w:szCs w:val="20"/>
              </w:rPr>
              <w:t xml:space="preserve">PBS: </w:t>
            </w:r>
            <w:r w:rsidRPr="006965C3">
              <w:rPr>
                <w:i/>
                <w:sz w:val="20"/>
                <w:szCs w:val="20"/>
              </w:rPr>
              <w:t>Craft in America, Faith Ringgold.</w:t>
            </w:r>
            <w:r w:rsidRPr="006965C3">
              <w:rPr>
                <w:sz w:val="20"/>
                <w:szCs w:val="20"/>
              </w:rPr>
              <w:t xml:space="preserve"> </w:t>
            </w:r>
            <w:hyperlink r:id="rId34" w:history="1">
              <w:r w:rsidRPr="006965C3">
                <w:rPr>
                  <w:rStyle w:val="Hyperlink"/>
                  <w:sz w:val="20"/>
                  <w:szCs w:val="20"/>
                </w:rPr>
                <w:t>http://www.craftinamerica.org/shorts/faith-ringgold-on-process-of-creating-tar-beach/</w:t>
              </w:r>
            </w:hyperlink>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Student Resources:</w:t>
            </w:r>
          </w:p>
        </w:tc>
        <w:tc>
          <w:tcPr>
            <w:tcW w:w="11075" w:type="dxa"/>
            <w:gridSpan w:val="2"/>
            <w:shd w:val="clear" w:color="auto" w:fill="auto"/>
            <w:noWrap/>
          </w:tcPr>
          <w:p w:rsidR="000C542A" w:rsidRPr="006965C3" w:rsidRDefault="00D612AB" w:rsidP="000C542A">
            <w:pPr>
              <w:ind w:left="288" w:hanging="288"/>
              <w:rPr>
                <w:sz w:val="20"/>
                <w:szCs w:val="20"/>
              </w:rPr>
            </w:pPr>
            <w:hyperlink r:id="rId35" w:history="1">
              <w:r w:rsidR="006965C3" w:rsidRPr="006965C3">
                <w:rPr>
                  <w:rStyle w:val="Hyperlink"/>
                  <w:sz w:val="20"/>
                  <w:szCs w:val="20"/>
                </w:rPr>
                <w:t>http://www.artyfactory.com/portraits/</w:t>
              </w:r>
            </w:hyperlink>
            <w:r w:rsidR="006965C3" w:rsidRPr="006965C3">
              <w:rPr>
                <w:sz w:val="20"/>
                <w:szCs w:val="20"/>
              </w:rPr>
              <w:t xml:space="preserve"> (Tutorial on how to create a portrait drawing)</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6965C3" w:rsidP="000C542A">
            <w:pPr>
              <w:ind w:left="288" w:hanging="288"/>
              <w:rPr>
                <w:sz w:val="20"/>
                <w:szCs w:val="20"/>
              </w:rPr>
            </w:pPr>
            <w:r w:rsidRPr="006965C3">
              <w:rPr>
                <w:sz w:val="20"/>
                <w:szCs w:val="20"/>
              </w:rPr>
              <w:t>Student</w:t>
            </w:r>
            <w:r>
              <w:rPr>
                <w:sz w:val="20"/>
                <w:szCs w:val="20"/>
              </w:rPr>
              <w:t>s</w:t>
            </w:r>
            <w:r w:rsidRPr="006965C3">
              <w:rPr>
                <w:sz w:val="20"/>
                <w:szCs w:val="20"/>
              </w:rPr>
              <w:t xml:space="preserve"> will be able to create a list in their sketchbook that compares and contrasts the different expressiv</w:t>
            </w:r>
            <w:r>
              <w:rPr>
                <w:sz w:val="20"/>
                <w:szCs w:val="20"/>
              </w:rPr>
              <w:t>e features in the artworks.</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6965C3" w:rsidRDefault="006965C3" w:rsidP="00245D26">
            <w:pPr>
              <w:pStyle w:val="ListParagraph"/>
              <w:spacing w:after="0" w:line="240" w:lineRule="auto"/>
              <w:ind w:left="288" w:hanging="288"/>
              <w:rPr>
                <w:sz w:val="20"/>
                <w:szCs w:val="20"/>
              </w:rPr>
            </w:pPr>
            <w:r w:rsidRPr="006965C3">
              <w:rPr>
                <w:sz w:val="20"/>
                <w:szCs w:val="20"/>
              </w:rPr>
              <w:t xml:space="preserve">N/A </w:t>
            </w:r>
          </w:p>
        </w:tc>
        <w:tc>
          <w:tcPr>
            <w:tcW w:w="5755" w:type="dxa"/>
            <w:tcBorders>
              <w:top w:val="nil"/>
            </w:tcBorders>
            <w:shd w:val="clear" w:color="auto" w:fill="auto"/>
          </w:tcPr>
          <w:p w:rsidR="006965C3" w:rsidRDefault="006965C3" w:rsidP="006965C3">
            <w:pPr>
              <w:pStyle w:val="ListParagraph"/>
              <w:ind w:left="288" w:hanging="288"/>
              <w:rPr>
                <w:rFonts w:cs="Arial"/>
                <w:sz w:val="20"/>
                <w:szCs w:val="20"/>
              </w:rPr>
            </w:pPr>
            <w:r w:rsidRPr="006965C3">
              <w:rPr>
                <w:rFonts w:cs="Arial"/>
                <w:sz w:val="20"/>
                <w:szCs w:val="20"/>
              </w:rPr>
              <w:t>Students may describe and interpret images separately</w:t>
            </w:r>
            <w:r>
              <w:rPr>
                <w:rFonts w:cs="Arial"/>
                <w:sz w:val="20"/>
                <w:szCs w:val="20"/>
              </w:rPr>
              <w:t xml:space="preserve"> rather than </w:t>
            </w:r>
            <w:r w:rsidRPr="006965C3">
              <w:rPr>
                <w:rFonts w:cs="Arial"/>
                <w:sz w:val="20"/>
                <w:szCs w:val="20"/>
              </w:rPr>
              <w:t>comparing and contrasting</w:t>
            </w:r>
            <w:r>
              <w:rPr>
                <w:rFonts w:cs="Arial"/>
                <w:sz w:val="20"/>
                <w:szCs w:val="20"/>
              </w:rPr>
              <w:t>.</w:t>
            </w:r>
          </w:p>
          <w:p w:rsidR="000C542A" w:rsidRPr="000C542A" w:rsidRDefault="006965C3" w:rsidP="006965C3">
            <w:pPr>
              <w:pStyle w:val="ListParagraph"/>
              <w:ind w:left="288" w:hanging="288"/>
              <w:rPr>
                <w:sz w:val="20"/>
                <w:szCs w:val="20"/>
              </w:rPr>
            </w:pPr>
            <w:r w:rsidRPr="006965C3">
              <w:rPr>
                <w:rFonts w:cs="Arial"/>
                <w:sz w:val="20"/>
                <w:szCs w:val="20"/>
              </w:rPr>
              <w:t xml:space="preserve">Students may write or present their finding </w:t>
            </w:r>
            <w:r>
              <w:rPr>
                <w:rFonts w:cs="Arial"/>
                <w:sz w:val="20"/>
                <w:szCs w:val="20"/>
              </w:rPr>
              <w:t>verb</w:t>
            </w:r>
            <w:r w:rsidRPr="006965C3">
              <w:rPr>
                <w:rFonts w:cs="Arial"/>
                <w:sz w:val="20"/>
                <w:szCs w:val="20"/>
              </w:rPr>
              <w:t>ally</w:t>
            </w:r>
            <w:r>
              <w:rPr>
                <w:rFonts w:cs="Arial"/>
                <w:sz w:val="20"/>
                <w:szCs w:val="20"/>
              </w:rPr>
              <w:t>.</w:t>
            </w:r>
            <w:r w:rsidRPr="006965C3">
              <w:rPr>
                <w:rFonts w:cs="Arial"/>
                <w:sz w:val="20"/>
                <w:szCs w:val="20"/>
              </w:rPr>
              <w:t xml:space="preserve"> </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245D26">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245D26">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6965C3" w:rsidP="00245D26">
            <w:pPr>
              <w:ind w:left="288" w:hanging="288"/>
              <w:rPr>
                <w:sz w:val="20"/>
                <w:szCs w:val="20"/>
              </w:rPr>
            </w:pPr>
            <w:r>
              <w:rPr>
                <w:sz w:val="20"/>
                <w:szCs w:val="20"/>
              </w:rPr>
              <w:t>Media tools</w:t>
            </w:r>
          </w:p>
        </w:tc>
        <w:tc>
          <w:tcPr>
            <w:tcW w:w="5755" w:type="dxa"/>
            <w:tcBorders>
              <w:top w:val="nil"/>
            </w:tcBorders>
            <w:shd w:val="clear" w:color="auto" w:fill="auto"/>
          </w:tcPr>
          <w:p w:rsidR="000C542A" w:rsidRPr="000C542A" w:rsidRDefault="00BC2E19" w:rsidP="00C638C2">
            <w:pPr>
              <w:ind w:left="288" w:hanging="288"/>
              <w:rPr>
                <w:sz w:val="20"/>
                <w:szCs w:val="20"/>
              </w:rPr>
            </w:pPr>
            <w:r w:rsidRPr="00BC2E19">
              <w:rPr>
                <w:sz w:val="20"/>
                <w:szCs w:val="20"/>
              </w:rPr>
              <w:t xml:space="preserve">Students may </w:t>
            </w:r>
            <w:r w:rsidR="006965C3" w:rsidRPr="006965C3">
              <w:rPr>
                <w:sz w:val="20"/>
                <w:szCs w:val="20"/>
              </w:rPr>
              <w:t xml:space="preserve">be able to recreate a portrait drawing digitally in </w:t>
            </w:r>
            <w:proofErr w:type="spellStart"/>
            <w:r w:rsidR="006965C3">
              <w:rPr>
                <w:sz w:val="20"/>
                <w:szCs w:val="20"/>
              </w:rPr>
              <w:t>ArtRage</w:t>
            </w:r>
            <w:proofErr w:type="spellEnd"/>
            <w:r w:rsidR="006965C3">
              <w:rPr>
                <w:sz w:val="20"/>
                <w:szCs w:val="20"/>
              </w:rPr>
              <w:t>, Photoshop or other media program.</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785735" w:rsidRPr="006965C3" w:rsidRDefault="006965C3" w:rsidP="006965C3">
            <w:pPr>
              <w:pStyle w:val="ListParagraph"/>
              <w:numPr>
                <w:ilvl w:val="0"/>
                <w:numId w:val="36"/>
              </w:numPr>
              <w:rPr>
                <w:sz w:val="20"/>
                <w:szCs w:val="20"/>
              </w:rPr>
            </w:pPr>
            <w:r w:rsidRPr="006965C3">
              <w:rPr>
                <w:sz w:val="20"/>
                <w:szCs w:val="20"/>
              </w:rPr>
              <w:t xml:space="preserve">How color has been used by various artists and cultures, historically and culturally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6965C3" w:rsidP="00245D26">
            <w:pPr>
              <w:numPr>
                <w:ilvl w:val="0"/>
                <w:numId w:val="32"/>
              </w:numPr>
              <w:ind w:left="288" w:hanging="288"/>
              <w:rPr>
                <w:sz w:val="20"/>
                <w:szCs w:val="20"/>
              </w:rPr>
            </w:pPr>
            <w:r w:rsidRPr="006965C3">
              <w:rPr>
                <w:sz w:val="20"/>
                <w:szCs w:val="20"/>
              </w:rPr>
              <w:t>Describe how color choices convey the artist’s intentions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CE7F6E" w:rsidP="00C638C2">
            <w:pPr>
              <w:ind w:left="360"/>
              <w:rPr>
                <w:sz w:val="20"/>
                <w:szCs w:val="20"/>
              </w:rPr>
            </w:pPr>
            <w:r w:rsidRPr="00CE7F6E">
              <w:rPr>
                <w:sz w:val="20"/>
                <w:szCs w:val="20"/>
              </w:rPr>
              <w:t>Primary, secondary, hue, tint, shade, complimentary, warm, cool, contrast, rhythm, movement, technique, culture, expression, emotion, traditional, style, investigate, relationships, interaction, inspiration, intention</w:t>
            </w:r>
          </w:p>
        </w:tc>
      </w:tr>
    </w:tbl>
    <w:p w:rsidR="000C542A" w:rsidRPr="000C542A" w:rsidRDefault="000C542A" w:rsidP="000C542A">
      <w:pPr>
        <w:ind w:left="0" w:firstLine="0"/>
        <w:rPr>
          <w:sz w:val="20"/>
          <w:szCs w:val="20"/>
        </w:rPr>
      </w:pPr>
    </w:p>
    <w:p w:rsidR="000C542A" w:rsidRDefault="000C542A" w:rsidP="00034172">
      <w:pPr>
        <w:ind w:left="0" w:firstLine="0"/>
        <w:rPr>
          <w:rFonts w:asciiTheme="minorHAnsi" w:hAnsiTheme="minorHAnsi"/>
          <w:b/>
          <w:sz w:val="20"/>
          <w:szCs w:val="20"/>
        </w:rPr>
      </w:pPr>
    </w:p>
    <w:sectPr w:rsidR="000C542A" w:rsidSect="00F656DB">
      <w:headerReference w:type="default" r:id="rId36"/>
      <w:footerReference w:type="default" r:id="rId3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31" w:rsidRDefault="00C71531" w:rsidP="00F36A58">
      <w:r>
        <w:separator/>
      </w:r>
    </w:p>
  </w:endnote>
  <w:endnote w:type="continuationSeparator" w:id="0">
    <w:p w:rsidR="00C71531" w:rsidRDefault="00C7153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D1" w:rsidRPr="001A50CB" w:rsidRDefault="00E43CD1"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The Cultural Impact of Color</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612AB">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612AB">
          <w:rPr>
            <w:noProof/>
            <w:sz w:val="16"/>
            <w:szCs w:val="16"/>
          </w:rPr>
          <w:t>11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31" w:rsidRDefault="00C71531" w:rsidP="00F36A58">
      <w:r>
        <w:separator/>
      </w:r>
    </w:p>
  </w:footnote>
  <w:footnote w:type="continuationSeparator" w:id="0">
    <w:p w:rsidR="00C71531" w:rsidRDefault="00C7153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D1" w:rsidRDefault="00E43CD1" w:rsidP="00E43CD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D1" w:rsidRPr="00F36A58" w:rsidRDefault="00E43CD1"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32B9"/>
    <w:multiLevelType w:val="hybridMultilevel"/>
    <w:tmpl w:val="550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A34638"/>
    <w:multiLevelType w:val="hybridMultilevel"/>
    <w:tmpl w:val="34761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C212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7767E"/>
    <w:multiLevelType w:val="hybridMultilevel"/>
    <w:tmpl w:val="16621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C404D8"/>
    <w:multiLevelType w:val="hybridMultilevel"/>
    <w:tmpl w:val="683E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0E04E6"/>
    <w:multiLevelType w:val="hybridMultilevel"/>
    <w:tmpl w:val="99F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5"/>
  </w:num>
  <w:num w:numId="4">
    <w:abstractNumId w:val="9"/>
  </w:num>
  <w:num w:numId="5">
    <w:abstractNumId w:val="30"/>
  </w:num>
  <w:num w:numId="6">
    <w:abstractNumId w:val="16"/>
  </w:num>
  <w:num w:numId="7">
    <w:abstractNumId w:val="0"/>
  </w:num>
  <w:num w:numId="8">
    <w:abstractNumId w:val="12"/>
  </w:num>
  <w:num w:numId="9">
    <w:abstractNumId w:val="4"/>
  </w:num>
  <w:num w:numId="10">
    <w:abstractNumId w:val="6"/>
  </w:num>
  <w:num w:numId="11">
    <w:abstractNumId w:val="26"/>
  </w:num>
  <w:num w:numId="12">
    <w:abstractNumId w:val="24"/>
  </w:num>
  <w:num w:numId="13">
    <w:abstractNumId w:val="17"/>
  </w:num>
  <w:num w:numId="14">
    <w:abstractNumId w:val="33"/>
  </w:num>
  <w:num w:numId="15">
    <w:abstractNumId w:val="20"/>
  </w:num>
  <w:num w:numId="16">
    <w:abstractNumId w:val="2"/>
  </w:num>
  <w:num w:numId="17">
    <w:abstractNumId w:val="28"/>
  </w:num>
  <w:num w:numId="18">
    <w:abstractNumId w:val="23"/>
  </w:num>
  <w:num w:numId="19">
    <w:abstractNumId w:val="8"/>
  </w:num>
  <w:num w:numId="20">
    <w:abstractNumId w:val="21"/>
  </w:num>
  <w:num w:numId="21">
    <w:abstractNumId w:val="11"/>
  </w:num>
  <w:num w:numId="22">
    <w:abstractNumId w:val="18"/>
  </w:num>
  <w:num w:numId="23">
    <w:abstractNumId w:val="29"/>
  </w:num>
  <w:num w:numId="24">
    <w:abstractNumId w:val="10"/>
  </w:num>
  <w:num w:numId="25">
    <w:abstractNumId w:val="27"/>
  </w:num>
  <w:num w:numId="26">
    <w:abstractNumId w:val="32"/>
  </w:num>
  <w:num w:numId="27">
    <w:abstractNumId w:val="14"/>
  </w:num>
  <w:num w:numId="28">
    <w:abstractNumId w:val="22"/>
  </w:num>
  <w:num w:numId="29">
    <w:abstractNumId w:val="5"/>
  </w:num>
  <w:num w:numId="30">
    <w:abstractNumId w:val="15"/>
  </w:num>
  <w:num w:numId="31">
    <w:abstractNumId w:val="13"/>
  </w:num>
  <w:num w:numId="32">
    <w:abstractNumId w:val="7"/>
  </w:num>
  <w:num w:numId="33">
    <w:abstractNumId w:val="1"/>
  </w:num>
  <w:num w:numId="34">
    <w:abstractNumId w:val="19"/>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242D9"/>
    <w:rsid w:val="00031B16"/>
    <w:rsid w:val="00034172"/>
    <w:rsid w:val="000470FE"/>
    <w:rsid w:val="000529DD"/>
    <w:rsid w:val="00060635"/>
    <w:rsid w:val="00065DD3"/>
    <w:rsid w:val="000728AC"/>
    <w:rsid w:val="00081D6A"/>
    <w:rsid w:val="000910A8"/>
    <w:rsid w:val="000B1167"/>
    <w:rsid w:val="000B2D43"/>
    <w:rsid w:val="000B3191"/>
    <w:rsid w:val="000C05BA"/>
    <w:rsid w:val="000C542A"/>
    <w:rsid w:val="000D089A"/>
    <w:rsid w:val="000D2207"/>
    <w:rsid w:val="000D2958"/>
    <w:rsid w:val="000D6755"/>
    <w:rsid w:val="000D7087"/>
    <w:rsid w:val="000D73F6"/>
    <w:rsid w:val="000E4270"/>
    <w:rsid w:val="000E54AC"/>
    <w:rsid w:val="000E74E5"/>
    <w:rsid w:val="000E7E98"/>
    <w:rsid w:val="000F1AA5"/>
    <w:rsid w:val="000F35E8"/>
    <w:rsid w:val="000F56D7"/>
    <w:rsid w:val="00101866"/>
    <w:rsid w:val="00107284"/>
    <w:rsid w:val="0011085D"/>
    <w:rsid w:val="00112135"/>
    <w:rsid w:val="0011270D"/>
    <w:rsid w:val="0011759F"/>
    <w:rsid w:val="00122021"/>
    <w:rsid w:val="00125E85"/>
    <w:rsid w:val="0013710B"/>
    <w:rsid w:val="00144939"/>
    <w:rsid w:val="0014751D"/>
    <w:rsid w:val="00153510"/>
    <w:rsid w:val="00154ECB"/>
    <w:rsid w:val="00155DE7"/>
    <w:rsid w:val="001646D2"/>
    <w:rsid w:val="001654F8"/>
    <w:rsid w:val="00167860"/>
    <w:rsid w:val="001749E8"/>
    <w:rsid w:val="001951E1"/>
    <w:rsid w:val="00197B6A"/>
    <w:rsid w:val="001A50CB"/>
    <w:rsid w:val="001B5F07"/>
    <w:rsid w:val="001C53AD"/>
    <w:rsid w:val="001D01C0"/>
    <w:rsid w:val="001F5B7D"/>
    <w:rsid w:val="00200AE2"/>
    <w:rsid w:val="0020176D"/>
    <w:rsid w:val="00230248"/>
    <w:rsid w:val="00231553"/>
    <w:rsid w:val="002404E2"/>
    <w:rsid w:val="00245712"/>
    <w:rsid w:val="00245D26"/>
    <w:rsid w:val="00245E7F"/>
    <w:rsid w:val="0025049C"/>
    <w:rsid w:val="002504B9"/>
    <w:rsid w:val="00254293"/>
    <w:rsid w:val="00255AB1"/>
    <w:rsid w:val="002633A6"/>
    <w:rsid w:val="002713D7"/>
    <w:rsid w:val="002813AD"/>
    <w:rsid w:val="00281B05"/>
    <w:rsid w:val="0028514C"/>
    <w:rsid w:val="002866F5"/>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100A"/>
    <w:rsid w:val="00367A30"/>
    <w:rsid w:val="0037498B"/>
    <w:rsid w:val="00377112"/>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5A09"/>
    <w:rsid w:val="00445E27"/>
    <w:rsid w:val="00455ED5"/>
    <w:rsid w:val="00456D71"/>
    <w:rsid w:val="00467EB2"/>
    <w:rsid w:val="00471A4D"/>
    <w:rsid w:val="00473219"/>
    <w:rsid w:val="00477690"/>
    <w:rsid w:val="00482D07"/>
    <w:rsid w:val="00482F27"/>
    <w:rsid w:val="00486CD1"/>
    <w:rsid w:val="0049026A"/>
    <w:rsid w:val="004A5F52"/>
    <w:rsid w:val="004A6111"/>
    <w:rsid w:val="004B14D9"/>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56EB0"/>
    <w:rsid w:val="00562462"/>
    <w:rsid w:val="005637AE"/>
    <w:rsid w:val="005732F2"/>
    <w:rsid w:val="005754A3"/>
    <w:rsid w:val="005766AF"/>
    <w:rsid w:val="005858FD"/>
    <w:rsid w:val="005A0B7B"/>
    <w:rsid w:val="005C15C4"/>
    <w:rsid w:val="005C35AC"/>
    <w:rsid w:val="005D1FB6"/>
    <w:rsid w:val="005D5D73"/>
    <w:rsid w:val="005E068E"/>
    <w:rsid w:val="005F2C5B"/>
    <w:rsid w:val="0060108E"/>
    <w:rsid w:val="00603303"/>
    <w:rsid w:val="006034D4"/>
    <w:rsid w:val="0060634D"/>
    <w:rsid w:val="00614424"/>
    <w:rsid w:val="006160F7"/>
    <w:rsid w:val="006207DE"/>
    <w:rsid w:val="00626571"/>
    <w:rsid w:val="0063593C"/>
    <w:rsid w:val="00636511"/>
    <w:rsid w:val="00637830"/>
    <w:rsid w:val="00640959"/>
    <w:rsid w:val="00645B24"/>
    <w:rsid w:val="00651FCD"/>
    <w:rsid w:val="00653C35"/>
    <w:rsid w:val="006607A2"/>
    <w:rsid w:val="00661C13"/>
    <w:rsid w:val="00666BE0"/>
    <w:rsid w:val="006741FE"/>
    <w:rsid w:val="00695537"/>
    <w:rsid w:val="00695A9C"/>
    <w:rsid w:val="006965C3"/>
    <w:rsid w:val="006A50C7"/>
    <w:rsid w:val="006C75EE"/>
    <w:rsid w:val="006D329C"/>
    <w:rsid w:val="006D61E3"/>
    <w:rsid w:val="006E0EC1"/>
    <w:rsid w:val="006E6321"/>
    <w:rsid w:val="006E6F82"/>
    <w:rsid w:val="006F4A4A"/>
    <w:rsid w:val="00702C2A"/>
    <w:rsid w:val="00713C29"/>
    <w:rsid w:val="00723DFF"/>
    <w:rsid w:val="00741EE4"/>
    <w:rsid w:val="007467C3"/>
    <w:rsid w:val="0075471B"/>
    <w:rsid w:val="0075481B"/>
    <w:rsid w:val="0076416B"/>
    <w:rsid w:val="007700F4"/>
    <w:rsid w:val="00773B18"/>
    <w:rsid w:val="00781C72"/>
    <w:rsid w:val="00784893"/>
    <w:rsid w:val="00785735"/>
    <w:rsid w:val="00796FBD"/>
    <w:rsid w:val="007A1106"/>
    <w:rsid w:val="007A18FD"/>
    <w:rsid w:val="007A2059"/>
    <w:rsid w:val="007A6536"/>
    <w:rsid w:val="007C46AC"/>
    <w:rsid w:val="007D3448"/>
    <w:rsid w:val="007E1612"/>
    <w:rsid w:val="007E4A8E"/>
    <w:rsid w:val="007F0FF0"/>
    <w:rsid w:val="00802BF6"/>
    <w:rsid w:val="00833158"/>
    <w:rsid w:val="00841CF2"/>
    <w:rsid w:val="008428C8"/>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B50F8"/>
    <w:rsid w:val="008D08BE"/>
    <w:rsid w:val="008E37C3"/>
    <w:rsid w:val="008F0930"/>
    <w:rsid w:val="008F0CBC"/>
    <w:rsid w:val="008F47D5"/>
    <w:rsid w:val="008F5939"/>
    <w:rsid w:val="00901A0E"/>
    <w:rsid w:val="0093017C"/>
    <w:rsid w:val="0093023F"/>
    <w:rsid w:val="00940D0C"/>
    <w:rsid w:val="009428EE"/>
    <w:rsid w:val="009554DF"/>
    <w:rsid w:val="009573A6"/>
    <w:rsid w:val="00957F0E"/>
    <w:rsid w:val="0096360F"/>
    <w:rsid w:val="0097730C"/>
    <w:rsid w:val="0098195B"/>
    <w:rsid w:val="0098418D"/>
    <w:rsid w:val="00995E45"/>
    <w:rsid w:val="00997AAC"/>
    <w:rsid w:val="009A0E03"/>
    <w:rsid w:val="009A25DA"/>
    <w:rsid w:val="009A2D83"/>
    <w:rsid w:val="009B423D"/>
    <w:rsid w:val="009B509C"/>
    <w:rsid w:val="009B68A8"/>
    <w:rsid w:val="009C079B"/>
    <w:rsid w:val="009D1B8A"/>
    <w:rsid w:val="009E04EE"/>
    <w:rsid w:val="009E524E"/>
    <w:rsid w:val="009E5AAD"/>
    <w:rsid w:val="009F1433"/>
    <w:rsid w:val="009F2B1F"/>
    <w:rsid w:val="009F4C8E"/>
    <w:rsid w:val="009F6E56"/>
    <w:rsid w:val="00A0213C"/>
    <w:rsid w:val="00A10253"/>
    <w:rsid w:val="00A405F7"/>
    <w:rsid w:val="00A50629"/>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B58AC"/>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082B"/>
    <w:rsid w:val="00B42467"/>
    <w:rsid w:val="00B74066"/>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38C2"/>
    <w:rsid w:val="00C66E81"/>
    <w:rsid w:val="00C707C4"/>
    <w:rsid w:val="00C71531"/>
    <w:rsid w:val="00C779F2"/>
    <w:rsid w:val="00C8196F"/>
    <w:rsid w:val="00C81D27"/>
    <w:rsid w:val="00C82C43"/>
    <w:rsid w:val="00C90A19"/>
    <w:rsid w:val="00CA3443"/>
    <w:rsid w:val="00CA7990"/>
    <w:rsid w:val="00CA7F3C"/>
    <w:rsid w:val="00CC2C5E"/>
    <w:rsid w:val="00CC4564"/>
    <w:rsid w:val="00CC5299"/>
    <w:rsid w:val="00CC54DA"/>
    <w:rsid w:val="00CC69BD"/>
    <w:rsid w:val="00CE7F6E"/>
    <w:rsid w:val="00CF002C"/>
    <w:rsid w:val="00CF64CC"/>
    <w:rsid w:val="00D00C12"/>
    <w:rsid w:val="00D05289"/>
    <w:rsid w:val="00D07268"/>
    <w:rsid w:val="00D22134"/>
    <w:rsid w:val="00D2372C"/>
    <w:rsid w:val="00D25403"/>
    <w:rsid w:val="00D42EE0"/>
    <w:rsid w:val="00D436AC"/>
    <w:rsid w:val="00D4633C"/>
    <w:rsid w:val="00D524C6"/>
    <w:rsid w:val="00D5423D"/>
    <w:rsid w:val="00D612AB"/>
    <w:rsid w:val="00D61804"/>
    <w:rsid w:val="00D62669"/>
    <w:rsid w:val="00D65BD1"/>
    <w:rsid w:val="00D66B56"/>
    <w:rsid w:val="00D67963"/>
    <w:rsid w:val="00D763A1"/>
    <w:rsid w:val="00D76BD3"/>
    <w:rsid w:val="00D7778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43CD1"/>
    <w:rsid w:val="00E53439"/>
    <w:rsid w:val="00E6414D"/>
    <w:rsid w:val="00E65B19"/>
    <w:rsid w:val="00E67E88"/>
    <w:rsid w:val="00E73183"/>
    <w:rsid w:val="00E74C45"/>
    <w:rsid w:val="00E762EA"/>
    <w:rsid w:val="00E8078D"/>
    <w:rsid w:val="00E81A7A"/>
    <w:rsid w:val="00E8224F"/>
    <w:rsid w:val="00E85EB0"/>
    <w:rsid w:val="00EA3DFB"/>
    <w:rsid w:val="00EA706B"/>
    <w:rsid w:val="00EC4835"/>
    <w:rsid w:val="00EC54EA"/>
    <w:rsid w:val="00EC5920"/>
    <w:rsid w:val="00EC7C00"/>
    <w:rsid w:val="00EC7CF6"/>
    <w:rsid w:val="00ED5544"/>
    <w:rsid w:val="00ED590B"/>
    <w:rsid w:val="00EE28DE"/>
    <w:rsid w:val="00EE5699"/>
    <w:rsid w:val="00EE769C"/>
    <w:rsid w:val="00F15396"/>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C1F65"/>
    <w:rsid w:val="00FD3AC4"/>
    <w:rsid w:val="00FE1CCC"/>
    <w:rsid w:val="00FE2008"/>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character" w:styleId="FollowedHyperlink">
    <w:name w:val="FollowedHyperlink"/>
    <w:basedOn w:val="DefaultParagraphFont"/>
    <w:uiPriority w:val="99"/>
    <w:semiHidden/>
    <w:unhideWhenUsed/>
    <w:rsid w:val="00B408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character" w:styleId="FollowedHyperlink">
    <w:name w:val="FollowedHyperlink"/>
    <w:basedOn w:val="DefaultParagraphFont"/>
    <w:uiPriority w:val="99"/>
    <w:semiHidden/>
    <w:unhideWhenUsed/>
    <w:rsid w:val="00B4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learningmedia.org/resource/94b4b5d8-573d-4c0a-a5f8-d09d6579e68d/finding-your-roots-in-the-digital-age-webinar/" TargetMode="External"/><Relationship Id="rId18" Type="http://schemas.openxmlformats.org/officeDocument/2006/relationships/hyperlink" Target="http://www.ancestry.com/download/charts" TargetMode="External"/><Relationship Id="rId26" Type="http://schemas.openxmlformats.org/officeDocument/2006/relationships/hyperlink" Target="http://99designs.com/designer-blog/2013/01/31/create-your-own-pattern-swatch-an-easy-5-step-illustrator-tutoria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ridakahlofans.com/c0160.html" TargetMode="External"/><Relationship Id="rId34" Type="http://schemas.openxmlformats.org/officeDocument/2006/relationships/hyperlink" Target="http://www.craftinamerica.org/shorts/faith-ringgold-on-process-of-creating-tar-beach/"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familytreetemplates.net/" TargetMode="External"/><Relationship Id="rId25" Type="http://schemas.openxmlformats.org/officeDocument/2006/relationships/hyperlink" Target="http://www.artyfactory.com/art_appreciation/art_movements/fauvism.htm" TargetMode="External"/><Relationship Id="rId33" Type="http://schemas.openxmlformats.org/officeDocument/2006/relationships/hyperlink" Target="http://www.thavibu.com/vietnam/nguyen_thi_chau_giang/VIE3300.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bs.org/wnet/facesofamerica/resources/trace-your-family-history/32/" TargetMode="External"/><Relationship Id="rId20" Type="http://schemas.openxmlformats.org/officeDocument/2006/relationships/hyperlink" Target="http://www.ancestors-unknown.org/category/program/" TargetMode="External"/><Relationship Id="rId29" Type="http://schemas.openxmlformats.org/officeDocument/2006/relationships/hyperlink" Target="http://www.scholastic.com/browse/article.jsp?id=37543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artyfactory.com/art_appreciation/art_movements/fauvism.htm" TargetMode="External"/><Relationship Id="rId32" Type="http://schemas.openxmlformats.org/officeDocument/2006/relationships/hyperlink" Target="http://www.diegorivera.org/"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bslearningmedia.org/resource/94b4b5d8-573d-4c0a-a5f8-d09d6579e68d/finding-your-roots-in-the-digital-age-webinar/" TargetMode="External"/><Relationship Id="rId23" Type="http://schemas.openxmlformats.org/officeDocument/2006/relationships/hyperlink" Target="http://www.avillion.org/PDF/Learning_Through_Color.pdf" TargetMode="External"/><Relationship Id="rId28" Type="http://schemas.openxmlformats.org/officeDocument/2006/relationships/hyperlink" Target="http://www.ibiblio.org/wm/paint/auth/cezanne/sl/pommes-oranges/"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thebestdecor.com/278315-start-here-to-turn-your-family-tree-into-a-work-of-art" TargetMode="External"/><Relationship Id="rId31" Type="http://schemas.openxmlformats.org/officeDocument/2006/relationships/hyperlink" Target="http://www.fridakahlo.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raftinamerica.org/shorts/faith-ringgold-on-process-of-creating-tar-beach/" TargetMode="External"/><Relationship Id="rId22" Type="http://schemas.openxmlformats.org/officeDocument/2006/relationships/hyperlink" Target="http://www.fridakahlofans.com/c0160.html" TargetMode="External"/><Relationship Id="rId27" Type="http://schemas.openxmlformats.org/officeDocument/2006/relationships/hyperlink" Target="http://www.wikiart.org/en/andre-derain/landscape-1907-1" TargetMode="External"/><Relationship Id="rId30" Type="http://schemas.openxmlformats.org/officeDocument/2006/relationships/hyperlink" Target="http://www.pbs.org/wnet/americanmasters/episodes/jose-clemente-orozco/orozco-man-of-fire/82/" TargetMode="External"/><Relationship Id="rId35" Type="http://schemas.openxmlformats.org/officeDocument/2006/relationships/hyperlink" Target="http://www.artyfactory.com/portra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027F-CFF6-4CEA-A9A4-18D361DC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Huffman_A</dc:creator>
  <cp:lastModifiedBy>Antonio, Ariana</cp:lastModifiedBy>
  <cp:revision>11</cp:revision>
  <cp:lastPrinted>2015-11-23T17:25:00Z</cp:lastPrinted>
  <dcterms:created xsi:type="dcterms:W3CDTF">2015-11-23T15:04:00Z</dcterms:created>
  <dcterms:modified xsi:type="dcterms:W3CDTF">2015-12-23T20:49:00Z</dcterms:modified>
</cp:coreProperties>
</file>