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sdtContent>
        <w:p w:rsidR="009B4EEB" w:rsidRDefault="009B4EEB" w:rsidP="009B4EEB">
          <w:pPr>
            <w:rPr>
              <w:noProof/>
              <w:color w:val="1F497D" w:themeColor="text2"/>
              <w:sz w:val="32"/>
              <w:szCs w:val="32"/>
            </w:rPr>
          </w:pPr>
          <w:r>
            <w:rPr>
              <w:noProof/>
            </w:rPr>
            <w:drawing>
              <wp:anchor distT="0" distB="0" distL="114300" distR="114300" simplePos="0" relativeHeight="251666432" behindDoc="1" locked="0" layoutInCell="1" allowOverlap="1">
                <wp:simplePos x="0" y="0"/>
                <wp:positionH relativeFrom="margin">
                  <wp:posOffset>2729865</wp:posOffset>
                </wp:positionH>
                <wp:positionV relativeFrom="margin">
                  <wp:posOffset>1216660</wp:posOffset>
                </wp:positionV>
                <wp:extent cx="6400800" cy="46710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t="3473" b="1208"/>
                        <a:stretch>
                          <a:fillRect/>
                        </a:stretch>
                      </pic:blipFill>
                      <pic:spPr bwMode="auto">
                        <a:xfrm>
                          <a:off x="0" y="0"/>
                          <a:ext cx="6400800" cy="46710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EEB" w:rsidRDefault="009B4EEB" w:rsidP="009B4EEB">
                                <w:pPr>
                                  <w:spacing w:after="120"/>
                                  <w:ind w:left="1080"/>
                                  <w:rPr>
                                    <w:b/>
                                    <w:caps/>
                                    <w:sz w:val="24"/>
                                    <w:szCs w:val="24"/>
                                  </w:rPr>
                                </w:pPr>
                                <w:r>
                                  <w:rPr>
                                    <w:b/>
                                    <w:caps/>
                                    <w:sz w:val="24"/>
                                    <w:szCs w:val="24"/>
                                  </w:rPr>
                                  <w:t>Instructional Unit Authors</w:t>
                                </w:r>
                              </w:p>
                              <w:p w:rsidR="009B4EEB" w:rsidRDefault="009B4EEB" w:rsidP="009B4EEB">
                                <w:pPr>
                                  <w:ind w:left="1080"/>
                                  <w:rPr>
                                    <w:sz w:val="24"/>
                                    <w:szCs w:val="24"/>
                                  </w:rPr>
                                </w:pPr>
                                <w:r>
                                  <w:rPr>
                                    <w:sz w:val="24"/>
                                    <w:szCs w:val="24"/>
                                  </w:rPr>
                                  <w:t>Bayfield School District</w:t>
                                </w:r>
                              </w:p>
                              <w:p w:rsidR="009B4EEB" w:rsidRDefault="009B4EEB" w:rsidP="009B4EEB">
                                <w:pPr>
                                  <w:ind w:left="1800"/>
                                  <w:rPr>
                                    <w:sz w:val="24"/>
                                    <w:szCs w:val="24"/>
                                  </w:rPr>
                                </w:pPr>
                                <w:r>
                                  <w:rPr>
                                    <w:sz w:val="24"/>
                                    <w:szCs w:val="24"/>
                                  </w:rPr>
                                  <w:t>Nate Brush</w:t>
                                </w:r>
                              </w:p>
                              <w:p w:rsidR="009B4EEB" w:rsidRDefault="009B4EEB" w:rsidP="009B4EEB">
                                <w:pPr>
                                  <w:ind w:left="1800"/>
                                  <w:rPr>
                                    <w:sz w:val="24"/>
                                    <w:szCs w:val="24"/>
                                  </w:rPr>
                                </w:pPr>
                                <w:r>
                                  <w:rPr>
                                    <w:sz w:val="24"/>
                                    <w:szCs w:val="24"/>
                                  </w:rPr>
                                  <w:t xml:space="preserve">Roxanne Henderson </w:t>
                                </w:r>
                              </w:p>
                              <w:p w:rsidR="009B4EEB" w:rsidRDefault="009B4EEB" w:rsidP="009B4EEB">
                                <w:pPr>
                                  <w:ind w:left="1800"/>
                                  <w:rPr>
                                    <w:sz w:val="24"/>
                                    <w:szCs w:val="24"/>
                                  </w:rPr>
                                </w:pPr>
                                <w:r>
                                  <w:rPr>
                                    <w:sz w:val="24"/>
                                    <w:szCs w:val="24"/>
                                  </w:rPr>
                                  <w:t xml:space="preserve">Tara Henderson </w:t>
                                </w:r>
                              </w:p>
                              <w:p w:rsidR="009B4EEB" w:rsidRDefault="009B4EEB" w:rsidP="009B4EEB">
                                <w:pPr>
                                  <w:ind w:left="1800"/>
                                  <w:rPr>
                                    <w:sz w:val="24"/>
                                    <w:szCs w:val="24"/>
                                  </w:rPr>
                                </w:pPr>
                              </w:p>
                              <w:p w:rsidR="009B4EEB" w:rsidRDefault="009B4EEB" w:rsidP="009B4EEB">
                                <w:pPr>
                                  <w:ind w:left="1800"/>
                                  <w:rPr>
                                    <w:sz w:val="24"/>
                                    <w:szCs w:val="24"/>
                                  </w:rPr>
                                </w:pPr>
                              </w:p>
                              <w:p w:rsidR="009B4EEB" w:rsidRDefault="009B4EEB" w:rsidP="009B4EEB">
                                <w:pPr>
                                  <w:ind w:left="1800"/>
                                  <w:rPr>
                                    <w:sz w:val="24"/>
                                    <w:szCs w:val="24"/>
                                  </w:rPr>
                                </w:pPr>
                              </w:p>
                              <w:p w:rsidR="009B4EEB" w:rsidRDefault="009B4EEB" w:rsidP="009B4EEB">
                                <w:pPr>
                                  <w:pStyle w:val="Subtitle"/>
                                  <w:ind w:left="720"/>
                                  <w:jc w:val="left"/>
                                </w:pPr>
                                <w:r>
                                  <w:rPr>
                                    <w:rFonts w:asciiTheme="minorHAnsi" w:hAnsiTheme="minorHAnsi"/>
                                    <w:b/>
                                    <w:sz w:val="24"/>
                                  </w:rPr>
                                  <w:t>Based on a curriculum overview Sample authored by</w:t>
                                </w:r>
                              </w:p>
                              <w:p w:rsidR="009B4EEB" w:rsidRDefault="009B4EEB" w:rsidP="009B4EEB">
                                <w:pPr>
                                  <w:ind w:left="1080"/>
                                  <w:rPr>
                                    <w:sz w:val="24"/>
                                    <w:szCs w:val="24"/>
                                  </w:rPr>
                                </w:pPr>
                                <w:r>
                                  <w:rPr>
                                    <w:sz w:val="24"/>
                                    <w:szCs w:val="24"/>
                                  </w:rPr>
                                  <w:t>Woodland Park School District</w:t>
                                </w:r>
                              </w:p>
                              <w:p w:rsidR="009B4EEB" w:rsidRDefault="009B4EEB" w:rsidP="009B4EEB">
                                <w:pPr>
                                  <w:ind w:left="1800"/>
                                  <w:rPr>
                                    <w:sz w:val="24"/>
                                    <w:szCs w:val="24"/>
                                  </w:rPr>
                                </w:pPr>
                                <w:r>
                                  <w:rPr>
                                    <w:sz w:val="24"/>
                                    <w:szCs w:val="24"/>
                                  </w:rPr>
                                  <w:t xml:space="preserve">Matt Barton </w:t>
                                </w:r>
                              </w:p>
                              <w:p w:rsidR="009B4EEB" w:rsidRDefault="009B4EEB" w:rsidP="009B4EEB">
                                <w:pPr>
                                  <w:ind w:left="1080"/>
                                  <w:rPr>
                                    <w:sz w:val="24"/>
                                    <w:szCs w:val="24"/>
                                  </w:rPr>
                                </w:pPr>
                              </w:p>
                              <w:p w:rsidR="009B4EEB" w:rsidRDefault="009B4EEB" w:rsidP="009B4EEB">
                                <w:pPr>
                                  <w:ind w:left="1080"/>
                                  <w:rPr>
                                    <w:sz w:val="24"/>
                                    <w:szCs w:val="24"/>
                                  </w:rPr>
                                </w:pPr>
                                <w:r>
                                  <w:rPr>
                                    <w:sz w:val="24"/>
                                    <w:szCs w:val="24"/>
                                  </w:rPr>
                                  <w:t>Eaton School District</w:t>
                                </w:r>
                              </w:p>
                              <w:p w:rsidR="009B4EEB" w:rsidRDefault="009B4EEB" w:rsidP="009B4EEB">
                                <w:pPr>
                                  <w:ind w:left="1800"/>
                                  <w:rPr>
                                    <w:sz w:val="24"/>
                                    <w:szCs w:val="24"/>
                                  </w:rPr>
                                </w:pPr>
                                <w:proofErr w:type="spellStart"/>
                                <w:r>
                                  <w:rPr>
                                    <w:sz w:val="24"/>
                                    <w:szCs w:val="24"/>
                                  </w:rPr>
                                  <w:t>Dierdre</w:t>
                                </w:r>
                                <w:proofErr w:type="spellEnd"/>
                                <w:r>
                                  <w:rPr>
                                    <w:sz w:val="24"/>
                                    <w:szCs w:val="24"/>
                                  </w:rPr>
                                  <w:t xml:space="preserve"> Jones </w:t>
                                </w:r>
                              </w:p>
                              <w:p w:rsidR="009B4EEB" w:rsidRDefault="009B4EEB" w:rsidP="009B4EEB">
                                <w:pPr>
                                  <w:ind w:left="1080"/>
                                  <w:rPr>
                                    <w:sz w:val="24"/>
                                    <w:szCs w:val="24"/>
                                  </w:rPr>
                                </w:pPr>
                              </w:p>
                              <w:p w:rsidR="009B4EEB" w:rsidRDefault="009B4EEB" w:rsidP="009B4EEB">
                                <w:pPr>
                                  <w:ind w:left="1080"/>
                                  <w:rPr>
                                    <w:sz w:val="24"/>
                                    <w:szCs w:val="24"/>
                                  </w:rPr>
                                </w:pPr>
                                <w:r>
                                  <w:rPr>
                                    <w:sz w:val="24"/>
                                    <w:szCs w:val="24"/>
                                  </w:rPr>
                                  <w:t>Mountain Valley School District</w:t>
                                </w:r>
                              </w:p>
                              <w:p w:rsidR="009B4EEB" w:rsidRDefault="009B4EEB" w:rsidP="009B4EEB">
                                <w:pPr>
                                  <w:ind w:left="1800"/>
                                </w:pPr>
                                <w:r>
                                  <w:rPr>
                                    <w:sz w:val="24"/>
                                    <w:szCs w:val="24"/>
                                  </w:rPr>
                                  <w:t xml:space="preserve">Andrew </w:t>
                                </w:r>
                                <w:proofErr w:type="spellStart"/>
                                <w:r>
                                  <w:rPr>
                                    <w:sz w:val="24"/>
                                    <w:szCs w:val="24"/>
                                  </w:rPr>
                                  <w:t>Virdin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B4EEB" w:rsidRDefault="009B4EEB" w:rsidP="009B4EEB">
                          <w:pPr>
                            <w:spacing w:after="120"/>
                            <w:ind w:left="1080"/>
                            <w:rPr>
                              <w:b/>
                              <w:caps/>
                              <w:sz w:val="24"/>
                              <w:szCs w:val="24"/>
                            </w:rPr>
                          </w:pPr>
                          <w:r>
                            <w:rPr>
                              <w:b/>
                              <w:caps/>
                              <w:sz w:val="24"/>
                              <w:szCs w:val="24"/>
                            </w:rPr>
                            <w:t>Instructional Unit Authors</w:t>
                          </w:r>
                        </w:p>
                        <w:p w:rsidR="009B4EEB" w:rsidRDefault="009B4EEB" w:rsidP="009B4EEB">
                          <w:pPr>
                            <w:ind w:left="1080"/>
                            <w:rPr>
                              <w:sz w:val="24"/>
                              <w:szCs w:val="24"/>
                            </w:rPr>
                          </w:pPr>
                          <w:r>
                            <w:rPr>
                              <w:sz w:val="24"/>
                              <w:szCs w:val="24"/>
                            </w:rPr>
                            <w:t>Bayfield School District</w:t>
                          </w:r>
                        </w:p>
                        <w:p w:rsidR="009B4EEB" w:rsidRDefault="009B4EEB" w:rsidP="009B4EEB">
                          <w:pPr>
                            <w:ind w:left="1800"/>
                            <w:rPr>
                              <w:sz w:val="24"/>
                              <w:szCs w:val="24"/>
                            </w:rPr>
                          </w:pPr>
                          <w:r>
                            <w:rPr>
                              <w:sz w:val="24"/>
                              <w:szCs w:val="24"/>
                            </w:rPr>
                            <w:t>Nate Brush</w:t>
                          </w:r>
                        </w:p>
                        <w:p w:rsidR="009B4EEB" w:rsidRDefault="009B4EEB" w:rsidP="009B4EEB">
                          <w:pPr>
                            <w:ind w:left="1800"/>
                            <w:rPr>
                              <w:sz w:val="24"/>
                              <w:szCs w:val="24"/>
                            </w:rPr>
                          </w:pPr>
                          <w:r>
                            <w:rPr>
                              <w:sz w:val="24"/>
                              <w:szCs w:val="24"/>
                            </w:rPr>
                            <w:t xml:space="preserve">Roxanne Henderson </w:t>
                          </w:r>
                        </w:p>
                        <w:p w:rsidR="009B4EEB" w:rsidRDefault="009B4EEB" w:rsidP="009B4EEB">
                          <w:pPr>
                            <w:ind w:left="1800"/>
                            <w:rPr>
                              <w:sz w:val="24"/>
                              <w:szCs w:val="24"/>
                            </w:rPr>
                          </w:pPr>
                          <w:r>
                            <w:rPr>
                              <w:sz w:val="24"/>
                              <w:szCs w:val="24"/>
                            </w:rPr>
                            <w:t xml:space="preserve">Tara Henderson </w:t>
                          </w:r>
                        </w:p>
                        <w:p w:rsidR="009B4EEB" w:rsidRDefault="009B4EEB" w:rsidP="009B4EEB">
                          <w:pPr>
                            <w:ind w:left="1800"/>
                            <w:rPr>
                              <w:sz w:val="24"/>
                              <w:szCs w:val="24"/>
                            </w:rPr>
                          </w:pPr>
                        </w:p>
                        <w:p w:rsidR="009B4EEB" w:rsidRDefault="009B4EEB" w:rsidP="009B4EEB">
                          <w:pPr>
                            <w:ind w:left="1800"/>
                            <w:rPr>
                              <w:sz w:val="24"/>
                              <w:szCs w:val="24"/>
                            </w:rPr>
                          </w:pPr>
                        </w:p>
                        <w:p w:rsidR="009B4EEB" w:rsidRDefault="009B4EEB" w:rsidP="009B4EEB">
                          <w:pPr>
                            <w:ind w:left="1800"/>
                            <w:rPr>
                              <w:sz w:val="24"/>
                              <w:szCs w:val="24"/>
                            </w:rPr>
                          </w:pPr>
                        </w:p>
                        <w:p w:rsidR="009B4EEB" w:rsidRDefault="009B4EEB" w:rsidP="009B4EEB">
                          <w:pPr>
                            <w:pStyle w:val="Subtitle"/>
                            <w:ind w:left="720"/>
                            <w:jc w:val="left"/>
                          </w:pPr>
                          <w:r>
                            <w:rPr>
                              <w:rFonts w:asciiTheme="minorHAnsi" w:hAnsiTheme="minorHAnsi"/>
                              <w:b/>
                              <w:sz w:val="24"/>
                            </w:rPr>
                            <w:t>Based on a curriculum overview Sample authored by</w:t>
                          </w:r>
                        </w:p>
                        <w:p w:rsidR="009B4EEB" w:rsidRDefault="009B4EEB" w:rsidP="009B4EEB">
                          <w:pPr>
                            <w:ind w:left="1080"/>
                            <w:rPr>
                              <w:sz w:val="24"/>
                              <w:szCs w:val="24"/>
                            </w:rPr>
                          </w:pPr>
                          <w:r>
                            <w:rPr>
                              <w:sz w:val="24"/>
                              <w:szCs w:val="24"/>
                            </w:rPr>
                            <w:t>Woodland Park School District</w:t>
                          </w:r>
                        </w:p>
                        <w:p w:rsidR="009B4EEB" w:rsidRDefault="009B4EEB" w:rsidP="009B4EEB">
                          <w:pPr>
                            <w:ind w:left="1800"/>
                            <w:rPr>
                              <w:sz w:val="24"/>
                              <w:szCs w:val="24"/>
                            </w:rPr>
                          </w:pPr>
                          <w:r>
                            <w:rPr>
                              <w:sz w:val="24"/>
                              <w:szCs w:val="24"/>
                            </w:rPr>
                            <w:t xml:space="preserve">Matt Barton </w:t>
                          </w:r>
                        </w:p>
                        <w:p w:rsidR="009B4EEB" w:rsidRDefault="009B4EEB" w:rsidP="009B4EEB">
                          <w:pPr>
                            <w:ind w:left="1080"/>
                            <w:rPr>
                              <w:sz w:val="24"/>
                              <w:szCs w:val="24"/>
                            </w:rPr>
                          </w:pPr>
                        </w:p>
                        <w:p w:rsidR="009B4EEB" w:rsidRDefault="009B4EEB" w:rsidP="009B4EEB">
                          <w:pPr>
                            <w:ind w:left="1080"/>
                            <w:rPr>
                              <w:sz w:val="24"/>
                              <w:szCs w:val="24"/>
                            </w:rPr>
                          </w:pPr>
                          <w:r>
                            <w:rPr>
                              <w:sz w:val="24"/>
                              <w:szCs w:val="24"/>
                            </w:rPr>
                            <w:t>Eaton School District</w:t>
                          </w:r>
                        </w:p>
                        <w:p w:rsidR="009B4EEB" w:rsidRDefault="009B4EEB" w:rsidP="009B4EEB">
                          <w:pPr>
                            <w:ind w:left="1800"/>
                            <w:rPr>
                              <w:sz w:val="24"/>
                              <w:szCs w:val="24"/>
                            </w:rPr>
                          </w:pPr>
                          <w:proofErr w:type="spellStart"/>
                          <w:r>
                            <w:rPr>
                              <w:sz w:val="24"/>
                              <w:szCs w:val="24"/>
                            </w:rPr>
                            <w:t>Dierdre</w:t>
                          </w:r>
                          <w:proofErr w:type="spellEnd"/>
                          <w:r>
                            <w:rPr>
                              <w:sz w:val="24"/>
                              <w:szCs w:val="24"/>
                            </w:rPr>
                            <w:t xml:space="preserve"> Jones </w:t>
                          </w:r>
                        </w:p>
                        <w:p w:rsidR="009B4EEB" w:rsidRDefault="009B4EEB" w:rsidP="009B4EEB">
                          <w:pPr>
                            <w:ind w:left="1080"/>
                            <w:rPr>
                              <w:sz w:val="24"/>
                              <w:szCs w:val="24"/>
                            </w:rPr>
                          </w:pPr>
                        </w:p>
                        <w:p w:rsidR="009B4EEB" w:rsidRDefault="009B4EEB" w:rsidP="009B4EEB">
                          <w:pPr>
                            <w:ind w:left="1080"/>
                            <w:rPr>
                              <w:sz w:val="24"/>
                              <w:szCs w:val="24"/>
                            </w:rPr>
                          </w:pPr>
                          <w:r>
                            <w:rPr>
                              <w:sz w:val="24"/>
                              <w:szCs w:val="24"/>
                            </w:rPr>
                            <w:t>Mountain Valley School District</w:t>
                          </w:r>
                        </w:p>
                        <w:p w:rsidR="009B4EEB" w:rsidRDefault="009B4EEB" w:rsidP="009B4EEB">
                          <w:pPr>
                            <w:ind w:left="1800"/>
                          </w:pPr>
                          <w:r>
                            <w:rPr>
                              <w:sz w:val="24"/>
                              <w:szCs w:val="24"/>
                            </w:rPr>
                            <w:t xml:space="preserve">Andrew </w:t>
                          </w:r>
                          <w:proofErr w:type="spellStart"/>
                          <w:r>
                            <w:rPr>
                              <w:sz w:val="24"/>
                              <w:szCs w:val="24"/>
                            </w:rPr>
                            <w:t>Virdin</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align>right</wp:align>
                    </wp:positionH>
                    <wp:positionV relativeFrom="margin">
                      <wp:align>bottom</wp:align>
                    </wp:positionV>
                    <wp:extent cx="8686800" cy="624840"/>
                    <wp:effectExtent l="19050" t="19050" r="19050" b="22860"/>
                    <wp:wrapSquare wrapText="bothSides"/>
                    <wp:docPr id="3" name="Text Box 3"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B4EEB" w:rsidRDefault="009B4EEB" w:rsidP="009B4EEB">
                                <w:pPr>
                                  <w:ind w:left="0" w:firstLine="0"/>
                                  <w:rPr>
                                    <w:caps/>
                                    <w:sz w:val="16"/>
                                    <w:szCs w:val="16"/>
                                  </w:rPr>
                                </w:pPr>
                                <w:r>
                                  <w:rPr>
                                    <w:i/>
                                    <w:sz w:val="24"/>
                                    <w:szCs w:val="24"/>
                                  </w:rPr>
                                  <w:t xml:space="preserve">This unit was authored by a team of Colorado educators. </w:t>
                                </w:r>
                                <w:r>
                                  <w:rPr>
                                    <w:i/>
                                    <w:iCs/>
                                    <w:sz w:val="24"/>
                                    <w:szCs w:val="24"/>
                                  </w:rPr>
                                  <w:t xml:space="preserve">The template provided one example of unit design that enabled teacher-authors to organize possible learning experiences, resources, differentiation, and assessments. </w:t>
                                </w:r>
                                <w:r>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3"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uE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K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Ooui4SxAgAAvgUAAA4AAAAA&#10;AAAAAAAAAAAALgIAAGRycy9lMm9Eb2MueG1sUEsBAi0AFAAGAAgAAAAhAMZrATTbAAAABQEAAA8A&#10;AAAAAAAAAAAAAAAACwUAAGRycy9kb3ducmV2LnhtbFBLBQYAAAAABAAEAPMAAAATBgAAAAA=&#10;" filled="f" strokecolor="#943634" strokeweight="2.25pt">
                    <v:textbox inset=",0,,0">
                      <w:txbxContent>
                        <w:p w:rsidR="009B4EEB" w:rsidRDefault="009B4EEB" w:rsidP="009B4EEB">
                          <w:pPr>
                            <w:ind w:left="0" w:firstLine="0"/>
                            <w:rPr>
                              <w:caps/>
                              <w:sz w:val="16"/>
                              <w:szCs w:val="16"/>
                            </w:rPr>
                          </w:pPr>
                          <w:r>
                            <w:rPr>
                              <w:i/>
                              <w:sz w:val="24"/>
                              <w:szCs w:val="24"/>
                            </w:rPr>
                            <w:t xml:space="preserve">This unit was authored by a team of Colorado educators. </w:t>
                          </w:r>
                          <w:r>
                            <w:rPr>
                              <w:i/>
                              <w:iCs/>
                              <w:sz w:val="24"/>
                              <w:szCs w:val="24"/>
                            </w:rPr>
                            <w:t xml:space="preserve">The template provided one example of unit design that enabled teacher-authors to organize possible learning experiences, resources, differentiation, and assessments. </w:t>
                          </w:r>
                          <w:r>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margin">
                      <wp:align>center</wp:align>
                    </wp:positionV>
                    <wp:extent cx="365760" cy="692404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5760" cy="6924040"/>
                              <a:chOff x="0" y="0"/>
                              <a:chExt cx="418012" cy="6924906"/>
                            </a:xfrm>
                          </wpg:grpSpPr>
                          <wps:wsp>
                            <wps:cNvPr id="9" name="Rectangle 9"/>
                            <wps:cNvSpPr/>
                            <wps:spPr>
                              <a:xfrm>
                                <a:off x="1"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4EEB" w:rsidRDefault="009B4EEB" w:rsidP="009B4EEB">
                                  <w:pPr>
                                    <w:ind w:left="0"/>
                                    <w:jc w:val="center"/>
                                    <w:rPr>
                                      <w:b/>
                                      <w:sz w:val="20"/>
                                      <w:szCs w:val="20"/>
                                    </w:rPr>
                                  </w:pPr>
                                  <w:r>
                                    <w:rPr>
                                      <w:b/>
                                      <w:sz w:val="20"/>
                                      <w:szCs w:val="20"/>
                                    </w:rPr>
                                    <w:t>Colorado’s District Sample Curriculum Project</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0" name="Rectangle 10"/>
                            <wps:cNvSpPr/>
                            <wps:spPr>
                              <a:xfrm flipV="1">
                                <a:off x="0"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flipV="1">
                                <a:off x="1"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 o:spid="_x0000_s1028" style="position:absolute;left:0;text-align:left;margin-left:0;margin-top:0;width:28.8pt;height:545.2pt;z-index:2516623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">
                    <v:rect id="Rectangle 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3ZcIA&#10;AADaAAAADwAAAGRycy9kb3ducmV2LnhtbESPzWrCQBSF94W+w3AL7upEkVJjJiKhguimsSIuL5lr&#10;EszcSTOjSd6+Uyh0eTg/HydZD6YRD+pcbVnBbBqBIC6srrlUcPravr6DcB5ZY2OZFIzkYJ0+PyUY&#10;a9tzTo+jL0UYYRejgsr7NpbSFRUZdFPbEgfvajuDPsiulLrDPoybRs6j6E0arDkQKmwpq6i4He9G&#10;QXleavq2m2wRHT7H/Ud+OQe8UpOXYbMC4Wnw/+G/9k4rWMLvlXAD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fdlwgAAANoAAAAPAAAAAAAAAAAAAAAAAJgCAABkcnMvZG93&#10;bnJldi54bWxQSwUGAAAAAAQABAD1AAAAhwMAAAAA&#10;" fillcolor="#197a9b" stroked="f" strokeweight="2pt">
                      <v:textbox style="layout-flow:vertical;mso-layout-flow-alt:bottom-to-top">
                        <w:txbxContent>
                          <w:p w:rsidR="009B4EEB" w:rsidRDefault="009B4EEB" w:rsidP="009B4EEB">
                            <w:pPr>
                              <w:ind w:left="0"/>
                              <w:jc w:val="center"/>
                              <w:rPr>
                                <w:b/>
                                <w:sz w:val="20"/>
                                <w:szCs w:val="20"/>
                              </w:rPr>
                            </w:pPr>
                            <w:r>
                              <w:rPr>
                                <w:b/>
                                <w:sz w:val="20"/>
                                <w:szCs w:val="20"/>
                              </w:rPr>
                              <w:t>Colorado’s District Sample Curriculum Project</w:t>
                            </w:r>
                          </w:p>
                        </w:txbxContent>
                      </v:textbox>
                    </v:rect>
                    <v:rect id="Rectangle 10"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qaMQA&#10;AADbAAAADwAAAGRycy9kb3ducmV2LnhtbESPQWvCQBCF7wX/wzJCL0U3tVBqdBOkIAgtitqLtzE7&#10;JsHsbMiuMf77zqHQ2wzvzXvfLPPBNaqnLtSeDbxOE1DEhbc1lwZ+juvJB6gQkS02nsnAgwLk2ehp&#10;ian1d95Tf4ilkhAOKRqoYmxTrUNRkcMw9S2xaBffOYyydqW2Hd4l3DV6liTv2mHN0lBhS58VFdfD&#10;zRnYrV6+NL990+lI88f23Fx2uO2NeR4PqwWoSEP8N/9db6zgC738IgPo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pqmjEAAAA2wAAAA8AAAAAAAAAAAAAAAAAmAIAAGRycy9k&#10;b3ducmV2LnhtbFBLBQYAAAAABAAEAPUAAACJAwAAAAA=&#10;" fillcolor="#ffc74e" stroked="f" strokeweight="2pt"/>
                    <v:rect id="Rectangle 11"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K74A&#10;AADbAAAADwAAAGRycy9kb3ducmV2LnhtbERPTYvCMBC9C/6HMMLeNHVBkWoUERf0uOqhx6EZm2oz&#10;KUnUur9+Iwje5vE+Z7HqbCPu5EPtWMF4lIEgLp2uuVJwOv4MZyBCRNbYOCYFTwqwWvZ7C8y1e/Av&#10;3Q+xEimEQ44KTIxtLmUoDVkMI9cSJ+7svMWYoK+k9vhI4baR31k2lRZrTg0GW9oYKq+Hm1VQ4Gxv&#10;1v7yZ8pjW2wnRTzVnVbqa9Ct5yAidfEjfrt3Os0fw+uXdI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gdyu+AAAA2wAAAA8AAAAAAAAAAAAAAAAAmAIAAGRycy9kb3ducmV2&#10;LnhtbFBLBQYAAAAABAAEAPUAAACDAw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-4445</wp:posOffset>
                    </wp:positionH>
                    <wp:positionV relativeFrom="page">
                      <wp:posOffset>7256780</wp:posOffset>
                    </wp:positionV>
                    <wp:extent cx="2776220" cy="215900"/>
                    <wp:effectExtent l="0" t="0" r="5080" b="12700"/>
                    <wp:wrapSquare wrapText="bothSides"/>
                    <wp:docPr id="7" name="Text Box 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EEB" w:rsidRDefault="009B4EEB" w:rsidP="009B4EEB">
                                <w:pPr>
                                  <w:pStyle w:val="Subtitle"/>
                                  <w:spacing w:after="0"/>
                                  <w:ind w:left="720"/>
                                  <w:jc w:val="left"/>
                                  <w:rPr>
                                    <w:rFonts w:ascii="Palatino Linotype" w:hAnsi="Palatino Linotype"/>
                                  </w:rPr>
                                </w:pPr>
                                <w:r>
                                  <w:rPr>
                                    <w:rFonts w:ascii="Palatino Linotype" w:hAnsi="Palatino Linotype"/>
                                    <w:sz w:val="20"/>
                                  </w:rPr>
                                  <w:t xml:space="preserve">date Posted: </w:t>
                                </w:r>
                                <w:r w:rsidR="00C626BD">
                                  <w:rPr>
                                    <w:rFonts w:ascii="Palatino Linotype" w:hAnsi="Palatino Linotype"/>
                                    <w:sz w:val="20"/>
                                  </w:rPr>
                                  <w:t>May 16</w:t>
                                </w:r>
                                <w:r>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kqhw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M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4yO43Gwa6r2mLenfpWCk9c1hnIj&#10;QrwXHruDOeIexDs82hCaTwPF2Yb8r7/xkz4gDSlnLXax5OHnVnjFmflqAfa0uCPhR2I9EnbbXBKm&#10;MMWlcTKTMPDRjKT21DziTCxTFIiElYhV8vVIXsb+IuDMSLVcZiWspxPxxj44mVynoSSIrbpH4d2A&#10;wwgE39K4pWL+Co69brK0tNxG0nXGaupr38Wh31jtDOHhDKXb8fI/az0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2D2SqHAgAAdAUAAA4AAAAAAAAAAAAAAAAALgIAAGRycy9lMm9Eb2MueG1sUEsBAi0AFAAG&#10;AAgAAAAhAM5Z7cfhAAAACwEAAA8AAAAAAAAAAAAAAAAA4QQAAGRycy9kb3ducmV2LnhtbFBLBQYA&#10;AAAABAAEAPMAAADvBQAAAAA=&#10;" filled="f" stroked="f" strokeweight=".5pt">
                    <v:textbox inset="0,0,0,0">
                      <w:txbxContent>
                        <w:p w:rsidR="009B4EEB" w:rsidRDefault="009B4EEB" w:rsidP="009B4EEB">
                          <w:pPr>
                            <w:pStyle w:val="Subtitle"/>
                            <w:spacing w:after="0"/>
                            <w:ind w:left="720"/>
                            <w:jc w:val="left"/>
                            <w:rPr>
                              <w:rFonts w:ascii="Palatino Linotype" w:hAnsi="Palatino Linotype"/>
                            </w:rPr>
                          </w:pPr>
                          <w:r>
                            <w:rPr>
                              <w:rFonts w:ascii="Palatino Linotype" w:hAnsi="Palatino Linotype"/>
                              <w:sz w:val="20"/>
                            </w:rPr>
                            <w:t xml:space="preserve">date Posted: </w:t>
                          </w:r>
                          <w:r w:rsidR="00C626BD">
                            <w:rPr>
                              <w:rFonts w:ascii="Palatino Linotype" w:hAnsi="Palatino Linotype"/>
                              <w:sz w:val="20"/>
                            </w:rPr>
                            <w:t xml:space="preserve">May </w:t>
                          </w:r>
                          <w:r w:rsidR="00C626BD">
                            <w:rPr>
                              <w:rFonts w:ascii="Palatino Linotype" w:hAnsi="Palatino Linotype"/>
                              <w:sz w:val="20"/>
                            </w:rPr>
                            <w:t>16</w:t>
                          </w:r>
                          <w:bookmarkStart w:id="1" w:name="_GoBack"/>
                          <w:bookmarkEnd w:id="1"/>
                          <w:r>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align>right</wp:align>
                    </wp:positionH>
                    <wp:positionV relativeFrom="margin">
                      <wp:align>top</wp:align>
                    </wp:positionV>
                    <wp:extent cx="3213100" cy="495300"/>
                    <wp:effectExtent l="0" t="0" r="6350" b="8890"/>
                    <wp:wrapSquare wrapText="bothSides"/>
                    <wp:docPr id="8" name="Text Box 8" descr="Version number and date"/>
                    <wp:cNvGraphicFramePr/>
                    <a:graphic xmlns:a="http://schemas.openxmlformats.org/drawingml/2006/main">
                      <a:graphicData uri="http://schemas.microsoft.com/office/word/2010/wordprocessingShape">
                        <wps:wsp>
                          <wps:cNvSpPr txBox="1"/>
                          <wps:spPr>
                            <a:xfrm>
                              <a:off x="0" y="0"/>
                              <a:ext cx="3213100"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EEB" w:rsidRDefault="009B4EEB" w:rsidP="009B4EEB">
                                <w:pPr>
                                  <w:ind w:left="0"/>
                                  <w:jc w:val="right"/>
                                  <w:rPr>
                                    <w:rFonts w:ascii="Palatino Linotype" w:hAnsi="Palatino Linotype"/>
                                    <w:sz w:val="28"/>
                                    <w:szCs w:val="28"/>
                                  </w:rPr>
                                </w:pPr>
                                <w:r>
                                  <w:rPr>
                                    <w:rFonts w:ascii="Palatino Linotype" w:hAnsi="Palatino Linotype"/>
                                    <w:sz w:val="28"/>
                                    <w:szCs w:val="28"/>
                                  </w:rPr>
                                  <w:t>Reading, Writing, and Communicating</w:t>
                                </w:r>
                              </w:p>
                              <w:p w:rsidR="009B4EEB" w:rsidRDefault="009B4EEB" w:rsidP="009B4EEB">
                                <w:pPr>
                                  <w:ind w:left="0"/>
                                  <w:jc w:val="right"/>
                                  <w:rPr>
                                    <w:sz w:val="28"/>
                                    <w:szCs w:val="28"/>
                                  </w:rPr>
                                </w:pPr>
                                <w:r>
                                  <w:rPr>
                                    <w:rFonts w:ascii="Palatino Linotype" w:hAnsi="Palatino Linotype"/>
                                    <w:sz w:val="28"/>
                                    <w:szCs w:val="28"/>
                                  </w:rPr>
                                  <w:t>10</w:t>
                                </w:r>
                                <w:r>
                                  <w:rPr>
                                    <w:rFonts w:ascii="Palatino Linotype" w:hAnsi="Palatino Linotype"/>
                                    <w:sz w:val="28"/>
                                    <w:szCs w:val="28"/>
                                    <w:vertAlign w:val="superscript"/>
                                  </w:rPr>
                                  <w:t>th</w:t>
                                </w:r>
                                <w:r>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39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" filled="f" stroked="f" strokeweight=".5pt">
                    <v:textbox style="mso-fit-shape-to-text:t" inset="0,0,0,0">
                      <w:txbxContent>
                        <w:p w:rsidR="009B4EEB" w:rsidRDefault="009B4EEB" w:rsidP="009B4EEB">
                          <w:pPr>
                            <w:ind w:left="0"/>
                            <w:jc w:val="right"/>
                            <w:rPr>
                              <w:rFonts w:ascii="Palatino Linotype" w:hAnsi="Palatino Linotype"/>
                              <w:sz w:val="28"/>
                              <w:szCs w:val="28"/>
                            </w:rPr>
                          </w:pPr>
                          <w:r>
                            <w:rPr>
                              <w:rFonts w:ascii="Palatino Linotype" w:hAnsi="Palatino Linotype"/>
                              <w:sz w:val="28"/>
                              <w:szCs w:val="28"/>
                            </w:rPr>
                            <w:t>Reading, Writing, and Communicating</w:t>
                          </w:r>
                        </w:p>
                        <w:p w:rsidR="009B4EEB" w:rsidRDefault="009B4EEB" w:rsidP="009B4EEB">
                          <w:pPr>
                            <w:ind w:left="0"/>
                            <w:jc w:val="right"/>
                            <w:rPr>
                              <w:sz w:val="28"/>
                              <w:szCs w:val="28"/>
                            </w:rPr>
                          </w:pPr>
                          <w:r>
                            <w:rPr>
                              <w:rFonts w:ascii="Palatino Linotype" w:hAnsi="Palatino Linotype"/>
                              <w:sz w:val="28"/>
                              <w:szCs w:val="28"/>
                            </w:rPr>
                            <w:t>10</w:t>
                          </w:r>
                          <w:r>
                            <w:rPr>
                              <w:rFonts w:ascii="Palatino Linotype" w:hAnsi="Palatino Linotype"/>
                              <w:sz w:val="28"/>
                              <w:szCs w:val="28"/>
                              <w:vertAlign w:val="superscript"/>
                            </w:rPr>
                            <w:t>th</w:t>
                          </w:r>
                          <w:r>
                            <w:rPr>
                              <w:rFonts w:ascii="Palatino Linotype" w:hAnsi="Palatino Linotype"/>
                              <w:sz w:val="28"/>
                              <w:szCs w:val="28"/>
                            </w:rPr>
                            <w:t xml:space="preserve"> 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align>left</wp:align>
                    </wp:positionH>
                    <wp:positionV relativeFrom="margin">
                      <wp:align>top</wp:align>
                    </wp:positionV>
                    <wp:extent cx="5286375" cy="13335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5286375"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EEB" w:rsidRDefault="009B4EEB" w:rsidP="009B4EEB">
                                <w:pPr>
                                  <w:pStyle w:val="Subtitle"/>
                                  <w:ind w:left="720"/>
                                  <w:jc w:val="left"/>
                                  <w:rPr>
                                    <w:rFonts w:ascii="Palatino Linotype" w:hAnsi="Palatino Linotype"/>
                                    <w:caps w:val="0"/>
                                  </w:rPr>
                                </w:pPr>
                                <w:r>
                                  <w:rPr>
                                    <w:rFonts w:ascii="Palatino Linotype" w:hAnsi="Palatino Linotype"/>
                                    <w:caps w:val="0"/>
                                  </w:rPr>
                                  <w:t>Colorado Teacher-Authored Instructional Unit Sample</w:t>
                                </w:r>
                              </w:p>
                              <w:p w:rsidR="009B4EEB" w:rsidRDefault="009B4EEB" w:rsidP="009B4EE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E Pluribus Unum </w:t>
                                </w:r>
                                <w:r>
                                  <w:rPr>
                                    <w:rFonts w:ascii="Palatino Linotype" w:eastAsiaTheme="minorEastAsia" w:hAnsi="Palatino Linotype" w:cstheme="minorBidi"/>
                                    <w:b/>
                                    <w:caps w:val="0"/>
                                    <w:noProof/>
                                    <w:color w:val="943634"/>
                                    <w:sz w:val="40"/>
                                  </w:rPr>
                                  <w:t>Single Voice - Identity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alt="Version number and date" style="position:absolute;left:0;text-align:left;margin-left:0;margin-top:0;width:416.25pt;height:10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" filled="f" stroked="f" strokeweight=".5pt">
                    <v:textbox inset="0,0,0,0">
                      <w:txbxContent>
                        <w:p w:rsidR="009B4EEB" w:rsidRDefault="009B4EEB" w:rsidP="009B4EEB">
                          <w:pPr>
                            <w:pStyle w:val="Subtitle"/>
                            <w:ind w:left="720"/>
                            <w:jc w:val="left"/>
                            <w:rPr>
                              <w:rFonts w:ascii="Palatino Linotype" w:hAnsi="Palatino Linotype"/>
                              <w:caps w:val="0"/>
                            </w:rPr>
                          </w:pPr>
                          <w:r>
                            <w:rPr>
                              <w:rFonts w:ascii="Palatino Linotype" w:hAnsi="Palatino Linotype"/>
                              <w:caps w:val="0"/>
                            </w:rPr>
                            <w:t>Colorado Teacher-Authored Instructional Unit Sample</w:t>
                          </w:r>
                        </w:p>
                        <w:p w:rsidR="009B4EEB" w:rsidRDefault="009B4EEB" w:rsidP="009B4EE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E Pluribus Unum </w:t>
                          </w:r>
                          <w:r>
                            <w:rPr>
                              <w:rFonts w:ascii="Palatino Linotype" w:eastAsiaTheme="minorEastAsia" w:hAnsi="Palatino Linotype" w:cstheme="minorBidi"/>
                              <w:b/>
                              <w:caps w:val="0"/>
                              <w:noProof/>
                              <w:color w:val="943634"/>
                              <w:sz w:val="40"/>
                            </w:rPr>
                            <w:t>Single Voice - Identity</w:t>
                          </w:r>
                        </w:p>
                      </w:txbxContent>
                    </v:textbox>
                    <w10:wrap type="square" anchorx="margin" anchory="margin"/>
                    <w10:anchorlock/>
                  </v:shape>
                </w:pict>
              </mc:Fallback>
            </mc:AlternateContent>
          </w:r>
        </w:p>
        <w:p w:rsidR="009B4EEB" w:rsidRDefault="009B4EEB" w:rsidP="009B4EEB">
          <w:pPr>
            <w:ind w:left="0" w:firstLine="0"/>
            <w:rPr>
              <w:noProof/>
              <w:color w:val="1F497D" w:themeColor="text2"/>
              <w:sz w:val="32"/>
              <w:szCs w:val="32"/>
            </w:rPr>
            <w:sectPr w:rsidR="009B4EEB">
              <w:pgSz w:w="15840" w:h="12240" w:orient="landscape"/>
              <w:pgMar w:top="720" w:right="720" w:bottom="720" w:left="720" w:header="720" w:footer="720" w:gutter="0"/>
              <w:pgNumType w:start="0"/>
              <w:cols w:space="720"/>
            </w:sectPr>
          </w:pPr>
        </w:p>
        <w:p w:rsidR="009B4EEB" w:rsidRDefault="00CD3596" w:rsidP="009B4EE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080"/>
        <w:gridCol w:w="226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B0E2C" w:rsidP="00C363A6">
            <w:pPr>
              <w:ind w:left="0" w:firstLine="0"/>
              <w:rPr>
                <w:rFonts w:asciiTheme="minorHAnsi" w:hAnsiTheme="minorHAnsi"/>
                <w:sz w:val="20"/>
                <w:szCs w:val="20"/>
              </w:rPr>
            </w:pPr>
            <w:r>
              <w:rPr>
                <w:rFonts w:asciiTheme="minorHAnsi" w:hAnsiTheme="minorHAnsi"/>
                <w:sz w:val="20"/>
                <w:szCs w:val="20"/>
              </w:rPr>
              <w:t>10</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FC12AF">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81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6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Default="007B0E2C"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5"/>
              </w:numPr>
              <w:spacing w:after="0" w:line="240" w:lineRule="auto"/>
              <w:ind w:left="360"/>
              <w:contextualSpacing w:val="0"/>
              <w:rPr>
                <w:rFonts w:asciiTheme="minorHAnsi" w:hAnsiTheme="minorHAnsi"/>
                <w:sz w:val="20"/>
                <w:szCs w:val="20"/>
              </w:rPr>
            </w:pPr>
            <w:r w:rsidRPr="007B0E2C">
              <w:rPr>
                <w:rFonts w:asciiTheme="minorHAnsi" w:hAnsiTheme="minorHAnsi"/>
                <w:sz w:val="20"/>
                <w:szCs w:val="20"/>
              </w:rPr>
              <w:t>Content that is gathered carefully and organized well successfully influences an audience</w:t>
            </w:r>
          </w:p>
        </w:tc>
        <w:tc>
          <w:tcPr>
            <w:tcW w:w="2268" w:type="dxa"/>
            <w:tcBorders>
              <w:top w:val="single" w:sz="8" w:space="0" w:color="auto"/>
              <w:left w:val="single" w:sz="8" w:space="0" w:color="auto"/>
              <w:bottom w:val="single" w:sz="8" w:space="0" w:color="auto"/>
              <w:right w:val="single" w:sz="24" w:space="0" w:color="auto"/>
            </w:tcBorders>
          </w:tcPr>
          <w:p w:rsidR="007B0E2C" w:rsidRDefault="007B0E2C"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RWC10-GR.10-S.1-GLE.1</w:t>
            </w:r>
          </w:p>
        </w:tc>
      </w:tr>
      <w:tr w:rsidR="007B0E2C" w:rsidRPr="00D5423D" w:rsidTr="00FC12AF">
        <w:trPr>
          <w:jc w:val="center"/>
        </w:trPr>
        <w:tc>
          <w:tcPr>
            <w:tcW w:w="2538" w:type="dxa"/>
            <w:vMerge/>
            <w:tcBorders>
              <w:left w:val="single" w:sz="24" w:space="0" w:color="auto"/>
              <w:right w:val="single" w:sz="8" w:space="0" w:color="auto"/>
            </w:tcBorders>
          </w:tcPr>
          <w:p w:rsidR="007B0E2C"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5"/>
              </w:numPr>
              <w:spacing w:after="0" w:line="240" w:lineRule="auto"/>
              <w:ind w:left="360"/>
              <w:contextualSpacing w:val="0"/>
              <w:rPr>
                <w:rFonts w:asciiTheme="minorHAnsi" w:hAnsiTheme="minorHAnsi"/>
                <w:sz w:val="20"/>
                <w:szCs w:val="20"/>
              </w:rPr>
            </w:pPr>
            <w:r w:rsidRPr="007B0E2C">
              <w:rPr>
                <w:rFonts w:asciiTheme="minorHAnsi" w:hAnsiTheme="minorHAnsi"/>
                <w:sz w:val="20"/>
                <w:szCs w:val="20"/>
              </w:rPr>
              <w:t>Effectively operating in small and large groups to accomplish a goal requires active listening</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RWC10-GR.10-S.1-GLE.2</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6"/>
              </w:numPr>
              <w:spacing w:after="0" w:line="240" w:lineRule="auto"/>
              <w:contextualSpacing w:val="0"/>
              <w:rPr>
                <w:rFonts w:asciiTheme="minorHAnsi" w:hAnsiTheme="minorHAnsi"/>
                <w:sz w:val="20"/>
                <w:szCs w:val="20"/>
              </w:rPr>
            </w:pPr>
            <w:r w:rsidRPr="007B0E2C">
              <w:rPr>
                <w:rFonts w:asciiTheme="minorHAnsi" w:hAnsiTheme="minorHAnsi"/>
                <w:sz w:val="20"/>
                <w:szCs w:val="20"/>
              </w:rPr>
              <w:t>Literary and historical influences determine the meaning of traditional and contemporary literary texts</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RWC10-GR.10-S.2-GLE.1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6"/>
              </w:numPr>
              <w:spacing w:after="0" w:line="240" w:lineRule="auto"/>
              <w:contextualSpacing w:val="0"/>
              <w:rPr>
                <w:rFonts w:asciiTheme="minorHAnsi" w:hAnsiTheme="minorHAnsi"/>
                <w:sz w:val="20"/>
                <w:szCs w:val="20"/>
              </w:rPr>
            </w:pPr>
            <w:r w:rsidRPr="007B0E2C">
              <w:rPr>
                <w:rFonts w:asciiTheme="minorHAnsi" w:hAnsiTheme="minorHAnsi"/>
                <w:sz w:val="20"/>
                <w:szCs w:val="20"/>
              </w:rPr>
              <w:t>The development of new ideas and concepts within informational and persuasive manuscripts</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RWC10-GR.10-S.2-GLE.2</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6"/>
              </w:numPr>
              <w:spacing w:after="0" w:line="240" w:lineRule="auto"/>
              <w:contextualSpacing w:val="0"/>
              <w:rPr>
                <w:rFonts w:asciiTheme="minorHAnsi" w:hAnsiTheme="minorHAnsi"/>
                <w:sz w:val="20"/>
                <w:szCs w:val="20"/>
              </w:rPr>
            </w:pPr>
            <w:r w:rsidRPr="007B0E2C">
              <w:rPr>
                <w:rFonts w:asciiTheme="minorHAnsi" w:hAnsiTheme="minorHAnsi"/>
                <w:bCs/>
                <w:sz w:val="20"/>
                <w:szCs w:val="20"/>
              </w:rPr>
              <w:t>Context, parts of speech, grammar, and word choice influence the understanding of literary, persuasive, and informational texts</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RWC10-GR.10-S.2-GLE.3</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7"/>
              </w:numPr>
              <w:spacing w:after="0" w:line="240" w:lineRule="auto"/>
              <w:contextualSpacing w:val="0"/>
              <w:rPr>
                <w:rFonts w:asciiTheme="minorHAnsi" w:hAnsiTheme="minorHAnsi"/>
                <w:sz w:val="20"/>
                <w:szCs w:val="20"/>
              </w:rPr>
            </w:pPr>
            <w:r w:rsidRPr="007B0E2C">
              <w:rPr>
                <w:rFonts w:asciiTheme="minorHAnsi" w:hAnsiTheme="minorHAnsi"/>
                <w:sz w:val="20"/>
                <w:szCs w:val="20"/>
              </w:rPr>
              <w:t>Literary or narrative genres feature a variety of stylistic devices to engage or entertain an audience</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RWC10-GR.10-S.3-GLE.1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7"/>
              </w:numPr>
              <w:spacing w:after="0" w:line="240" w:lineRule="auto"/>
              <w:contextualSpacing w:val="0"/>
              <w:rPr>
                <w:rFonts w:asciiTheme="minorHAnsi" w:hAnsiTheme="minorHAnsi"/>
                <w:sz w:val="20"/>
                <w:szCs w:val="20"/>
              </w:rPr>
            </w:pPr>
            <w:r w:rsidRPr="007B0E2C">
              <w:rPr>
                <w:rFonts w:asciiTheme="minorHAnsi" w:hAnsiTheme="minorHAnsi"/>
                <w:sz w:val="20"/>
                <w:szCs w:val="20"/>
              </w:rPr>
              <w:t>Organizational writing patterns inform or persuade an audience</w:t>
            </w:r>
          </w:p>
        </w:tc>
        <w:tc>
          <w:tcPr>
            <w:tcW w:w="2268" w:type="dxa"/>
            <w:tcBorders>
              <w:top w:val="single" w:sz="8" w:space="0" w:color="auto"/>
              <w:left w:val="single" w:sz="8" w:space="0" w:color="auto"/>
              <w:right w:val="single" w:sz="24" w:space="0" w:color="auto"/>
            </w:tcBorders>
          </w:tcPr>
          <w:p w:rsidR="007B0E2C"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RWC10-GR.10-S.3-GLE.2</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7"/>
              </w:numPr>
              <w:spacing w:after="0" w:line="240" w:lineRule="auto"/>
              <w:contextualSpacing w:val="0"/>
              <w:rPr>
                <w:rFonts w:asciiTheme="minorHAnsi" w:hAnsiTheme="minorHAnsi"/>
                <w:sz w:val="20"/>
                <w:szCs w:val="20"/>
              </w:rPr>
            </w:pPr>
            <w:r w:rsidRPr="007B0E2C">
              <w:rPr>
                <w:rFonts w:asciiTheme="minorHAnsi" w:hAnsiTheme="minorHAnsi"/>
                <w:sz w:val="20"/>
                <w:szCs w:val="20"/>
              </w:rPr>
              <w:t>Grammar, language usage, mechanics, and clarity are the basis of ongoing refinements and revisions within the writing process</w:t>
            </w:r>
          </w:p>
        </w:tc>
        <w:tc>
          <w:tcPr>
            <w:tcW w:w="2268" w:type="dxa"/>
            <w:tcBorders>
              <w:top w:val="single" w:sz="8" w:space="0" w:color="auto"/>
              <w:left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RWC10-GR.10-S.3-GLE.3</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8"/>
              </w:numPr>
              <w:spacing w:after="0" w:line="240" w:lineRule="auto"/>
              <w:contextualSpacing w:val="0"/>
              <w:rPr>
                <w:rFonts w:asciiTheme="minorHAnsi" w:hAnsiTheme="minorHAnsi"/>
                <w:sz w:val="20"/>
                <w:szCs w:val="20"/>
              </w:rPr>
            </w:pPr>
            <w:r w:rsidRPr="007B0E2C">
              <w:rPr>
                <w:rFonts w:asciiTheme="minorHAnsi" w:hAnsiTheme="minorHAnsi"/>
                <w:bCs/>
                <w:sz w:val="20"/>
                <w:szCs w:val="20"/>
              </w:rPr>
              <w:t>Collect, analyze, and evaluate information obtained from multiple sources to answer a question, propose solutions, or share findings and conclusions</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RWC10-GR.10-S.4-GLE.1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7B0E2C" w:rsidRPr="007B0E2C" w:rsidRDefault="007B0E2C" w:rsidP="004D5C85">
            <w:pPr>
              <w:pStyle w:val="ListParagraph"/>
              <w:numPr>
                <w:ilvl w:val="0"/>
                <w:numId w:val="8"/>
              </w:numPr>
              <w:spacing w:after="0" w:line="240" w:lineRule="auto"/>
              <w:contextualSpacing w:val="0"/>
              <w:rPr>
                <w:rFonts w:asciiTheme="minorHAnsi" w:hAnsiTheme="minorHAnsi"/>
                <w:sz w:val="20"/>
                <w:szCs w:val="20"/>
              </w:rPr>
            </w:pPr>
            <w:r w:rsidRPr="007B0E2C">
              <w:rPr>
                <w:rFonts w:asciiTheme="minorHAnsi" w:hAnsiTheme="minorHAnsi"/>
                <w:sz w:val="20"/>
                <w:szCs w:val="20"/>
              </w:rPr>
              <w:t>An author’s reasoning is the essence of legitimate writing and requires evaluating text for validity and accuracy</w:t>
            </w:r>
          </w:p>
        </w:tc>
        <w:tc>
          <w:tcPr>
            <w:tcW w:w="2268" w:type="dxa"/>
            <w:tcBorders>
              <w:top w:val="single" w:sz="8" w:space="0" w:color="auto"/>
              <w:left w:val="single" w:sz="8" w:space="0" w:color="auto"/>
              <w:right w:val="single" w:sz="24" w:space="0" w:color="auto"/>
            </w:tcBorders>
          </w:tcPr>
          <w:p w:rsidR="007B0E2C"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31D2D027" wp14:editId="7F883557">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27734E42" wp14:editId="0D8DF300">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E Pluribus Unum</w:t>
            </w:r>
          </w:p>
        </w:tc>
        <w:tc>
          <w:tcPr>
            <w:tcW w:w="3150" w:type="dxa"/>
            <w:gridSpan w:val="3"/>
          </w:tcPr>
          <w:p w:rsidR="00562FE9" w:rsidRPr="00D5423D" w:rsidRDefault="00562FE9" w:rsidP="00BA43DD">
            <w:pPr>
              <w:ind w:left="0" w:firstLine="0"/>
              <w:rPr>
                <w:rFonts w:asciiTheme="minorHAnsi" w:hAnsiTheme="minorHAnsi"/>
                <w:sz w:val="20"/>
                <w:szCs w:val="20"/>
              </w:rPr>
            </w:pPr>
            <w:r w:rsidRPr="00562FE9">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4</w:t>
            </w:r>
          </w:p>
        </w:tc>
      </w:tr>
    </w:tbl>
    <w:p w:rsidR="009A6980" w:rsidRDefault="009A6980" w:rsidP="00EE19CD">
      <w:pPr>
        <w:ind w:left="0" w:firstLine="0"/>
        <w:rPr>
          <w:rFonts w:asciiTheme="minorHAnsi" w:hAnsiTheme="minorHAnsi"/>
          <w:b/>
          <w:sz w:val="20"/>
          <w:szCs w:val="20"/>
        </w:rPr>
      </w:pPr>
    </w:p>
    <w:p w:rsidR="009A6980" w:rsidRDefault="009A6980">
      <w:pPr>
        <w:ind w:left="0" w:firstLine="0"/>
        <w:rPr>
          <w:rFonts w:asciiTheme="minorHAnsi" w:hAnsiTheme="minorHAnsi"/>
          <w:b/>
          <w:sz w:val="20"/>
          <w:szCs w:val="20"/>
        </w:rPr>
      </w:pPr>
      <w:r>
        <w:rPr>
          <w:rFonts w:asciiTheme="minorHAnsi" w:hAnsiTheme="minorHAnsi"/>
          <w:b/>
          <w:sz w:val="20"/>
          <w:szCs w:val="20"/>
        </w:rPr>
        <w:br w:type="page"/>
      </w:r>
      <w:bookmarkStart w:id="0" w:name="_GoBack"/>
      <w:bookmarkEnd w:id="0"/>
    </w:p>
    <w:p w:rsidR="00264FD0" w:rsidRDefault="00264FD0" w:rsidP="00EE19CD">
      <w:pPr>
        <w:ind w:left="0" w:firstLine="0"/>
        <w:rPr>
          <w:rFonts w:asciiTheme="minorHAnsi" w:hAnsiTheme="minorHAnsi"/>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EE19CD">
        <w:trPr>
          <w:cantSplit/>
          <w:jc w:val="center"/>
        </w:trPr>
        <w:tc>
          <w:tcPr>
            <w:tcW w:w="1867"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4"/>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E Pluribus Unum</w:t>
            </w:r>
          </w:p>
        </w:tc>
        <w:tc>
          <w:tcPr>
            <w:tcW w:w="1956"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EE19CD">
        <w:trPr>
          <w:cantSplit/>
          <w:trHeight w:val="61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093B1C" w:rsidP="00EE19C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Cultural Concepts (Identity</w:t>
            </w:r>
            <w:r w:rsidR="00562FE9" w:rsidRPr="00562FE9">
              <w:rPr>
                <w:rFonts w:asciiTheme="minorHAnsi" w:hAnsiTheme="minorHAnsi"/>
                <w:sz w:val="20"/>
                <w:szCs w:val="20"/>
              </w:rPr>
              <w:t>)</w:t>
            </w:r>
          </w:p>
        </w:tc>
        <w:tc>
          <w:tcPr>
            <w:tcW w:w="2430" w:type="dxa"/>
            <w:gridSpan w:val="2"/>
            <w:shd w:val="clear" w:color="auto" w:fill="D9D9D9" w:themeFill="background1" w:themeFillShade="D9"/>
          </w:tcPr>
          <w:p w:rsidR="00264FD0" w:rsidRPr="00D5423D" w:rsidRDefault="00264FD0"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RWC10-GR.10-S.2-GLE.1 </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RWC10-GR.10-S.2-GLE.2</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RWC10-GR.10-S.2-GLE.3</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tc>
      </w:tr>
      <w:tr w:rsidR="00264FD0" w:rsidRPr="00D5423D" w:rsidTr="00EE19CD">
        <w:trPr>
          <w:cantSplit/>
          <w:trHeight w:val="939"/>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does language limit or add to our understanding of a story? (RWC10-GR.10-S.1-GLE.1-EO.b) and (RWC10-GR.10-S.2-GLE.1-EO.b) and (RWC10-Gr.10-S.2-GLE.2-EO.e) and (RWC10-GR.1-S.2-GLE.3-EO.a)</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Which has greater value, the individual or the group? (RWC10-GR.10-S.1-GLE.2-EO.a) and (RWC10-GR.10-S.4-GLE.1-EO.a)</w:t>
            </w:r>
          </w:p>
          <w:p w:rsidR="00264FD0"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 stories reflect the beliefs of a culture? (RWC10-GR.10-S.2-GLE.1-EO.d) and (RWC10-GR.10-S.3-GLE.1-EO.a) and (RWC10-GR.10-S.3-GLE.2-EO.a)</w:t>
            </w:r>
          </w:p>
        </w:tc>
      </w:tr>
      <w:tr w:rsidR="00264FD0" w:rsidRPr="00D5423D" w:rsidTr="00F15B6F">
        <w:trPr>
          <w:cantSplit/>
          <w:trHeight w:val="22"/>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264FD0" w:rsidRPr="00D5423D" w:rsidTr="00EE19CD">
        <w:trPr>
          <w:cantSplit/>
          <w:trHeight w:val="34"/>
          <w:jc w:val="center"/>
        </w:trPr>
        <w:tc>
          <w:tcPr>
            <w:tcW w:w="1867" w:type="dxa"/>
            <w:vMerge w:val="restart"/>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Collaborate, culture, heroism, evidence, beliefs, values, expectations, relationships</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Diversity, influences, deconstruction, analysis, compare/contrast</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Editing, evidence, synthesizing, vocabulary, grammar</w:t>
            </w:r>
          </w:p>
        </w:tc>
      </w:tr>
    </w:tbl>
    <w:p w:rsidR="00264FD0" w:rsidRPr="00A86B29" w:rsidRDefault="00264FD0"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F15B6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7E2E3D">
            <w:pPr>
              <w:ind w:left="0" w:firstLine="0"/>
              <w:rPr>
                <w:rFonts w:asciiTheme="minorHAnsi" w:hAnsiTheme="minorHAnsi"/>
                <w:sz w:val="20"/>
                <w:szCs w:val="20"/>
              </w:rPr>
            </w:pPr>
            <w:r w:rsidRPr="00562FE9">
              <w:rPr>
                <w:rFonts w:asciiTheme="minorHAnsi" w:hAnsiTheme="minorHAnsi"/>
                <w:sz w:val="20"/>
                <w:szCs w:val="20"/>
              </w:rPr>
              <w:t xml:space="preserve">Collaboration </w:t>
            </w:r>
            <w:r w:rsidR="007E2E3D">
              <w:rPr>
                <w:rFonts w:asciiTheme="minorHAnsi" w:hAnsiTheme="minorHAnsi"/>
                <w:sz w:val="20"/>
                <w:szCs w:val="20"/>
              </w:rPr>
              <w:t>around analysis of</w:t>
            </w:r>
            <w:r w:rsidRPr="00562FE9">
              <w:rPr>
                <w:rFonts w:asciiTheme="minorHAnsi" w:hAnsiTheme="minorHAnsi"/>
                <w:sz w:val="20"/>
                <w:szCs w:val="20"/>
              </w:rPr>
              <w:t xml:space="preserve"> textual evidence allows students to examine and convey complex idea</w:t>
            </w:r>
            <w:r w:rsidR="007E2E3D">
              <w:rPr>
                <w:rFonts w:asciiTheme="minorHAnsi" w:hAnsiTheme="minorHAnsi"/>
                <w:sz w:val="20"/>
                <w:szCs w:val="20"/>
              </w:rPr>
              <w:t>s. (RWC10-GR.10-S.1-GLE.2-EO.a) and (</w:t>
            </w:r>
            <w:r w:rsidRPr="00562FE9">
              <w:rPr>
                <w:rFonts w:asciiTheme="minorHAnsi" w:hAnsiTheme="minorHAnsi"/>
                <w:sz w:val="20"/>
                <w:szCs w:val="20"/>
              </w:rPr>
              <w:t>RWC10-GR.10-S.3-GLE.2-EO.a)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figures of speech does the author use? (RWC10-GR.10-S.2-GLE.3-EO.b)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does the author do to create the characters in this text? (RWC10-GR.10-S.2-GLE.1-EO.g)</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what ways does the setting promote understanding? (RWC10-GR.10-S.2-GLE.1-EO.b)</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w:t>
            </w:r>
            <w:r w:rsidR="00FA057A">
              <w:rPr>
                <w:rFonts w:asciiTheme="minorHAnsi" w:hAnsiTheme="minorHAnsi"/>
                <w:sz w:val="20"/>
                <w:szCs w:val="20"/>
              </w:rPr>
              <w:t>y</w:t>
            </w:r>
            <w:r w:rsidRPr="00562FE9">
              <w:rPr>
                <w:rFonts w:asciiTheme="minorHAnsi" w:hAnsiTheme="minorHAnsi"/>
                <w:sz w:val="20"/>
                <w:szCs w:val="20"/>
              </w:rPr>
              <w:t xml:space="preserve"> </w:t>
            </w:r>
            <w:r w:rsidR="00FA057A">
              <w:rPr>
                <w:rFonts w:asciiTheme="minorHAnsi" w:hAnsiTheme="minorHAnsi"/>
                <w:sz w:val="20"/>
                <w:szCs w:val="20"/>
              </w:rPr>
              <w:t>is</w:t>
            </w:r>
            <w:r w:rsidRPr="00562FE9">
              <w:rPr>
                <w:rFonts w:asciiTheme="minorHAnsi" w:hAnsiTheme="minorHAnsi"/>
                <w:sz w:val="20"/>
                <w:szCs w:val="20"/>
              </w:rPr>
              <w:t xml:space="preserve"> collaboration</w:t>
            </w:r>
            <w:r w:rsidR="00FA057A">
              <w:rPr>
                <w:rFonts w:asciiTheme="minorHAnsi" w:hAnsiTheme="minorHAnsi"/>
                <w:sz w:val="20"/>
                <w:szCs w:val="20"/>
              </w:rPr>
              <w:t xml:space="preserve"> important</w:t>
            </w:r>
            <w:r w:rsidRPr="00562FE9">
              <w:rPr>
                <w:rFonts w:asciiTheme="minorHAnsi" w:hAnsiTheme="minorHAnsi"/>
                <w:sz w:val="20"/>
                <w:szCs w:val="20"/>
              </w:rPr>
              <w:t>? (RWC10-GR.10-S.1-GLE.2-EO.a)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can theme transcend time and place? (RWC10-GR.10-S.2-GLE.1-EO.d)</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conflict reveal theme (s)? (RWC10-GR.10-S.2-GLE.1-EO.f)</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7E2E3D" w:rsidP="00EE19CD">
            <w:pPr>
              <w:ind w:left="0" w:firstLine="0"/>
              <w:rPr>
                <w:rFonts w:asciiTheme="minorHAnsi" w:hAnsiTheme="minorHAnsi"/>
                <w:sz w:val="20"/>
                <w:szCs w:val="20"/>
              </w:rPr>
            </w:pPr>
            <w:r>
              <w:rPr>
                <w:rFonts w:asciiTheme="minorHAnsi" w:hAnsiTheme="minorHAnsi"/>
                <w:sz w:val="20"/>
                <w:szCs w:val="20"/>
              </w:rPr>
              <w:t>Understand authors’ w</w:t>
            </w:r>
            <w:r w:rsidR="00562FE9" w:rsidRPr="00562FE9">
              <w:rPr>
                <w:rFonts w:asciiTheme="minorHAnsi" w:hAnsiTheme="minorHAnsi"/>
                <w:sz w:val="20"/>
                <w:szCs w:val="20"/>
              </w:rPr>
              <w:t>ord choice, meaning and nuance can inform a student’s own narrative technique.  (RWC10-GR.10-S.2-GLE.3-EO.b) and (RWC10-GR.10-S.3-GLE.1-EO.a)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is the difference between the connotative and denotative meanings within the text? (RWC10-GR.10-S.2-GLE.2-EO.e)</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Which vocabulary/word choices impact the tone of the story? (RWC10-GR.10-S.2-GLE.3-EO.a)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personal word choice affect meaning? (RWC10-GR.10-S.2-GLE.1-EO.b; RWC10-GR.10-S.2-GLE.2-EO.a)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word meaning change through time? (RWC10-GR.1-S.2-GLE.2-EO.e; RWC10-GR.10-S.2-GLE.2-EO.f; RWC10-GR.1-S.2-GLE.3-EO.c)</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7E2E3D" w:rsidP="00840BE0">
            <w:pPr>
              <w:ind w:left="0" w:firstLine="0"/>
              <w:rPr>
                <w:rFonts w:asciiTheme="minorHAnsi" w:hAnsiTheme="minorHAnsi"/>
                <w:sz w:val="20"/>
                <w:szCs w:val="20"/>
              </w:rPr>
            </w:pPr>
            <w:r>
              <w:rPr>
                <w:rFonts w:asciiTheme="minorHAnsi" w:hAnsiTheme="minorHAnsi"/>
                <w:sz w:val="20"/>
                <w:szCs w:val="20"/>
              </w:rPr>
              <w:lastRenderedPageBreak/>
              <w:t xml:space="preserve">The comparison of multiple texts can reveal the </w:t>
            </w:r>
            <w:r w:rsidR="00562FE9" w:rsidRPr="00562FE9">
              <w:rPr>
                <w:rFonts w:asciiTheme="minorHAnsi" w:hAnsiTheme="minorHAnsi"/>
                <w:sz w:val="20"/>
                <w:szCs w:val="20"/>
              </w:rPr>
              <w:t xml:space="preserve">societal influences </w:t>
            </w:r>
            <w:r w:rsidR="00840BE0">
              <w:rPr>
                <w:rFonts w:asciiTheme="minorHAnsi" w:hAnsiTheme="minorHAnsi"/>
                <w:sz w:val="20"/>
                <w:szCs w:val="20"/>
              </w:rPr>
              <w:t xml:space="preserve">and cultural experiences of </w:t>
            </w:r>
            <w:r w:rsidR="00562FE9" w:rsidRPr="00562FE9">
              <w:rPr>
                <w:rFonts w:asciiTheme="minorHAnsi" w:hAnsiTheme="minorHAnsi"/>
                <w:sz w:val="20"/>
                <w:szCs w:val="20"/>
              </w:rPr>
              <w:t>the author (RWC10-GR.10-S.1-GLE.2-EO.a; RWC10-GR.10-S.2-GLE.2-EO.d)</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societal values are seen in the main character? (RWC10-GR.10-S.2-GLE.2-EO.b)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comparing the two texts what are the cultural differences? (RWC10-GR.10-S.2-GLE.1-EO.c) and (RWC10-GR.10-S.2-GLE.2-EO.c) and (RWC10-GR.10-S.2-GLE.2-EO.d)</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setting influence understanding of cultural values? (RWC10-GR.10-S.3-GLE.1-EO.a)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insights can be gained from the comparison of differing texts on the same topic? (RWC10-GR.10-S.2-GLE.2-EO.d) and (RWC10-GR.10-S.4-GLE.2-EO.a)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the story’s setting influence the author’s argument? (RWC10-GR.10-S.2-GLE.1-EO.e) and (RWC10-GR.10-S.2-GLE.1-EO.g)</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840BE0" w:rsidP="00840BE0">
            <w:pPr>
              <w:ind w:left="0" w:firstLine="0"/>
              <w:rPr>
                <w:rFonts w:asciiTheme="minorHAnsi" w:hAnsiTheme="minorHAnsi"/>
                <w:sz w:val="20"/>
                <w:szCs w:val="20"/>
              </w:rPr>
            </w:pPr>
            <w:r>
              <w:rPr>
                <w:rFonts w:asciiTheme="minorHAnsi" w:hAnsiTheme="minorHAnsi"/>
                <w:sz w:val="20"/>
                <w:szCs w:val="20"/>
              </w:rPr>
              <w:t>Collaborative</w:t>
            </w:r>
            <w:r w:rsidR="00562FE9" w:rsidRPr="00562FE9">
              <w:rPr>
                <w:rFonts w:asciiTheme="minorHAnsi" w:hAnsiTheme="minorHAnsi"/>
                <w:sz w:val="20"/>
                <w:szCs w:val="20"/>
              </w:rPr>
              <w:t xml:space="preserve"> discussions </w:t>
            </w:r>
            <w:r>
              <w:rPr>
                <w:rFonts w:asciiTheme="minorHAnsi" w:hAnsiTheme="minorHAnsi"/>
                <w:sz w:val="20"/>
                <w:szCs w:val="20"/>
              </w:rPr>
              <w:t>and the diversity they reveal aid</w:t>
            </w:r>
            <w:r w:rsidR="00562FE9" w:rsidRPr="00562FE9">
              <w:rPr>
                <w:rFonts w:asciiTheme="minorHAnsi" w:hAnsiTheme="minorHAnsi"/>
                <w:sz w:val="20"/>
                <w:szCs w:val="20"/>
              </w:rPr>
              <w:t xml:space="preserve"> </w:t>
            </w:r>
            <w:r>
              <w:rPr>
                <w:rFonts w:asciiTheme="minorHAnsi" w:hAnsiTheme="minorHAnsi"/>
                <w:sz w:val="20"/>
                <w:szCs w:val="20"/>
              </w:rPr>
              <w:t>individuals’ observational abilities</w:t>
            </w:r>
            <w:r w:rsidR="00562FE9" w:rsidRPr="00562FE9">
              <w:rPr>
                <w:rFonts w:asciiTheme="minorHAnsi" w:hAnsiTheme="minorHAnsi"/>
                <w:sz w:val="20"/>
                <w:szCs w:val="20"/>
              </w:rPr>
              <w:t>. (RWC10-GR.10-S.2-GLE.1-EO.d) and (RWC10-GR.10-S.3-GLE.1-EO.a)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current societal values are reflected within the text? (RWC10-GR.10-S.2-GLE.3-EO.a) and (RWC10-GR.10-S.3-GLE.2-EO.a)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differences of ideas develop through your discussion?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benefit is derived from understanding different cultures? (RWC10-GR.10-S.1-GLE.2-EO.a)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does discussion of diverse cultures help us better understand our own perspectives? </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cultural values influence our reading of the text? (RWC10-GR.10-S.2-GLE.2-EO.b) and (RWC10-GR.10-S.4-GLE.1-EO.g.i)</w:t>
            </w:r>
          </w:p>
        </w:tc>
      </w:tr>
    </w:tbl>
    <w:p w:rsidR="00264FD0" w:rsidRDefault="00264FD0" w:rsidP="00EE19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EE19C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EE19C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EE19CD">
        <w:trPr>
          <w:cantSplit/>
          <w:trHeight w:val="654"/>
          <w:jc w:val="center"/>
        </w:trPr>
        <w:tc>
          <w:tcPr>
            <w:tcW w:w="7356" w:type="dxa"/>
            <w:shd w:val="clear" w:color="auto" w:fill="auto"/>
            <w:tcMar>
              <w:top w:w="115" w:type="dxa"/>
              <w:left w:w="115" w:type="dxa"/>
              <w:bottom w:w="115" w:type="dxa"/>
              <w:right w:w="115" w:type="dxa"/>
            </w:tcMar>
          </w:tcPr>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Narrative effects and outcomes that result from either the writer’s</w:t>
            </w:r>
            <w:r>
              <w:rPr>
                <w:rFonts w:asciiTheme="minorHAnsi" w:hAnsiTheme="minorHAnsi"/>
                <w:sz w:val="20"/>
                <w:szCs w:val="20"/>
              </w:rPr>
              <w:t xml:space="preserve"> r</w:t>
            </w:r>
            <w:r w:rsidRPr="00861816">
              <w:rPr>
                <w:rFonts w:asciiTheme="minorHAnsi" w:hAnsiTheme="minorHAnsi"/>
                <w:sz w:val="20"/>
                <w:szCs w:val="20"/>
              </w:rPr>
              <w:t>eal or imagined experience(s) (RWC10-GR.10-S.3-GLE.1-EO.a)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Good discussions’ relationship to textual evidence (RWC10-GR.10-S.1-GLE.2-EO.a)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technological devices or programs to  aid  writing (RWC10-GR.10-S.3-GLE.3-EO.f)</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Fundamentals of grammar and writing (RWC10-GR.10-S.3-GLE.3-EO.a  &amp; 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Word meaning using context or resources (RWC10-GR10-S.2-GLE.3-EO.b)</w:t>
            </w:r>
          </w:p>
          <w:p w:rsidR="00264FD0" w:rsidRPr="00D5423D"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methods of reading for different purpose(s) and understanding(s) (RWC10-GR.10-S.2-GLE.2-EO.g)</w:t>
            </w:r>
          </w:p>
        </w:tc>
        <w:tc>
          <w:tcPr>
            <w:tcW w:w="7357" w:type="dxa"/>
            <w:shd w:val="clear" w:color="auto" w:fill="auto"/>
          </w:tcPr>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Come to discussion prepared; read and research material; refer to evidence from text (RWC10-GR.10-S.1-GLE.2.a)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Determine meaning of words and phrases; analyze impact of word choice (RWC10-GR.10-S.2-GLE.1-EO.b)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Read and comprehend literary non-fiction (RWC10-GR.10-S.2-GLE.2-EO.g)</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Analyze nuance in word meaning with similar denotation (RWC10-GR.10-S.2-GLE.3-EO.b)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Interpret figures of speech and analyze their role in the text (RWC10-GR.10-S.2-GLE.3-EO.b)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Write a developed narrative based upon experience or events (RWC10-GR.10-S.3-GLE.1-EO.a)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Write an informative text (RWC10-GR.10-S.3-GLE.2-EO.a)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Demonstrate command of standard English and conventions (RWC10-GR&gt;10-S.3-GLE.3-EO.a &amp; 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Produce clear and coherent writing (RWC10-GR.10-S.3-GLE.3-EO.d)</w:t>
            </w:r>
          </w:p>
          <w:p w:rsidR="00264FD0" w:rsidRPr="00D5423D"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technology to produce writing (RWC10-GR.10-S.3-GLE.3-EO.f)</w:t>
            </w:r>
          </w:p>
        </w:tc>
      </w:tr>
    </w:tbl>
    <w:p w:rsidR="00264FD0" w:rsidRPr="00D5423D" w:rsidRDefault="00264FD0"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EE19CD">
        <w:trPr>
          <w:trHeight w:val="654"/>
          <w:jc w:val="center"/>
        </w:trPr>
        <w:tc>
          <w:tcPr>
            <w:tcW w:w="14713" w:type="dxa"/>
            <w:gridSpan w:val="3"/>
            <w:shd w:val="clear" w:color="auto" w:fill="D9D9D9" w:themeFill="background1" w:themeFillShade="D9"/>
          </w:tcPr>
          <w:p w:rsidR="00264FD0" w:rsidRPr="00D5423D" w:rsidRDefault="00264FD0" w:rsidP="00EE19C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EE19CD">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pStyle w:val="ListParagraph"/>
              <w:spacing w:after="0" w:line="240" w:lineRule="auto"/>
              <w:ind w:left="0"/>
              <w:contextualSpacing w:val="0"/>
              <w:rPr>
                <w:rFonts w:asciiTheme="minorHAnsi" w:hAnsiTheme="minorHAnsi"/>
                <w:i/>
                <w:sz w:val="20"/>
                <w:szCs w:val="20"/>
              </w:rPr>
            </w:pPr>
            <w:r w:rsidRPr="00562FE9">
              <w:rPr>
                <w:rFonts w:asciiTheme="minorHAnsi" w:hAnsiTheme="minorHAnsi"/>
                <w:i/>
                <w:sz w:val="20"/>
                <w:szCs w:val="20"/>
              </w:rPr>
              <w:t xml:space="preserve">Beowulf reflects the values of Anglo-Saxon culture through his actions and speech. </w:t>
            </w:r>
          </w:p>
          <w:p w:rsidR="00562FE9" w:rsidRPr="00562FE9" w:rsidRDefault="00562FE9" w:rsidP="00EE19CD">
            <w:pPr>
              <w:pStyle w:val="ListParagraph"/>
              <w:spacing w:after="0" w:line="240" w:lineRule="auto"/>
              <w:ind w:left="0"/>
              <w:contextualSpacing w:val="0"/>
              <w:rPr>
                <w:rFonts w:asciiTheme="minorHAnsi" w:hAnsiTheme="minorHAnsi"/>
                <w:i/>
                <w:sz w:val="20"/>
                <w:szCs w:val="20"/>
              </w:rPr>
            </w:pPr>
            <w:r w:rsidRPr="00562FE9">
              <w:rPr>
                <w:rFonts w:asciiTheme="minorHAnsi" w:hAnsiTheme="minorHAnsi"/>
                <w:i/>
                <w:sz w:val="20"/>
                <w:szCs w:val="20"/>
              </w:rPr>
              <w:t xml:space="preserve">A Classic Hero reflects his or her societal values through both action and speech. </w:t>
            </w:r>
          </w:p>
          <w:p w:rsidR="00562FE9" w:rsidRPr="00562FE9" w:rsidRDefault="00562FE9" w:rsidP="00EE19CD">
            <w:pPr>
              <w:pStyle w:val="ListParagraph"/>
              <w:spacing w:after="0" w:line="240" w:lineRule="auto"/>
              <w:ind w:left="0"/>
              <w:contextualSpacing w:val="0"/>
              <w:rPr>
                <w:rFonts w:asciiTheme="minorHAnsi" w:hAnsiTheme="minorHAnsi"/>
                <w:b/>
                <w:sz w:val="20"/>
                <w:szCs w:val="20"/>
              </w:rPr>
            </w:pPr>
            <w:r w:rsidRPr="00562FE9">
              <w:rPr>
                <w:rFonts w:asciiTheme="minorHAnsi" w:hAnsiTheme="minorHAnsi"/>
                <w:i/>
                <w:sz w:val="20"/>
                <w:szCs w:val="20"/>
              </w:rPr>
              <w:t>The heroic archetype demonstrates themes that are universal throughout literature and cultures.</w:t>
            </w:r>
            <w:r w:rsidRPr="00562FE9">
              <w:rPr>
                <w:rFonts w:asciiTheme="minorHAnsi" w:hAnsiTheme="minorHAnsi"/>
                <w:b/>
                <w:i/>
                <w:sz w:val="20"/>
                <w:szCs w:val="20"/>
              </w:rPr>
              <w:t xml:space="preserve"> </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Analyze, Diversity, Interpret, Apply, Culture, Value, Inferences, Conventions and Grammar, Society, Technology, Observation, Collaboration, Nuance, Evidence</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Classic Hero, Tragic Hero, Epic, Quest, Archetype, Plot, Hubris, Catharsis, Hamartia, Characterization, Climax, Setting, Exposition, Rising Action, Denouement, Resolution, Irony, Motif, Symbol, Theme, Conflict, Foil, Antagonist, Protagonist, Connotation, Denotation, Figurative Language, Tone, Narrative, Euphemism, Figures of Speech</w:t>
            </w:r>
          </w:p>
        </w:tc>
      </w:tr>
    </w:tbl>
    <w:p w:rsidR="009A6980" w:rsidRDefault="009A6980" w:rsidP="000B0F25">
      <w:pPr>
        <w:ind w:left="0" w:firstLine="0"/>
        <w:rPr>
          <w:b/>
          <w:sz w:val="20"/>
          <w:szCs w:val="20"/>
        </w:rPr>
      </w:pPr>
    </w:p>
    <w:p w:rsidR="009A6980" w:rsidRDefault="009A6980">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B0F25" w:rsidRPr="000B0F25" w:rsidTr="00B5399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B0F25" w:rsidRPr="000B0F25" w:rsidRDefault="000B0F25" w:rsidP="000B0F25">
            <w:pPr>
              <w:ind w:left="0" w:firstLine="0"/>
              <w:rPr>
                <w:rFonts w:eastAsia="Times New Roman"/>
                <w:b/>
                <w:bCs/>
                <w:color w:val="000000"/>
                <w:sz w:val="24"/>
                <w:szCs w:val="24"/>
              </w:rPr>
            </w:pPr>
            <w:r w:rsidRPr="000B0F2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B0F25" w:rsidRPr="000B0F25" w:rsidRDefault="00B5399D" w:rsidP="00CA6487">
            <w:pPr>
              <w:ind w:left="0" w:firstLine="0"/>
              <w:rPr>
                <w:rFonts w:eastAsia="Times New Roman"/>
                <w:bCs/>
                <w:color w:val="000000"/>
                <w:sz w:val="20"/>
                <w:szCs w:val="20"/>
              </w:rPr>
            </w:pPr>
            <w:r w:rsidRPr="00B5399D">
              <w:rPr>
                <w:rFonts w:eastAsia="Times New Roman"/>
                <w:bCs/>
                <w:color w:val="000000"/>
                <w:sz w:val="20"/>
                <w:szCs w:val="20"/>
              </w:rPr>
              <w:t xml:space="preserve">This </w:t>
            </w:r>
            <w:r w:rsidR="00420D02">
              <w:rPr>
                <w:rFonts w:eastAsia="Times New Roman"/>
                <w:bCs/>
                <w:color w:val="000000"/>
                <w:sz w:val="20"/>
                <w:szCs w:val="20"/>
              </w:rPr>
              <w:t xml:space="preserve">4-6 week </w:t>
            </w:r>
            <w:r w:rsidRPr="00B5399D">
              <w:rPr>
                <w:rFonts w:eastAsia="Times New Roman"/>
                <w:bCs/>
                <w:color w:val="000000"/>
                <w:sz w:val="20"/>
                <w:szCs w:val="20"/>
              </w:rPr>
              <w:t xml:space="preserve">unit focuses on how cultural experiences, societal influences, and adversity impact individuals in those cultures.  Through collaborative inquiry and sharing thoughts and opinions, students may examine diverse texts </w:t>
            </w:r>
            <w:r w:rsidR="00410C55">
              <w:rPr>
                <w:rFonts w:eastAsia="Times New Roman"/>
                <w:bCs/>
                <w:color w:val="000000"/>
                <w:sz w:val="20"/>
                <w:szCs w:val="20"/>
              </w:rPr>
              <w:t xml:space="preserve">by a single author </w:t>
            </w:r>
            <w:r w:rsidRPr="00B5399D">
              <w:rPr>
                <w:rFonts w:eastAsia="Times New Roman"/>
                <w:bCs/>
                <w:color w:val="000000"/>
                <w:sz w:val="20"/>
                <w:szCs w:val="20"/>
              </w:rPr>
              <w:t xml:space="preserve">that </w:t>
            </w:r>
            <w:r w:rsidR="00CA6487">
              <w:rPr>
                <w:rFonts w:eastAsia="Times New Roman"/>
                <w:bCs/>
                <w:color w:val="000000"/>
                <w:sz w:val="20"/>
                <w:szCs w:val="20"/>
              </w:rPr>
              <w:t>explore</w:t>
            </w:r>
            <w:r w:rsidR="00410C55">
              <w:rPr>
                <w:rFonts w:eastAsia="Times New Roman"/>
                <w:bCs/>
                <w:color w:val="000000"/>
                <w:sz w:val="20"/>
                <w:szCs w:val="20"/>
              </w:rPr>
              <w:t xml:space="preserve"> “identity”</w:t>
            </w:r>
            <w:r w:rsidRPr="00B5399D">
              <w:rPr>
                <w:rFonts w:eastAsia="Times New Roman"/>
                <w:bCs/>
                <w:color w:val="000000"/>
                <w:sz w:val="20"/>
                <w:szCs w:val="20"/>
              </w:rPr>
              <w:t xml:space="preserve"> in those cultures.  Students may demonstrate their understanding of how cultural and societal influences shape and define </w:t>
            </w:r>
            <w:r w:rsidR="00CA6487">
              <w:rPr>
                <w:rFonts w:eastAsia="Times New Roman"/>
                <w:bCs/>
                <w:color w:val="000000"/>
                <w:sz w:val="20"/>
                <w:szCs w:val="20"/>
              </w:rPr>
              <w:t>identity</w:t>
            </w:r>
            <w:r w:rsidRPr="00B5399D">
              <w:rPr>
                <w:rFonts w:eastAsia="Times New Roman"/>
                <w:bCs/>
                <w:color w:val="000000"/>
                <w:sz w:val="20"/>
                <w:szCs w:val="20"/>
              </w:rPr>
              <w:t xml:space="preserve"> by writing </w:t>
            </w:r>
            <w:r w:rsidR="00CA6487">
              <w:rPr>
                <w:rFonts w:eastAsia="Times New Roman"/>
                <w:bCs/>
                <w:color w:val="000000"/>
                <w:sz w:val="20"/>
                <w:szCs w:val="20"/>
              </w:rPr>
              <w:t>their own</w:t>
            </w:r>
            <w:r w:rsidRPr="00B5399D">
              <w:rPr>
                <w:rFonts w:eastAsia="Times New Roman"/>
                <w:bCs/>
                <w:color w:val="000000"/>
                <w:sz w:val="20"/>
                <w:szCs w:val="20"/>
              </w:rPr>
              <w:t xml:space="preserve"> narrative piece.  </w:t>
            </w:r>
          </w:p>
        </w:tc>
      </w:tr>
      <w:tr w:rsidR="005F325A" w:rsidRPr="000B0F25" w:rsidTr="00B5399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F325A" w:rsidRPr="000B0F25" w:rsidRDefault="005F325A" w:rsidP="005F325A">
            <w:pPr>
              <w:ind w:left="0" w:firstLine="0"/>
              <w:rPr>
                <w:rFonts w:eastAsia="Times New Roman"/>
                <w:b/>
                <w:bCs/>
                <w:color w:val="000000"/>
                <w:sz w:val="20"/>
                <w:szCs w:val="20"/>
              </w:rPr>
            </w:pPr>
            <w:r w:rsidRPr="000B0F2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F325A" w:rsidRPr="000B0F25" w:rsidRDefault="005F325A" w:rsidP="005F325A">
            <w:pPr>
              <w:ind w:left="288" w:hanging="288"/>
              <w:rPr>
                <w:rFonts w:eastAsia="Times New Roman"/>
                <w:color w:val="000000"/>
                <w:sz w:val="20"/>
                <w:szCs w:val="20"/>
              </w:rPr>
            </w:pPr>
            <w:r w:rsidRPr="00B5399D">
              <w:rPr>
                <w:rFonts w:eastAsia="Times New Roman"/>
                <w:color w:val="000000"/>
                <w:sz w:val="20"/>
                <w:szCs w:val="20"/>
              </w:rPr>
              <w:t xml:space="preserve">In this unit, </w:t>
            </w:r>
            <w:r>
              <w:rPr>
                <w:rFonts w:eastAsia="Times New Roman"/>
                <w:color w:val="000000"/>
                <w:sz w:val="20"/>
                <w:szCs w:val="20"/>
              </w:rPr>
              <w:t>the unit authors explore</w:t>
            </w:r>
            <w:r w:rsidRPr="00B5399D">
              <w:rPr>
                <w:rFonts w:eastAsia="Times New Roman"/>
                <w:color w:val="000000"/>
                <w:sz w:val="20"/>
                <w:szCs w:val="20"/>
              </w:rPr>
              <w:t xml:space="preserve"> works by </w:t>
            </w:r>
            <w:r>
              <w:rPr>
                <w:rFonts w:eastAsia="Times New Roman"/>
                <w:color w:val="000000"/>
                <w:sz w:val="20"/>
                <w:szCs w:val="20"/>
              </w:rPr>
              <w:t>a single author</w:t>
            </w:r>
            <w:r w:rsidRPr="00B5399D">
              <w:rPr>
                <w:rFonts w:eastAsia="Times New Roman"/>
                <w:color w:val="000000"/>
                <w:sz w:val="20"/>
                <w:szCs w:val="20"/>
              </w:rPr>
              <w:t>.  We have identified an extended anchor text for the unit with students then exploring</w:t>
            </w:r>
            <w:r>
              <w:rPr>
                <w:rFonts w:eastAsia="Times New Roman"/>
                <w:color w:val="000000"/>
                <w:sz w:val="20"/>
                <w:szCs w:val="20"/>
              </w:rPr>
              <w:t xml:space="preserve"> </w:t>
            </w:r>
            <w:r w:rsidRPr="00B5399D">
              <w:rPr>
                <w:rFonts w:eastAsia="Times New Roman"/>
                <w:color w:val="000000"/>
                <w:sz w:val="20"/>
                <w:szCs w:val="20"/>
              </w:rPr>
              <w:t xml:space="preserve">shorter texts from </w:t>
            </w:r>
            <w:r>
              <w:rPr>
                <w:rFonts w:eastAsia="Times New Roman"/>
                <w:color w:val="000000"/>
                <w:sz w:val="20"/>
                <w:szCs w:val="20"/>
              </w:rPr>
              <w:t>the same author to study how an author explores the same themes and concepts in a body of his/her work.  While this unit could work with any number of authors, the necessary element is that teachers build a body of multiple texts produced by the same author.  The texts should reveal cultural and societal influences on the author and evidence of those influences in the literary works.  For that reason, it may be useful for teachers to include author interviews, autobiographies, or essays so students can hear first-hand from the author about those societal or cultural influences on him/her and his/her writing.  In this, as in all of our units, t</w:t>
            </w:r>
            <w:r w:rsidRPr="00B5399D">
              <w:rPr>
                <w:rFonts w:eastAsia="Times New Roman"/>
                <w:color w:val="000000"/>
                <w:sz w:val="20"/>
                <w:szCs w:val="20"/>
              </w:rPr>
              <w:t>ext is defined as any media, print or non-print, used to communicate</w:t>
            </w:r>
            <w:r>
              <w:rPr>
                <w:rFonts w:eastAsia="Times New Roman"/>
                <w:color w:val="000000"/>
                <w:sz w:val="20"/>
                <w:szCs w:val="20"/>
              </w:rPr>
              <w:t xml:space="preserve"> </w:t>
            </w:r>
            <w:r w:rsidRPr="00B5399D">
              <w:rPr>
                <w:rFonts w:eastAsia="Times New Roman"/>
                <w:color w:val="000000"/>
                <w:sz w:val="20"/>
                <w:szCs w:val="20"/>
              </w:rPr>
              <w:t>an idea, emotion or information.</w:t>
            </w:r>
          </w:p>
        </w:tc>
      </w:tr>
      <w:tr w:rsidR="005F325A" w:rsidRPr="000B0F25" w:rsidTr="00B5399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F325A" w:rsidRPr="000B0F25" w:rsidRDefault="005F325A" w:rsidP="005F325A">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F325A" w:rsidRPr="000B0F25" w:rsidTr="00B5399D">
        <w:tc>
          <w:tcPr>
            <w:tcW w:w="1989" w:type="dxa"/>
            <w:tcBorders>
              <w:top w:val="nil"/>
              <w:left w:val="single" w:sz="4" w:space="0" w:color="auto"/>
              <w:bottom w:val="single" w:sz="4" w:space="0" w:color="auto"/>
              <w:right w:val="single" w:sz="4" w:space="0" w:color="auto"/>
            </w:tcBorders>
            <w:shd w:val="clear" w:color="000000" w:fill="D8D8D8"/>
            <w:vAlign w:val="center"/>
          </w:tcPr>
          <w:p w:rsidR="005F325A" w:rsidRPr="000B0F25" w:rsidRDefault="005F325A" w:rsidP="000B0F25">
            <w:pPr>
              <w:ind w:left="0" w:firstLine="0"/>
              <w:rPr>
                <w:rFonts w:eastAsia="Times New Roman"/>
                <w:b/>
                <w:bCs/>
                <w:color w:val="000000"/>
                <w:sz w:val="20"/>
                <w:szCs w:val="20"/>
              </w:rPr>
            </w:pPr>
            <w:r w:rsidRPr="000B0F2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F325A" w:rsidRPr="000B0F25" w:rsidRDefault="005F325A" w:rsidP="00D51735">
            <w:pPr>
              <w:ind w:left="0" w:firstLine="0"/>
              <w:rPr>
                <w:rFonts w:eastAsia="Times New Roman"/>
                <w:color w:val="000000"/>
                <w:sz w:val="20"/>
                <w:szCs w:val="20"/>
              </w:rPr>
            </w:pPr>
            <w:r w:rsidRPr="00B5399D">
              <w:rPr>
                <w:rFonts w:eastAsia="Times New Roman"/>
                <w:color w:val="000000"/>
                <w:sz w:val="20"/>
                <w:szCs w:val="20"/>
              </w:rPr>
              <w:t xml:space="preserve">The comparison of multiple texts can reveal the societal influences and cultural experiences of the author </w:t>
            </w:r>
          </w:p>
        </w:tc>
      </w:tr>
      <w:tr w:rsidR="005F325A" w:rsidRPr="000B0F25" w:rsidTr="00B5399D">
        <w:tc>
          <w:tcPr>
            <w:tcW w:w="1989" w:type="dxa"/>
            <w:vMerge w:val="restart"/>
            <w:tcBorders>
              <w:top w:val="nil"/>
              <w:left w:val="single" w:sz="4" w:space="0" w:color="auto"/>
              <w:right w:val="single" w:sz="4" w:space="0" w:color="auto"/>
            </w:tcBorders>
            <w:shd w:val="clear" w:color="000000" w:fill="D8D8D8"/>
            <w:vAlign w:val="center"/>
          </w:tcPr>
          <w:p w:rsidR="005F325A" w:rsidRPr="000B0F25" w:rsidRDefault="005F325A" w:rsidP="000B0F25">
            <w:pPr>
              <w:ind w:left="0" w:firstLine="0"/>
              <w:rPr>
                <w:rFonts w:eastAsia="Times New Roman"/>
                <w:b/>
                <w:bCs/>
                <w:color w:val="000000"/>
                <w:sz w:val="20"/>
                <w:szCs w:val="20"/>
              </w:rPr>
            </w:pPr>
            <w:r w:rsidRPr="000B0F2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F325A" w:rsidRPr="000B0F25" w:rsidRDefault="005F325A" w:rsidP="00D51735">
            <w:pPr>
              <w:ind w:left="0" w:firstLine="0"/>
              <w:rPr>
                <w:rFonts w:eastAsia="Times New Roman"/>
                <w:color w:val="000000"/>
                <w:sz w:val="20"/>
                <w:szCs w:val="20"/>
              </w:rPr>
            </w:pPr>
            <w:r w:rsidRPr="00B5399D">
              <w:rPr>
                <w:rFonts w:eastAsia="Times New Roman"/>
                <w:color w:val="000000"/>
                <w:sz w:val="20"/>
                <w:szCs w:val="20"/>
              </w:rPr>
              <w:t>Understand authors’ word choice, meaning and nuance can inform a student’s own narrative technique</w:t>
            </w:r>
          </w:p>
        </w:tc>
      </w:tr>
      <w:tr w:rsidR="005F325A" w:rsidRPr="000B0F25" w:rsidTr="00B5399D">
        <w:tc>
          <w:tcPr>
            <w:tcW w:w="1989" w:type="dxa"/>
            <w:vMerge/>
            <w:tcBorders>
              <w:left w:val="single" w:sz="4" w:space="0" w:color="auto"/>
              <w:right w:val="single" w:sz="4" w:space="0" w:color="auto"/>
            </w:tcBorders>
            <w:vAlign w:val="center"/>
          </w:tcPr>
          <w:p w:rsidR="005F325A" w:rsidRPr="000B0F25" w:rsidRDefault="005F325A" w:rsidP="000B0F2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F325A" w:rsidRPr="000B0F25" w:rsidRDefault="005F325A" w:rsidP="00D51735">
            <w:pPr>
              <w:ind w:left="0" w:firstLine="0"/>
              <w:rPr>
                <w:rFonts w:eastAsia="Times New Roman"/>
                <w:color w:val="000000"/>
                <w:sz w:val="20"/>
                <w:szCs w:val="20"/>
              </w:rPr>
            </w:pPr>
            <w:r w:rsidRPr="00B5399D">
              <w:rPr>
                <w:rFonts w:eastAsia="Times New Roman"/>
                <w:color w:val="000000"/>
                <w:sz w:val="20"/>
                <w:szCs w:val="20"/>
              </w:rPr>
              <w:t>Collaboration around analysis of textual evidence allows students to examine and convey complex ideas</w:t>
            </w:r>
          </w:p>
        </w:tc>
      </w:tr>
      <w:tr w:rsidR="005F325A" w:rsidRPr="000B0F25" w:rsidTr="00B5399D">
        <w:tc>
          <w:tcPr>
            <w:tcW w:w="1989" w:type="dxa"/>
            <w:vMerge/>
            <w:tcBorders>
              <w:left w:val="single" w:sz="4" w:space="0" w:color="auto"/>
              <w:bottom w:val="single" w:sz="4" w:space="0" w:color="auto"/>
              <w:right w:val="single" w:sz="4" w:space="0" w:color="auto"/>
            </w:tcBorders>
            <w:vAlign w:val="center"/>
          </w:tcPr>
          <w:p w:rsidR="005F325A" w:rsidRPr="000B0F25" w:rsidRDefault="005F325A" w:rsidP="000B0F2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F325A" w:rsidRPr="000B0F25" w:rsidRDefault="005F325A" w:rsidP="00D51735">
            <w:pPr>
              <w:ind w:left="0" w:firstLine="0"/>
              <w:rPr>
                <w:rFonts w:eastAsia="Times New Roman"/>
                <w:color w:val="000000"/>
                <w:sz w:val="20"/>
                <w:szCs w:val="20"/>
              </w:rPr>
            </w:pPr>
            <w:r w:rsidRPr="00B5399D">
              <w:rPr>
                <w:rFonts w:eastAsia="Times New Roman"/>
                <w:color w:val="000000"/>
                <w:sz w:val="20"/>
                <w:szCs w:val="20"/>
              </w:rPr>
              <w:t>Collaborative discussions and the diversity they reveal aid individuals’ observational abilities</w:t>
            </w:r>
          </w:p>
        </w:tc>
      </w:tr>
    </w:tbl>
    <w:p w:rsidR="005F325A" w:rsidRPr="005F325A" w:rsidRDefault="005F325A" w:rsidP="000B0F25">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B0F25" w:rsidRPr="000B0F25" w:rsidTr="00B5399D">
        <w:tc>
          <w:tcPr>
            <w:tcW w:w="14400" w:type="dxa"/>
            <w:gridSpan w:val="2"/>
            <w:shd w:val="clear" w:color="000000" w:fill="D8D8D8"/>
          </w:tcPr>
          <w:p w:rsidR="000B0F25" w:rsidRPr="000B0F25" w:rsidRDefault="000B0F25" w:rsidP="000B0F25">
            <w:pPr>
              <w:ind w:left="0" w:firstLine="0"/>
              <w:rPr>
                <w:rFonts w:eastAsia="Times New Roman"/>
                <w:color w:val="000000"/>
                <w:sz w:val="24"/>
                <w:szCs w:val="24"/>
              </w:rPr>
            </w:pPr>
            <w:r w:rsidRPr="000B0F25">
              <w:rPr>
                <w:b/>
                <w:sz w:val="24"/>
                <w:szCs w:val="24"/>
              </w:rPr>
              <w:t xml:space="preserve">Performance Assessment: </w:t>
            </w:r>
            <w:r w:rsidRPr="000B0F25">
              <w:rPr>
                <w:i/>
                <w:sz w:val="24"/>
                <w:szCs w:val="24"/>
              </w:rPr>
              <w:t>The capstone/summative assessment for this unit.</w:t>
            </w:r>
          </w:p>
        </w:tc>
      </w:tr>
      <w:tr w:rsidR="000B0F25" w:rsidRPr="000B0F25" w:rsidTr="005F325A">
        <w:trPr>
          <w:trHeight w:val="454"/>
        </w:trPr>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t xml:space="preserve">Claims: </w:t>
            </w:r>
          </w:p>
          <w:p w:rsidR="000B0F25" w:rsidRPr="000B0F25" w:rsidRDefault="000B0F25" w:rsidP="000B0F25">
            <w:pPr>
              <w:ind w:left="0" w:firstLine="0"/>
              <w:rPr>
                <w:rFonts w:eastAsia="Times New Roman"/>
                <w:bCs/>
                <w:color w:val="000000"/>
                <w:sz w:val="16"/>
                <w:szCs w:val="16"/>
              </w:rPr>
            </w:pPr>
            <w:r w:rsidRPr="000B0F25">
              <w:rPr>
                <w:rFonts w:eastAsia="Times New Roman"/>
                <w:bCs/>
                <w:color w:val="000000"/>
                <w:sz w:val="16"/>
                <w:szCs w:val="16"/>
              </w:rPr>
              <w:t>(Key generalization(s) to be mastered and demonstrated through the capstone assessment.)</w:t>
            </w:r>
          </w:p>
        </w:tc>
        <w:tc>
          <w:tcPr>
            <w:tcW w:w="10796" w:type="dxa"/>
            <w:shd w:val="clear" w:color="auto" w:fill="auto"/>
          </w:tcPr>
          <w:p w:rsidR="000B0F25" w:rsidRPr="000B0F25" w:rsidRDefault="00B5399D" w:rsidP="000B0F25">
            <w:pPr>
              <w:ind w:left="0" w:firstLine="0"/>
              <w:rPr>
                <w:rFonts w:eastAsia="Times New Roman"/>
                <w:color w:val="000000"/>
                <w:sz w:val="20"/>
                <w:szCs w:val="20"/>
              </w:rPr>
            </w:pPr>
            <w:r w:rsidRPr="00B5399D">
              <w:rPr>
                <w:rFonts w:eastAsia="Times New Roman"/>
                <w:color w:val="000000"/>
                <w:sz w:val="20"/>
                <w:szCs w:val="20"/>
              </w:rPr>
              <w:t>The comparison of multiple texts can reveal the societal influences and cultural experiences of the author.</w:t>
            </w:r>
          </w:p>
        </w:tc>
      </w:tr>
      <w:tr w:rsidR="000B0F25" w:rsidRPr="000B0F25" w:rsidTr="00B5399D">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t>Stimulus Material:</w:t>
            </w:r>
          </w:p>
          <w:p w:rsidR="000B0F25" w:rsidRPr="000B0F25" w:rsidRDefault="000B0F25" w:rsidP="000B0F25">
            <w:pPr>
              <w:ind w:left="0" w:firstLine="0"/>
              <w:rPr>
                <w:rFonts w:eastAsia="Times New Roman"/>
                <w:bCs/>
                <w:color w:val="000000"/>
                <w:sz w:val="20"/>
                <w:szCs w:val="20"/>
              </w:rPr>
            </w:pPr>
            <w:r w:rsidRPr="000B0F2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D42C1A" w:rsidRPr="00D42C1A" w:rsidRDefault="00D42C1A" w:rsidP="00D42C1A">
            <w:pPr>
              <w:ind w:left="288" w:hanging="288"/>
              <w:rPr>
                <w:rFonts w:eastAsia="Times New Roman"/>
                <w:sz w:val="20"/>
                <w:szCs w:val="20"/>
              </w:rPr>
            </w:pPr>
            <w:r w:rsidRPr="005F325A">
              <w:rPr>
                <w:b/>
                <w:sz w:val="20"/>
                <w:szCs w:val="20"/>
              </w:rPr>
              <w:t>Performance Assessment</w:t>
            </w:r>
            <w:r w:rsidRPr="005F325A">
              <w:rPr>
                <w:sz w:val="20"/>
                <w:szCs w:val="20"/>
              </w:rPr>
              <w:t>:</w:t>
            </w:r>
            <w:r w:rsidRPr="00D42C1A">
              <w:t xml:space="preserve">  </w:t>
            </w:r>
            <w:r w:rsidRPr="00D42C1A">
              <w:rPr>
                <w:rFonts w:eastAsia="Times New Roman"/>
                <w:sz w:val="20"/>
                <w:szCs w:val="20"/>
              </w:rPr>
              <w:t xml:space="preserve">You have been asked to submit a personal narrative to </w:t>
            </w:r>
            <w:r w:rsidRPr="00D42C1A">
              <w:rPr>
                <w:rFonts w:eastAsia="Times New Roman"/>
                <w:i/>
                <w:sz w:val="20"/>
                <w:szCs w:val="20"/>
              </w:rPr>
              <w:t>Teen Ink</w:t>
            </w:r>
            <w:r w:rsidRPr="00D42C1A">
              <w:rPr>
                <w:rFonts w:eastAsia="Times New Roman"/>
                <w:sz w:val="20"/>
                <w:szCs w:val="20"/>
              </w:rPr>
              <w:t xml:space="preserve"> magazine exploring the tensions that adolescents may experience as they continue to grow into adulthood and that shape the person they are becoming.  By studying the biographical, autobiographical, and nonfiction pieces from</w:t>
            </w:r>
            <w:r w:rsidR="00DE39C1">
              <w:rPr>
                <w:rFonts w:eastAsia="Times New Roman"/>
                <w:sz w:val="20"/>
                <w:szCs w:val="20"/>
              </w:rPr>
              <w:t xml:space="preserve"> Sandra</w:t>
            </w:r>
            <w:r w:rsidRPr="00D42C1A">
              <w:rPr>
                <w:rFonts w:eastAsia="Times New Roman"/>
                <w:sz w:val="20"/>
                <w:szCs w:val="20"/>
              </w:rPr>
              <w:t xml:space="preserve"> Cisneros, and through studying the characters she develops in her literary works, we gain a deeper insight into how societal influences and cultural experiences shape one’s identity.  In the personal narrative you craft, explore how the societal influences around you combine with your own cultural experiences to shape your sense of self and your own identity.    </w:t>
            </w:r>
          </w:p>
          <w:p w:rsidR="00D42C1A" w:rsidRPr="00D42C1A" w:rsidRDefault="00D42C1A" w:rsidP="00D42C1A">
            <w:pPr>
              <w:ind w:left="288" w:hanging="288"/>
              <w:rPr>
                <w:rFonts w:eastAsia="Times New Roman"/>
                <w:sz w:val="20"/>
                <w:szCs w:val="20"/>
              </w:rPr>
            </w:pPr>
            <w:r w:rsidRPr="00D42C1A">
              <w:rPr>
                <w:rFonts w:eastAsia="Times New Roman"/>
                <w:b/>
                <w:sz w:val="20"/>
                <w:szCs w:val="20"/>
              </w:rPr>
              <w:t>Role</w:t>
            </w:r>
            <w:r w:rsidRPr="00D42C1A">
              <w:rPr>
                <w:rFonts w:eastAsia="Times New Roman"/>
                <w:sz w:val="20"/>
                <w:szCs w:val="20"/>
              </w:rPr>
              <w:t>: Yourself</w:t>
            </w:r>
          </w:p>
          <w:p w:rsidR="00D42C1A" w:rsidRPr="00D42C1A" w:rsidRDefault="00D42C1A" w:rsidP="00D42C1A">
            <w:pPr>
              <w:ind w:left="288" w:hanging="288"/>
              <w:rPr>
                <w:rFonts w:eastAsia="Times New Roman"/>
                <w:sz w:val="20"/>
                <w:szCs w:val="20"/>
              </w:rPr>
            </w:pPr>
            <w:r w:rsidRPr="00D42C1A">
              <w:rPr>
                <w:rFonts w:eastAsia="Times New Roman"/>
                <w:b/>
                <w:sz w:val="20"/>
                <w:szCs w:val="20"/>
              </w:rPr>
              <w:t>Audience</w:t>
            </w:r>
            <w:r w:rsidRPr="00D42C1A">
              <w:rPr>
                <w:rFonts w:eastAsia="Times New Roman"/>
                <w:sz w:val="20"/>
                <w:szCs w:val="20"/>
              </w:rPr>
              <w:t>: Readers of a literary magazine about adolescent life (</w:t>
            </w:r>
            <w:r w:rsidRPr="00D42C1A">
              <w:rPr>
                <w:rFonts w:eastAsia="Times New Roman"/>
                <w:i/>
                <w:sz w:val="20"/>
                <w:szCs w:val="20"/>
              </w:rPr>
              <w:t>Teen Ink</w:t>
            </w:r>
            <w:r w:rsidRPr="00D42C1A">
              <w:rPr>
                <w:rFonts w:eastAsia="Times New Roman"/>
                <w:sz w:val="20"/>
                <w:szCs w:val="20"/>
              </w:rPr>
              <w:t xml:space="preserve"> as an example)</w:t>
            </w:r>
          </w:p>
          <w:p w:rsidR="00D42C1A" w:rsidRPr="00D42C1A" w:rsidRDefault="00D42C1A" w:rsidP="00D42C1A">
            <w:pPr>
              <w:ind w:left="288" w:hanging="288"/>
              <w:rPr>
                <w:rFonts w:eastAsia="Times New Roman"/>
                <w:sz w:val="20"/>
                <w:szCs w:val="20"/>
              </w:rPr>
            </w:pPr>
            <w:r w:rsidRPr="00D42C1A">
              <w:rPr>
                <w:rFonts w:eastAsia="Times New Roman"/>
                <w:b/>
                <w:sz w:val="20"/>
                <w:szCs w:val="20"/>
              </w:rPr>
              <w:t>Format</w:t>
            </w:r>
            <w:r w:rsidRPr="00D42C1A">
              <w:rPr>
                <w:rFonts w:eastAsia="Times New Roman"/>
                <w:sz w:val="20"/>
                <w:szCs w:val="20"/>
              </w:rPr>
              <w:t>: Personal narrative</w:t>
            </w:r>
          </w:p>
          <w:p w:rsidR="000B0F25" w:rsidRPr="003B6A05" w:rsidRDefault="00D42C1A" w:rsidP="00D42C1A">
            <w:pPr>
              <w:ind w:left="0" w:firstLine="0"/>
            </w:pPr>
            <w:r w:rsidRPr="00D42C1A">
              <w:rPr>
                <w:rFonts w:eastAsia="Times New Roman"/>
                <w:b/>
                <w:sz w:val="20"/>
                <w:szCs w:val="20"/>
              </w:rPr>
              <w:t>Topic</w:t>
            </w:r>
            <w:r w:rsidRPr="00D42C1A">
              <w:rPr>
                <w:rFonts w:eastAsia="Times New Roman"/>
                <w:sz w:val="20"/>
                <w:szCs w:val="20"/>
              </w:rPr>
              <w:t>:  Societal influences and cultural experiences in shaping our identity and sense of self</w:t>
            </w:r>
          </w:p>
        </w:tc>
      </w:tr>
      <w:tr w:rsidR="000B0F25" w:rsidRPr="000B0F25" w:rsidTr="005F325A">
        <w:trPr>
          <w:trHeight w:val="27"/>
        </w:trPr>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t>Product/Evidence:</w:t>
            </w:r>
          </w:p>
          <w:p w:rsidR="000B0F25" w:rsidRPr="000B0F25" w:rsidRDefault="000B0F25" w:rsidP="000B0F25">
            <w:pPr>
              <w:ind w:left="0" w:firstLine="0"/>
              <w:rPr>
                <w:rFonts w:eastAsia="Times New Roman"/>
                <w:bCs/>
                <w:color w:val="000000"/>
                <w:sz w:val="16"/>
                <w:szCs w:val="16"/>
              </w:rPr>
            </w:pPr>
            <w:r w:rsidRPr="000B0F25">
              <w:rPr>
                <w:rFonts w:eastAsia="Times New Roman"/>
                <w:bCs/>
                <w:color w:val="000000"/>
                <w:sz w:val="16"/>
                <w:szCs w:val="16"/>
              </w:rPr>
              <w:t>(Expected product from students)</w:t>
            </w:r>
          </w:p>
        </w:tc>
        <w:tc>
          <w:tcPr>
            <w:tcW w:w="10796" w:type="dxa"/>
            <w:shd w:val="clear" w:color="auto" w:fill="auto"/>
          </w:tcPr>
          <w:p w:rsidR="000B0F25" w:rsidRPr="000B0F25" w:rsidRDefault="00990E5E" w:rsidP="00DE39C1">
            <w:pPr>
              <w:ind w:left="0" w:firstLine="0"/>
              <w:rPr>
                <w:rFonts w:eastAsia="Times New Roman"/>
                <w:color w:val="000000"/>
                <w:sz w:val="20"/>
                <w:szCs w:val="20"/>
              </w:rPr>
            </w:pPr>
            <w:r>
              <w:rPr>
                <w:rFonts w:eastAsia="Times New Roman"/>
                <w:color w:val="000000"/>
                <w:sz w:val="20"/>
                <w:szCs w:val="20"/>
              </w:rPr>
              <w:t>Students will write a personal narrative (or other genre based on personal experience) to illustrate and explain how societal influences and cultural experiences come together to shape one’s identity.  By studying the works by and about Sandra Cisneros, for example, stud</w:t>
            </w:r>
            <w:r w:rsidR="00DE39C1">
              <w:rPr>
                <w:rFonts w:eastAsia="Times New Roman"/>
                <w:color w:val="000000"/>
                <w:sz w:val="20"/>
                <w:szCs w:val="20"/>
              </w:rPr>
              <w:t>ents will understand how author</w:t>
            </w:r>
            <w:r>
              <w:rPr>
                <w:rFonts w:eastAsia="Times New Roman"/>
                <w:color w:val="000000"/>
                <w:sz w:val="20"/>
                <w:szCs w:val="20"/>
              </w:rPr>
              <w:t>s</w:t>
            </w:r>
            <w:r w:rsidR="00DE39C1">
              <w:rPr>
                <w:rFonts w:eastAsia="Times New Roman"/>
                <w:color w:val="000000"/>
                <w:sz w:val="20"/>
                <w:szCs w:val="20"/>
              </w:rPr>
              <w:t>’</w:t>
            </w:r>
            <w:r>
              <w:rPr>
                <w:rFonts w:eastAsia="Times New Roman"/>
                <w:color w:val="000000"/>
                <w:sz w:val="20"/>
                <w:szCs w:val="20"/>
              </w:rPr>
              <w:t xml:space="preserve"> lives are shaped by these external </w:t>
            </w:r>
            <w:r w:rsidR="00DE1E33">
              <w:rPr>
                <w:rFonts w:eastAsia="Times New Roman"/>
                <w:color w:val="000000"/>
                <w:sz w:val="20"/>
                <w:szCs w:val="20"/>
              </w:rPr>
              <w:t xml:space="preserve">influences </w:t>
            </w:r>
            <w:r>
              <w:rPr>
                <w:rFonts w:eastAsia="Times New Roman"/>
                <w:color w:val="000000"/>
                <w:sz w:val="20"/>
                <w:szCs w:val="20"/>
              </w:rPr>
              <w:t xml:space="preserve">and, in turn, how their characters’ lives reflect those influences and experiences.  </w:t>
            </w:r>
            <w:r w:rsidR="0034066D">
              <w:rPr>
                <w:rFonts w:eastAsia="Times New Roman"/>
                <w:color w:val="000000"/>
                <w:sz w:val="20"/>
                <w:szCs w:val="20"/>
              </w:rPr>
              <w:t>In their own writing, students may reveal how the interactions or tensions between societal influences and cultural (or familial) experiences sometimes are in conflict with each other.</w:t>
            </w:r>
          </w:p>
        </w:tc>
      </w:tr>
      <w:tr w:rsidR="000B0F25" w:rsidRPr="000B0F25" w:rsidTr="005F325A">
        <w:trPr>
          <w:trHeight w:val="1885"/>
        </w:trPr>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lastRenderedPageBreak/>
              <w:t>Differentiation:</w:t>
            </w:r>
          </w:p>
          <w:p w:rsidR="000B0F25" w:rsidRPr="000B0F25" w:rsidRDefault="000B0F25" w:rsidP="000B0F25">
            <w:pPr>
              <w:ind w:left="0" w:firstLine="0"/>
              <w:rPr>
                <w:rFonts w:eastAsia="Times New Roman"/>
                <w:bCs/>
                <w:color w:val="000000"/>
                <w:sz w:val="20"/>
                <w:szCs w:val="20"/>
              </w:rPr>
            </w:pPr>
            <w:r w:rsidRPr="000B0F25">
              <w:rPr>
                <w:rFonts w:eastAsia="Times New Roman"/>
                <w:bCs/>
                <w:color w:val="000000"/>
                <w:sz w:val="16"/>
                <w:szCs w:val="20"/>
              </w:rPr>
              <w:t>(Multiple modes for student expression)</w:t>
            </w:r>
          </w:p>
        </w:tc>
        <w:tc>
          <w:tcPr>
            <w:tcW w:w="10796" w:type="dxa"/>
            <w:shd w:val="clear" w:color="auto" w:fill="auto"/>
          </w:tcPr>
          <w:p w:rsidR="0034066D" w:rsidRDefault="0034066D" w:rsidP="00B5399D">
            <w:pPr>
              <w:ind w:left="288" w:hanging="288"/>
              <w:rPr>
                <w:rFonts w:eastAsia="Times New Roman"/>
                <w:color w:val="000000"/>
                <w:sz w:val="20"/>
                <w:szCs w:val="20"/>
              </w:rPr>
            </w:pPr>
            <w:r>
              <w:rPr>
                <w:rFonts w:eastAsia="Times New Roman"/>
                <w:color w:val="000000"/>
                <w:sz w:val="20"/>
                <w:szCs w:val="20"/>
              </w:rPr>
              <w:t xml:space="preserve">Personal narrative writing, or </w:t>
            </w:r>
            <w:r w:rsidR="00FA245C">
              <w:rPr>
                <w:rFonts w:eastAsia="Times New Roman"/>
                <w:color w:val="000000"/>
                <w:sz w:val="20"/>
                <w:szCs w:val="20"/>
              </w:rPr>
              <w:t xml:space="preserve">other types of </w:t>
            </w:r>
            <w:r>
              <w:rPr>
                <w:rFonts w:eastAsia="Times New Roman"/>
                <w:color w:val="000000"/>
                <w:sz w:val="20"/>
                <w:szCs w:val="20"/>
              </w:rPr>
              <w:t>writing stemming from personal experience, may take many forms – all which provide opportunity to differentiate.  Students may choose to write</w:t>
            </w:r>
          </w:p>
          <w:p w:rsidR="000B0F25" w:rsidRPr="00FA245C" w:rsidRDefault="0034066D" w:rsidP="00FA245C">
            <w:pPr>
              <w:pStyle w:val="ListParagraph"/>
              <w:numPr>
                <w:ilvl w:val="0"/>
                <w:numId w:val="47"/>
              </w:numPr>
              <w:spacing w:after="0"/>
              <w:rPr>
                <w:rFonts w:eastAsia="Times New Roman"/>
                <w:color w:val="000000"/>
                <w:sz w:val="20"/>
                <w:szCs w:val="20"/>
              </w:rPr>
            </w:pPr>
            <w:r w:rsidRPr="00FA245C">
              <w:rPr>
                <w:rFonts w:eastAsia="Times New Roman"/>
                <w:color w:val="000000"/>
                <w:sz w:val="20"/>
                <w:szCs w:val="20"/>
              </w:rPr>
              <w:t>Journal or diary type entries exploring the topic</w:t>
            </w:r>
          </w:p>
          <w:p w:rsidR="0034066D" w:rsidRPr="00FA245C" w:rsidRDefault="0034066D" w:rsidP="00FA245C">
            <w:pPr>
              <w:pStyle w:val="ListParagraph"/>
              <w:numPr>
                <w:ilvl w:val="0"/>
                <w:numId w:val="47"/>
              </w:numPr>
              <w:spacing w:after="0"/>
              <w:rPr>
                <w:rFonts w:eastAsia="Times New Roman"/>
                <w:color w:val="000000"/>
                <w:sz w:val="20"/>
                <w:szCs w:val="20"/>
              </w:rPr>
            </w:pPr>
            <w:r w:rsidRPr="00FA245C">
              <w:rPr>
                <w:rFonts w:eastAsia="Times New Roman"/>
                <w:color w:val="000000"/>
                <w:sz w:val="20"/>
                <w:szCs w:val="20"/>
              </w:rPr>
              <w:t xml:space="preserve">Slice of life </w:t>
            </w:r>
          </w:p>
          <w:p w:rsidR="0034066D" w:rsidRPr="00FA245C" w:rsidRDefault="0034066D" w:rsidP="00FA245C">
            <w:pPr>
              <w:pStyle w:val="ListParagraph"/>
              <w:numPr>
                <w:ilvl w:val="0"/>
                <w:numId w:val="47"/>
              </w:numPr>
              <w:spacing w:after="0"/>
              <w:rPr>
                <w:rFonts w:eastAsia="Times New Roman"/>
                <w:color w:val="000000"/>
                <w:sz w:val="20"/>
                <w:szCs w:val="20"/>
              </w:rPr>
            </w:pPr>
            <w:r w:rsidRPr="00FA245C">
              <w:rPr>
                <w:rFonts w:eastAsia="Times New Roman"/>
                <w:color w:val="000000"/>
                <w:sz w:val="20"/>
                <w:szCs w:val="20"/>
              </w:rPr>
              <w:t>Memoir</w:t>
            </w:r>
          </w:p>
          <w:p w:rsidR="0034066D" w:rsidRDefault="0034066D" w:rsidP="00FA245C">
            <w:pPr>
              <w:pStyle w:val="ListParagraph"/>
              <w:numPr>
                <w:ilvl w:val="0"/>
                <w:numId w:val="47"/>
              </w:numPr>
              <w:spacing w:after="0"/>
              <w:rPr>
                <w:rFonts w:eastAsia="Times New Roman"/>
                <w:color w:val="000000"/>
                <w:sz w:val="20"/>
                <w:szCs w:val="20"/>
              </w:rPr>
            </w:pPr>
            <w:r w:rsidRPr="00FA245C">
              <w:rPr>
                <w:rFonts w:eastAsia="Times New Roman"/>
                <w:color w:val="000000"/>
                <w:sz w:val="20"/>
                <w:szCs w:val="20"/>
              </w:rPr>
              <w:t>A series of letters or correspondence</w:t>
            </w:r>
          </w:p>
          <w:p w:rsidR="0034066D" w:rsidRPr="005F325A" w:rsidRDefault="00FA245C" w:rsidP="005F325A">
            <w:pPr>
              <w:pStyle w:val="ListParagraph"/>
              <w:numPr>
                <w:ilvl w:val="0"/>
                <w:numId w:val="47"/>
              </w:numPr>
              <w:spacing w:after="0"/>
              <w:rPr>
                <w:rFonts w:eastAsia="Times New Roman"/>
                <w:color w:val="000000"/>
                <w:sz w:val="20"/>
                <w:szCs w:val="20"/>
              </w:rPr>
            </w:pPr>
            <w:r>
              <w:rPr>
                <w:rFonts w:eastAsia="Times New Roman"/>
                <w:color w:val="000000"/>
                <w:sz w:val="20"/>
                <w:szCs w:val="20"/>
              </w:rPr>
              <w:t>Storyboard or graphic novel format</w:t>
            </w:r>
          </w:p>
        </w:tc>
      </w:tr>
    </w:tbl>
    <w:p w:rsidR="000B0F25" w:rsidRPr="000B0F25" w:rsidRDefault="000B0F25" w:rsidP="000B0F2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B0F25" w:rsidRPr="000B0F25" w:rsidTr="00B5399D">
        <w:tc>
          <w:tcPr>
            <w:tcW w:w="14400" w:type="dxa"/>
            <w:gridSpan w:val="2"/>
            <w:shd w:val="clear" w:color="auto" w:fill="BFBFBF"/>
            <w:noWrap/>
          </w:tcPr>
          <w:p w:rsidR="000B0F25" w:rsidRPr="000B0F25" w:rsidRDefault="000B0F25" w:rsidP="000B0F25">
            <w:pPr>
              <w:ind w:left="0" w:firstLine="0"/>
              <w:rPr>
                <w:b/>
                <w:sz w:val="24"/>
                <w:szCs w:val="24"/>
              </w:rPr>
            </w:pPr>
            <w:r w:rsidRPr="000B0F25">
              <w:rPr>
                <w:b/>
                <w:sz w:val="24"/>
                <w:szCs w:val="24"/>
              </w:rPr>
              <w:t>Texts for independent reading or for class read aloud to support the content</w:t>
            </w:r>
          </w:p>
        </w:tc>
      </w:tr>
      <w:tr w:rsidR="000B0F25" w:rsidRPr="000B0F25" w:rsidTr="00B5399D">
        <w:tc>
          <w:tcPr>
            <w:tcW w:w="7200" w:type="dxa"/>
            <w:shd w:val="clear" w:color="auto" w:fill="BFBFBF"/>
            <w:noWrap/>
          </w:tcPr>
          <w:p w:rsidR="000B0F25" w:rsidRPr="000B0F25" w:rsidRDefault="000B0F25" w:rsidP="000B0F25">
            <w:pPr>
              <w:ind w:left="0" w:firstLine="0"/>
              <w:jc w:val="center"/>
              <w:rPr>
                <w:b/>
                <w:sz w:val="20"/>
                <w:szCs w:val="20"/>
              </w:rPr>
            </w:pPr>
            <w:r w:rsidRPr="000B0F25">
              <w:rPr>
                <w:b/>
                <w:sz w:val="20"/>
                <w:szCs w:val="20"/>
              </w:rPr>
              <w:t>Informational/Non-Fiction</w:t>
            </w:r>
          </w:p>
        </w:tc>
        <w:tc>
          <w:tcPr>
            <w:tcW w:w="7200" w:type="dxa"/>
            <w:shd w:val="clear" w:color="auto" w:fill="BFBFBF"/>
            <w:noWrap/>
          </w:tcPr>
          <w:p w:rsidR="000B0F25" w:rsidRPr="000B0F25" w:rsidRDefault="000B0F25" w:rsidP="000B0F25">
            <w:pPr>
              <w:ind w:left="0" w:firstLine="0"/>
              <w:jc w:val="center"/>
              <w:rPr>
                <w:b/>
                <w:i/>
                <w:sz w:val="20"/>
                <w:szCs w:val="20"/>
              </w:rPr>
            </w:pPr>
            <w:r w:rsidRPr="000B0F25">
              <w:rPr>
                <w:b/>
                <w:sz w:val="20"/>
                <w:szCs w:val="20"/>
              </w:rPr>
              <w:t>Fiction</w:t>
            </w:r>
          </w:p>
        </w:tc>
      </w:tr>
      <w:tr w:rsidR="000B0F25" w:rsidRPr="000B0F25" w:rsidTr="00B5399D">
        <w:tc>
          <w:tcPr>
            <w:tcW w:w="7200" w:type="dxa"/>
            <w:shd w:val="clear" w:color="auto" w:fill="auto"/>
            <w:noWrap/>
          </w:tcPr>
          <w:p w:rsidR="00B5399D" w:rsidRDefault="00485EF0" w:rsidP="00B5399D">
            <w:pPr>
              <w:ind w:left="288" w:hanging="288"/>
              <w:rPr>
                <w:sz w:val="20"/>
                <w:szCs w:val="20"/>
              </w:rPr>
            </w:pPr>
            <w:r>
              <w:rPr>
                <w:i/>
                <w:sz w:val="20"/>
                <w:szCs w:val="20"/>
              </w:rPr>
              <w:t>My Beloved World</w:t>
            </w:r>
            <w:r>
              <w:rPr>
                <w:sz w:val="20"/>
                <w:szCs w:val="20"/>
              </w:rPr>
              <w:t xml:space="preserve"> by Sonia </w:t>
            </w:r>
            <w:proofErr w:type="spellStart"/>
            <w:r>
              <w:rPr>
                <w:sz w:val="20"/>
                <w:szCs w:val="20"/>
              </w:rPr>
              <w:t>Sotomaier</w:t>
            </w:r>
            <w:proofErr w:type="spellEnd"/>
            <w:r w:rsidR="00DE1E33">
              <w:rPr>
                <w:sz w:val="20"/>
                <w:szCs w:val="20"/>
              </w:rPr>
              <w:t xml:space="preserve"> (</w:t>
            </w:r>
            <w:proofErr w:type="spellStart"/>
            <w:r w:rsidR="00DE1E33">
              <w:rPr>
                <w:sz w:val="20"/>
                <w:szCs w:val="20"/>
              </w:rPr>
              <w:t>Lexile</w:t>
            </w:r>
            <w:proofErr w:type="spellEnd"/>
            <w:r w:rsidR="00DE1E33">
              <w:rPr>
                <w:sz w:val="20"/>
                <w:szCs w:val="20"/>
              </w:rPr>
              <w:t xml:space="preserve"> NA)</w:t>
            </w:r>
          </w:p>
          <w:p w:rsidR="00485EF0" w:rsidRPr="00DE1E33" w:rsidRDefault="00485EF0" w:rsidP="00B5399D">
            <w:pPr>
              <w:ind w:left="288" w:hanging="288"/>
              <w:rPr>
                <w:sz w:val="20"/>
                <w:szCs w:val="20"/>
              </w:rPr>
            </w:pPr>
            <w:r>
              <w:rPr>
                <w:i/>
                <w:sz w:val="20"/>
                <w:szCs w:val="20"/>
              </w:rPr>
              <w:t xml:space="preserve">Always Running:  La Vida </w:t>
            </w:r>
            <w:proofErr w:type="spellStart"/>
            <w:r>
              <w:rPr>
                <w:i/>
                <w:sz w:val="20"/>
                <w:szCs w:val="20"/>
              </w:rPr>
              <w:t>Loca</w:t>
            </w:r>
            <w:proofErr w:type="spellEnd"/>
            <w:r>
              <w:rPr>
                <w:i/>
                <w:sz w:val="20"/>
                <w:szCs w:val="20"/>
              </w:rPr>
              <w:t>: Gang Days in L.A.</w:t>
            </w:r>
            <w:r w:rsidR="00DE1E33">
              <w:rPr>
                <w:sz w:val="20"/>
                <w:szCs w:val="20"/>
              </w:rPr>
              <w:t xml:space="preserve"> by Luis J. Rodriquez (Lexile = 830)</w:t>
            </w:r>
          </w:p>
          <w:p w:rsidR="00485EF0" w:rsidRDefault="00485EF0" w:rsidP="00B5399D">
            <w:pPr>
              <w:ind w:left="288" w:hanging="288"/>
              <w:rPr>
                <w:sz w:val="20"/>
                <w:szCs w:val="20"/>
              </w:rPr>
            </w:pPr>
            <w:r>
              <w:rPr>
                <w:i/>
                <w:sz w:val="20"/>
                <w:szCs w:val="20"/>
              </w:rPr>
              <w:t xml:space="preserve">Down These Mean Streets </w:t>
            </w:r>
            <w:r>
              <w:rPr>
                <w:sz w:val="20"/>
                <w:szCs w:val="20"/>
              </w:rPr>
              <w:t xml:space="preserve">by </w:t>
            </w:r>
            <w:proofErr w:type="spellStart"/>
            <w:r>
              <w:rPr>
                <w:sz w:val="20"/>
                <w:szCs w:val="20"/>
              </w:rPr>
              <w:t>Piri</w:t>
            </w:r>
            <w:proofErr w:type="spellEnd"/>
            <w:r>
              <w:rPr>
                <w:sz w:val="20"/>
                <w:szCs w:val="20"/>
              </w:rPr>
              <w:t xml:space="preserve"> Thomas</w:t>
            </w:r>
            <w:r w:rsidR="00DE1E33">
              <w:rPr>
                <w:sz w:val="20"/>
                <w:szCs w:val="20"/>
              </w:rPr>
              <w:t xml:space="preserve"> (</w:t>
            </w:r>
            <w:proofErr w:type="spellStart"/>
            <w:r w:rsidR="00DE1E33">
              <w:rPr>
                <w:sz w:val="20"/>
                <w:szCs w:val="20"/>
              </w:rPr>
              <w:t>Lexile</w:t>
            </w:r>
            <w:proofErr w:type="spellEnd"/>
            <w:r w:rsidR="00DE1E33">
              <w:rPr>
                <w:sz w:val="20"/>
                <w:szCs w:val="20"/>
              </w:rPr>
              <w:t xml:space="preserve"> = 820)</w:t>
            </w:r>
          </w:p>
          <w:p w:rsidR="00485EF0" w:rsidRDefault="00485EF0" w:rsidP="00B5399D">
            <w:pPr>
              <w:ind w:left="288" w:hanging="288"/>
              <w:rPr>
                <w:sz w:val="20"/>
                <w:szCs w:val="20"/>
              </w:rPr>
            </w:pPr>
            <w:r>
              <w:rPr>
                <w:i/>
                <w:sz w:val="20"/>
                <w:szCs w:val="20"/>
              </w:rPr>
              <w:t>When I was Puerto Rican</w:t>
            </w:r>
            <w:r>
              <w:rPr>
                <w:sz w:val="20"/>
                <w:szCs w:val="20"/>
              </w:rPr>
              <w:t xml:space="preserve"> by Esmeralda Santiago</w:t>
            </w:r>
            <w:r w:rsidR="00DE1E33">
              <w:rPr>
                <w:sz w:val="20"/>
                <w:szCs w:val="20"/>
              </w:rPr>
              <w:t xml:space="preserve"> (Lexile = 1020)</w:t>
            </w:r>
          </w:p>
          <w:p w:rsidR="00485EF0" w:rsidRPr="00485EF0" w:rsidRDefault="00485EF0" w:rsidP="00B5399D">
            <w:pPr>
              <w:ind w:left="288" w:hanging="288"/>
              <w:rPr>
                <w:sz w:val="20"/>
                <w:szCs w:val="20"/>
              </w:rPr>
            </w:pPr>
          </w:p>
          <w:p w:rsidR="000B0F25" w:rsidRPr="000B0F25" w:rsidRDefault="000B0F25" w:rsidP="000B0F25">
            <w:pPr>
              <w:ind w:left="288" w:hanging="288"/>
              <w:rPr>
                <w:sz w:val="20"/>
                <w:szCs w:val="20"/>
              </w:rPr>
            </w:pPr>
          </w:p>
          <w:p w:rsidR="000B0F25" w:rsidRPr="000B0F25" w:rsidRDefault="000B0F25" w:rsidP="000B0F25">
            <w:pPr>
              <w:ind w:left="288" w:hanging="288"/>
              <w:rPr>
                <w:sz w:val="20"/>
                <w:szCs w:val="20"/>
              </w:rPr>
            </w:pPr>
          </w:p>
        </w:tc>
        <w:tc>
          <w:tcPr>
            <w:tcW w:w="7200" w:type="dxa"/>
            <w:shd w:val="clear" w:color="auto" w:fill="auto"/>
            <w:noWrap/>
          </w:tcPr>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Absolutely True Diary of a Part-time Indian</w:t>
            </w:r>
            <w:r w:rsidRPr="00F67B9F">
              <w:rPr>
                <w:rFonts w:asciiTheme="minorHAnsi" w:hAnsiTheme="minorHAnsi"/>
                <w:sz w:val="20"/>
                <w:szCs w:val="20"/>
              </w:rPr>
              <w:t xml:space="preserve"> </w:t>
            </w:r>
            <w:r w:rsidR="008B1C33">
              <w:rPr>
                <w:rFonts w:asciiTheme="minorHAnsi" w:hAnsiTheme="minorHAnsi"/>
                <w:sz w:val="20"/>
                <w:szCs w:val="20"/>
              </w:rPr>
              <w:t xml:space="preserve">by Sherman </w:t>
            </w:r>
            <w:proofErr w:type="spellStart"/>
            <w:r w:rsidR="008B1C33">
              <w:rPr>
                <w:rFonts w:asciiTheme="minorHAnsi" w:hAnsiTheme="minorHAnsi"/>
                <w:sz w:val="20"/>
                <w:szCs w:val="20"/>
              </w:rPr>
              <w:t>Alexie</w:t>
            </w:r>
            <w:proofErr w:type="spellEnd"/>
            <w:r w:rsidR="00BA19F3">
              <w:rPr>
                <w:rFonts w:asciiTheme="minorHAnsi" w:hAnsiTheme="minorHAnsi"/>
                <w:sz w:val="20"/>
                <w:szCs w:val="20"/>
              </w:rPr>
              <w:t xml:space="preserve"> </w:t>
            </w:r>
            <w:r w:rsidRPr="00F67B9F">
              <w:rPr>
                <w:rFonts w:asciiTheme="minorHAnsi" w:hAnsiTheme="minorHAnsi"/>
                <w:sz w:val="20"/>
                <w:szCs w:val="20"/>
              </w:rPr>
              <w:t>(</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 600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Joy Luck Club</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3723C0">
              <w:rPr>
                <w:rFonts w:asciiTheme="minorHAnsi" w:hAnsiTheme="minorHAnsi"/>
                <w:sz w:val="20"/>
                <w:szCs w:val="20"/>
              </w:rPr>
              <w:t xml:space="preserve">Amy Tan </w:t>
            </w:r>
            <w:r w:rsidRPr="00F67B9F">
              <w:rPr>
                <w:rFonts w:asciiTheme="minorHAnsi" w:hAnsiTheme="minorHAnsi"/>
                <w:sz w:val="20"/>
                <w:szCs w:val="20"/>
              </w:rPr>
              <w:t>(</w:t>
            </w:r>
            <w:r w:rsidR="003723C0">
              <w:rPr>
                <w:rFonts w:asciiTheme="minorHAnsi" w:hAnsiTheme="minorHAnsi"/>
                <w:sz w:val="20"/>
                <w:szCs w:val="20"/>
              </w:rPr>
              <w:t>Lexile =  800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In the Time of Butterflies</w:t>
            </w:r>
            <w:r w:rsidRPr="00F67B9F">
              <w:rPr>
                <w:rFonts w:asciiTheme="minorHAnsi" w:hAnsiTheme="minorHAnsi"/>
                <w:sz w:val="20"/>
                <w:szCs w:val="20"/>
              </w:rPr>
              <w:t xml:space="preserve"> </w:t>
            </w:r>
            <w:r w:rsidR="003723C0">
              <w:rPr>
                <w:rFonts w:asciiTheme="minorHAnsi" w:hAnsiTheme="minorHAnsi"/>
                <w:sz w:val="20"/>
                <w:szCs w:val="20"/>
              </w:rPr>
              <w:t xml:space="preserve">Julia Alvarez </w:t>
            </w:r>
            <w:r w:rsidRPr="00F67B9F">
              <w:rPr>
                <w:rFonts w:asciiTheme="minorHAnsi" w:hAnsiTheme="minorHAnsi"/>
                <w:sz w:val="20"/>
                <w:szCs w:val="20"/>
              </w:rPr>
              <w:t>(</w:t>
            </w:r>
            <w:r w:rsidR="003723C0">
              <w:rPr>
                <w:rFonts w:asciiTheme="minorHAnsi" w:hAnsiTheme="minorHAnsi"/>
                <w:sz w:val="20"/>
                <w:szCs w:val="20"/>
              </w:rPr>
              <w:t xml:space="preserve">Lexile = </w:t>
            </w:r>
            <w:r w:rsidR="00D95690">
              <w:rPr>
                <w:rFonts w:asciiTheme="minorHAnsi" w:hAnsiTheme="minorHAnsi"/>
                <w:sz w:val="20"/>
                <w:szCs w:val="20"/>
              </w:rPr>
              <w:t>910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Ceremony</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D95690">
              <w:rPr>
                <w:rFonts w:asciiTheme="minorHAnsi" w:hAnsiTheme="minorHAnsi"/>
                <w:sz w:val="20"/>
                <w:szCs w:val="20"/>
              </w:rPr>
              <w:t xml:space="preserve">Leslie Marmon </w:t>
            </w:r>
            <w:proofErr w:type="spellStart"/>
            <w:r w:rsidR="00D95690">
              <w:rPr>
                <w:rFonts w:asciiTheme="minorHAnsi" w:hAnsiTheme="minorHAnsi"/>
                <w:sz w:val="20"/>
                <w:szCs w:val="20"/>
              </w:rPr>
              <w:t>Silko</w:t>
            </w:r>
            <w:proofErr w:type="spellEnd"/>
            <w:r w:rsidR="00D95690">
              <w:rPr>
                <w:rFonts w:asciiTheme="minorHAnsi" w:hAnsiTheme="minorHAnsi"/>
                <w:sz w:val="20"/>
                <w:szCs w:val="20"/>
              </w:rPr>
              <w:t xml:space="preserve"> </w:t>
            </w:r>
            <w:r w:rsidRPr="00F67B9F">
              <w:rPr>
                <w:rFonts w:asciiTheme="minorHAnsi" w:hAnsiTheme="minorHAnsi"/>
                <w:sz w:val="20"/>
                <w:szCs w:val="20"/>
              </w:rPr>
              <w:t>(</w:t>
            </w:r>
            <w:proofErr w:type="spellStart"/>
            <w:r w:rsidR="00D95690">
              <w:rPr>
                <w:rFonts w:asciiTheme="minorHAnsi" w:hAnsiTheme="minorHAnsi"/>
                <w:sz w:val="20"/>
                <w:szCs w:val="20"/>
              </w:rPr>
              <w:t>Lexile</w:t>
            </w:r>
            <w:proofErr w:type="spellEnd"/>
            <w:r w:rsidR="00D95690">
              <w:rPr>
                <w:rFonts w:asciiTheme="minorHAnsi" w:hAnsiTheme="minorHAnsi"/>
                <w:sz w:val="20"/>
                <w:szCs w:val="20"/>
              </w:rPr>
              <w:t xml:space="preserve"> = 890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When the Emperor Was Divine</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685333">
              <w:rPr>
                <w:rFonts w:asciiTheme="minorHAnsi" w:hAnsiTheme="minorHAnsi"/>
                <w:sz w:val="20"/>
                <w:szCs w:val="20"/>
              </w:rPr>
              <w:t xml:space="preserve">Julie </w:t>
            </w:r>
            <w:proofErr w:type="spellStart"/>
            <w:r w:rsidR="00685333">
              <w:rPr>
                <w:rFonts w:asciiTheme="minorHAnsi" w:hAnsiTheme="minorHAnsi"/>
                <w:sz w:val="20"/>
                <w:szCs w:val="20"/>
              </w:rPr>
              <w:t>Otsuka</w:t>
            </w:r>
            <w:proofErr w:type="spellEnd"/>
            <w:r w:rsidRPr="00F67B9F">
              <w:rPr>
                <w:rFonts w:asciiTheme="minorHAnsi" w:hAnsiTheme="minorHAnsi"/>
                <w:sz w:val="20"/>
                <w:szCs w:val="20"/>
              </w:rPr>
              <w:t xml:space="preserve"> (810L)</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Shadow of Banyan</w:t>
            </w:r>
            <w:r w:rsidRPr="00F67B9F">
              <w:rPr>
                <w:rFonts w:asciiTheme="minorHAnsi" w:hAnsiTheme="minorHAnsi"/>
                <w:sz w:val="20"/>
                <w:szCs w:val="20"/>
              </w:rPr>
              <w:t xml:space="preserve"> </w:t>
            </w:r>
            <w:r w:rsidR="00685333">
              <w:rPr>
                <w:rFonts w:asciiTheme="minorHAnsi" w:hAnsiTheme="minorHAnsi"/>
                <w:sz w:val="20"/>
                <w:szCs w:val="20"/>
              </w:rPr>
              <w:t xml:space="preserve">by </w:t>
            </w:r>
            <w:proofErr w:type="spellStart"/>
            <w:r w:rsidR="00685333">
              <w:rPr>
                <w:rFonts w:asciiTheme="minorHAnsi" w:hAnsiTheme="minorHAnsi"/>
                <w:sz w:val="20"/>
                <w:szCs w:val="20"/>
              </w:rPr>
              <w:t>Vaddey</w:t>
            </w:r>
            <w:proofErr w:type="spellEnd"/>
            <w:r w:rsidR="00685333">
              <w:rPr>
                <w:rFonts w:asciiTheme="minorHAnsi" w:hAnsiTheme="minorHAnsi"/>
                <w:sz w:val="20"/>
                <w:szCs w:val="20"/>
              </w:rPr>
              <w:t xml:space="preserve"> Ratner</w:t>
            </w:r>
            <w:r w:rsidR="006F743E">
              <w:rPr>
                <w:rFonts w:asciiTheme="minorHAnsi" w:hAnsiTheme="minorHAnsi"/>
                <w:sz w:val="20"/>
                <w:szCs w:val="20"/>
              </w:rPr>
              <w:t xml:space="preserve"> (</w:t>
            </w:r>
            <w:proofErr w:type="spellStart"/>
            <w:r w:rsidR="006F743E">
              <w:rPr>
                <w:rFonts w:asciiTheme="minorHAnsi" w:hAnsiTheme="minorHAnsi"/>
                <w:sz w:val="20"/>
                <w:szCs w:val="20"/>
              </w:rPr>
              <w:t>Lexile</w:t>
            </w:r>
            <w:proofErr w:type="spellEnd"/>
            <w:r w:rsidR="006F743E">
              <w:rPr>
                <w:rFonts w:asciiTheme="minorHAnsi" w:hAnsiTheme="minorHAnsi"/>
                <w:sz w:val="20"/>
                <w:szCs w:val="20"/>
              </w:rPr>
              <w:t xml:space="preserve"> NA)</w:t>
            </w:r>
          </w:p>
          <w:p w:rsidR="00685333" w:rsidRDefault="00B5399D" w:rsidP="00685333">
            <w:pPr>
              <w:ind w:left="288" w:hanging="288"/>
              <w:rPr>
                <w:rFonts w:asciiTheme="minorHAnsi" w:hAnsiTheme="minorHAnsi"/>
                <w:sz w:val="20"/>
                <w:szCs w:val="20"/>
              </w:rPr>
            </w:pPr>
            <w:r w:rsidRPr="00F67B9F">
              <w:rPr>
                <w:rFonts w:asciiTheme="minorHAnsi" w:hAnsiTheme="minorHAnsi"/>
                <w:i/>
                <w:sz w:val="20"/>
                <w:szCs w:val="20"/>
              </w:rPr>
              <w:t xml:space="preserve">First Rule of Swimming </w:t>
            </w:r>
            <w:r w:rsidR="00685333">
              <w:rPr>
                <w:rFonts w:asciiTheme="minorHAnsi" w:hAnsiTheme="minorHAnsi"/>
                <w:sz w:val="20"/>
                <w:szCs w:val="20"/>
              </w:rPr>
              <w:t xml:space="preserve">by Angela Courtney </w:t>
            </w:r>
            <w:proofErr w:type="spellStart"/>
            <w:r w:rsidRPr="00F67B9F">
              <w:rPr>
                <w:rFonts w:asciiTheme="minorHAnsi" w:hAnsiTheme="minorHAnsi"/>
                <w:sz w:val="20"/>
                <w:szCs w:val="20"/>
              </w:rPr>
              <w:t>Brkic</w:t>
            </w:r>
            <w:proofErr w:type="spellEnd"/>
            <w:r w:rsidR="006F743E">
              <w:rPr>
                <w:rFonts w:asciiTheme="minorHAnsi" w:hAnsiTheme="minorHAnsi"/>
                <w:sz w:val="20"/>
                <w:szCs w:val="20"/>
              </w:rPr>
              <w:t xml:space="preserve"> (</w:t>
            </w:r>
            <w:proofErr w:type="spellStart"/>
            <w:r w:rsidR="006F743E">
              <w:rPr>
                <w:rFonts w:asciiTheme="minorHAnsi" w:hAnsiTheme="minorHAnsi"/>
                <w:sz w:val="20"/>
                <w:szCs w:val="20"/>
              </w:rPr>
              <w:t>Lexile</w:t>
            </w:r>
            <w:proofErr w:type="spellEnd"/>
            <w:r w:rsidR="006F743E">
              <w:rPr>
                <w:rFonts w:asciiTheme="minorHAnsi" w:hAnsiTheme="minorHAnsi"/>
                <w:sz w:val="20"/>
                <w:szCs w:val="20"/>
              </w:rPr>
              <w:t xml:space="preserve"> NA)</w:t>
            </w:r>
          </w:p>
          <w:p w:rsidR="000B0F25" w:rsidRPr="000B0F25" w:rsidRDefault="00B5399D" w:rsidP="00685333">
            <w:pPr>
              <w:ind w:left="288" w:hanging="288"/>
              <w:rPr>
                <w:sz w:val="20"/>
                <w:szCs w:val="20"/>
              </w:rPr>
            </w:pPr>
            <w:r w:rsidRPr="00F67B9F">
              <w:rPr>
                <w:rFonts w:asciiTheme="minorHAnsi" w:hAnsiTheme="minorHAnsi"/>
                <w:i/>
                <w:sz w:val="20"/>
                <w:szCs w:val="20"/>
              </w:rPr>
              <w:t>A Constellation of Vital Phenomenon</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685333">
              <w:rPr>
                <w:rFonts w:asciiTheme="minorHAnsi" w:hAnsiTheme="minorHAnsi"/>
                <w:sz w:val="20"/>
                <w:szCs w:val="20"/>
              </w:rPr>
              <w:t xml:space="preserve">Anthony </w:t>
            </w:r>
            <w:r w:rsidRPr="00F67B9F">
              <w:rPr>
                <w:rFonts w:asciiTheme="minorHAnsi" w:hAnsiTheme="minorHAnsi"/>
                <w:sz w:val="20"/>
                <w:szCs w:val="20"/>
              </w:rPr>
              <w:t>Marra</w:t>
            </w:r>
            <w:r w:rsidR="006F743E">
              <w:rPr>
                <w:rFonts w:asciiTheme="minorHAnsi" w:hAnsiTheme="minorHAnsi"/>
                <w:sz w:val="20"/>
                <w:szCs w:val="20"/>
              </w:rPr>
              <w:t xml:space="preserve"> (Lexile NA)</w:t>
            </w:r>
          </w:p>
        </w:tc>
      </w:tr>
    </w:tbl>
    <w:p w:rsidR="000B0F25" w:rsidRPr="000B0F25" w:rsidRDefault="000B0F25" w:rsidP="000B0F2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0B0F25" w:rsidRPr="000B0F25" w:rsidTr="00B5399D">
        <w:tc>
          <w:tcPr>
            <w:tcW w:w="14400" w:type="dxa"/>
            <w:gridSpan w:val="5"/>
            <w:shd w:val="clear" w:color="auto" w:fill="BFBFBF"/>
            <w:noWrap/>
          </w:tcPr>
          <w:p w:rsidR="000B0F25" w:rsidRPr="000B0F25" w:rsidRDefault="000B0F25" w:rsidP="000B0F25">
            <w:pPr>
              <w:ind w:left="0" w:firstLine="0"/>
              <w:rPr>
                <w:b/>
                <w:sz w:val="24"/>
                <w:szCs w:val="24"/>
              </w:rPr>
            </w:pPr>
            <w:r w:rsidRPr="000B0F25">
              <w:rPr>
                <w:b/>
                <w:sz w:val="24"/>
                <w:szCs w:val="24"/>
              </w:rPr>
              <w:t>Ongoing Discipline-Specific Learning Experiences</w:t>
            </w:r>
          </w:p>
        </w:tc>
      </w:tr>
      <w:tr w:rsidR="000B0F25" w:rsidRPr="000B0F25" w:rsidTr="00B5399D">
        <w:tc>
          <w:tcPr>
            <w:tcW w:w="488" w:type="dxa"/>
            <w:vMerge w:val="restart"/>
            <w:shd w:val="clear" w:color="auto" w:fill="D9D9D9"/>
            <w:noWrap/>
          </w:tcPr>
          <w:p w:rsidR="000B0F25" w:rsidRPr="000B0F25" w:rsidRDefault="000B0F25" w:rsidP="000B0F25">
            <w:pPr>
              <w:ind w:left="0" w:firstLine="0"/>
              <w:jc w:val="right"/>
              <w:rPr>
                <w:sz w:val="20"/>
                <w:szCs w:val="20"/>
              </w:rPr>
            </w:pPr>
            <w:r w:rsidRPr="000B0F25">
              <w:rPr>
                <w:sz w:val="20"/>
                <w:szCs w:val="20"/>
              </w:rPr>
              <w:t>1.</w:t>
            </w:r>
          </w:p>
        </w:tc>
        <w:tc>
          <w:tcPr>
            <w:tcW w:w="1321" w:type="dxa"/>
            <w:vMerge w:val="restart"/>
            <w:shd w:val="clear" w:color="auto" w:fill="D9D9D9"/>
          </w:tcPr>
          <w:p w:rsidR="000B0F25" w:rsidRPr="000B0F25" w:rsidRDefault="000B0F25" w:rsidP="000B0F25">
            <w:pPr>
              <w:ind w:left="0" w:firstLine="0"/>
              <w:rPr>
                <w:sz w:val="20"/>
                <w:szCs w:val="20"/>
              </w:rPr>
            </w:pPr>
            <w:r w:rsidRPr="000B0F25">
              <w:rPr>
                <w:sz w:val="20"/>
                <w:szCs w:val="20"/>
              </w:rPr>
              <w:t>Description:</w:t>
            </w:r>
          </w:p>
        </w:tc>
        <w:tc>
          <w:tcPr>
            <w:tcW w:w="3337" w:type="dxa"/>
            <w:vMerge w:val="restart"/>
            <w:shd w:val="clear" w:color="auto" w:fill="auto"/>
            <w:noWrap/>
          </w:tcPr>
          <w:p w:rsidR="000B0F25" w:rsidRPr="000B0F25" w:rsidRDefault="0075603E" w:rsidP="005F325A">
            <w:pPr>
              <w:ind w:left="288" w:hanging="288"/>
              <w:rPr>
                <w:sz w:val="20"/>
                <w:szCs w:val="20"/>
              </w:rPr>
            </w:pPr>
            <w:r>
              <w:rPr>
                <w:sz w:val="20"/>
                <w:szCs w:val="20"/>
              </w:rPr>
              <w:t>In order to think, read, and write like a literary critic, s</w:t>
            </w:r>
            <w:r w:rsidR="00F67B9F" w:rsidRPr="00F67B9F">
              <w:rPr>
                <w:sz w:val="20"/>
                <w:szCs w:val="20"/>
              </w:rPr>
              <w:t xml:space="preserve">tudents may collaborate around the analysis of textual evidence from various works of </w:t>
            </w:r>
            <w:r>
              <w:rPr>
                <w:sz w:val="20"/>
                <w:szCs w:val="20"/>
              </w:rPr>
              <w:t>literature.</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Teacher Resources:</w:t>
            </w:r>
          </w:p>
        </w:tc>
        <w:tc>
          <w:tcPr>
            <w:tcW w:w="7994" w:type="dxa"/>
            <w:shd w:val="clear" w:color="auto" w:fill="auto"/>
          </w:tcPr>
          <w:p w:rsidR="00F67B9F" w:rsidRPr="0060161A" w:rsidRDefault="00F67B9F" w:rsidP="005F325A">
            <w:pPr>
              <w:ind w:left="288" w:hanging="288"/>
              <w:rPr>
                <w:b/>
                <w:sz w:val="20"/>
                <w:szCs w:val="20"/>
              </w:rPr>
            </w:pPr>
            <w:r w:rsidRPr="0060161A">
              <w:rPr>
                <w:b/>
                <w:sz w:val="20"/>
                <w:szCs w:val="20"/>
              </w:rPr>
              <w:t xml:space="preserve">Group discussion and norms </w:t>
            </w:r>
          </w:p>
          <w:p w:rsidR="00F67B9F" w:rsidRDefault="00CD3596" w:rsidP="005F325A">
            <w:pPr>
              <w:ind w:left="288" w:hanging="288"/>
              <w:rPr>
                <w:sz w:val="20"/>
                <w:szCs w:val="20"/>
              </w:rPr>
            </w:pPr>
            <w:hyperlink r:id="rId12" w:history="1">
              <w:r w:rsidR="00F67B9F" w:rsidRPr="00CA6639">
                <w:rPr>
                  <w:rStyle w:val="Hyperlink"/>
                  <w:sz w:val="20"/>
                  <w:szCs w:val="20"/>
                </w:rPr>
                <w:t>http://www.edutopia.org/blog/deeper-learning-collaboration-key-rebecca-alber</w:t>
              </w:r>
            </w:hyperlink>
            <w:r w:rsidR="00F67B9F">
              <w:rPr>
                <w:sz w:val="20"/>
                <w:szCs w:val="20"/>
              </w:rPr>
              <w:t xml:space="preserve"> (</w:t>
            </w:r>
            <w:proofErr w:type="spellStart"/>
            <w:r w:rsidR="00F67B9F">
              <w:rPr>
                <w:sz w:val="20"/>
                <w:szCs w:val="20"/>
              </w:rPr>
              <w:t>edutopia</w:t>
            </w:r>
            <w:proofErr w:type="spellEnd"/>
            <w:r w:rsidR="00F67B9F">
              <w:rPr>
                <w:sz w:val="20"/>
                <w:szCs w:val="20"/>
              </w:rPr>
              <w:t xml:space="preserve"> source for collaboration)</w:t>
            </w:r>
          </w:p>
          <w:p w:rsidR="00F67B9F" w:rsidRDefault="00CD3596" w:rsidP="005F325A">
            <w:pPr>
              <w:ind w:left="288" w:hanging="288"/>
              <w:rPr>
                <w:sz w:val="20"/>
                <w:szCs w:val="20"/>
              </w:rPr>
            </w:pPr>
            <w:hyperlink r:id="rId13" w:tgtFrame="_blank" w:history="1">
              <w:r w:rsidR="00F67B9F" w:rsidRPr="00DA2860">
                <w:rPr>
                  <w:rStyle w:val="Hyperlink"/>
                  <w:sz w:val="20"/>
                  <w:szCs w:val="20"/>
                </w:rPr>
                <w:t>https://sites.google.com/site/collaborationskills/Web2collaboration/working-collaboration/garmston-wellman-seven-norms</w:t>
              </w:r>
            </w:hyperlink>
            <w:r w:rsidR="00F67B9F" w:rsidRPr="00DA2860">
              <w:rPr>
                <w:sz w:val="20"/>
                <w:szCs w:val="20"/>
              </w:rPr>
              <w:t xml:space="preserve"> </w:t>
            </w:r>
            <w:r w:rsidR="00F67B9F">
              <w:rPr>
                <w:sz w:val="20"/>
                <w:szCs w:val="20"/>
              </w:rPr>
              <w:t xml:space="preserve">(seven norms of collaboration) </w:t>
            </w:r>
          </w:p>
          <w:p w:rsidR="00F67B9F" w:rsidRDefault="00CD3596" w:rsidP="005F325A">
            <w:pPr>
              <w:ind w:left="288" w:hanging="288"/>
              <w:rPr>
                <w:sz w:val="20"/>
                <w:szCs w:val="20"/>
              </w:rPr>
            </w:pPr>
            <w:hyperlink r:id="rId14" w:history="1">
              <w:r w:rsidR="00F67B9F" w:rsidRPr="00CA6639">
                <w:rPr>
                  <w:rStyle w:val="Hyperlink"/>
                  <w:sz w:val="20"/>
                  <w:szCs w:val="20"/>
                </w:rPr>
                <w:t>http://www.thinkingcollaborative.com/norms-collaboration-toolkit/</w:t>
              </w:r>
            </w:hyperlink>
            <w:r w:rsidR="00F67B9F">
              <w:rPr>
                <w:sz w:val="20"/>
                <w:szCs w:val="20"/>
              </w:rPr>
              <w:t xml:space="preserve"> (Norms of collaboration with rubrics)</w:t>
            </w:r>
          </w:p>
          <w:p w:rsidR="00F67B9F" w:rsidRDefault="00F67B9F" w:rsidP="005F325A">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p>
          <w:p w:rsidR="00F67B9F" w:rsidRPr="006007E4" w:rsidRDefault="00F67B9F" w:rsidP="005F325A">
            <w:pPr>
              <w:ind w:left="288" w:hanging="288"/>
              <w:rPr>
                <w:b/>
                <w:sz w:val="20"/>
                <w:szCs w:val="20"/>
              </w:rPr>
            </w:pPr>
            <w:r w:rsidRPr="006007E4">
              <w:rPr>
                <w:b/>
                <w:sz w:val="20"/>
                <w:szCs w:val="20"/>
              </w:rPr>
              <w:t>Socratic Seminar</w:t>
            </w:r>
          </w:p>
          <w:p w:rsidR="00F67B9F" w:rsidRDefault="00CD3596" w:rsidP="005F325A">
            <w:pPr>
              <w:ind w:left="288" w:hanging="288"/>
              <w:rPr>
                <w:sz w:val="20"/>
                <w:szCs w:val="20"/>
              </w:rPr>
            </w:pPr>
            <w:hyperlink r:id="rId15" w:history="1">
              <w:r w:rsidR="00F67B9F" w:rsidRPr="00CA6639">
                <w:rPr>
                  <w:rStyle w:val="Hyperlink"/>
                  <w:sz w:val="20"/>
                  <w:szCs w:val="20"/>
                </w:rPr>
                <w:t>www.Paideia.org</w:t>
              </w:r>
            </w:hyperlink>
            <w:r w:rsidR="00F67B9F">
              <w:rPr>
                <w:sz w:val="20"/>
                <w:szCs w:val="20"/>
              </w:rPr>
              <w:t xml:space="preserve"> (Socratic Seminar)</w:t>
            </w:r>
          </w:p>
          <w:p w:rsidR="005F325A" w:rsidRPr="000B0F25" w:rsidRDefault="00CD3596" w:rsidP="009A6980">
            <w:pPr>
              <w:ind w:left="288" w:hanging="288"/>
              <w:rPr>
                <w:sz w:val="20"/>
                <w:szCs w:val="20"/>
              </w:rPr>
            </w:pPr>
            <w:hyperlink r:id="rId16" w:history="1">
              <w:r w:rsidR="00F67B9F" w:rsidRPr="00CA6639">
                <w:rPr>
                  <w:rStyle w:val="Hyperlink"/>
                  <w:sz w:val="20"/>
                  <w:szCs w:val="20"/>
                </w:rPr>
                <w:t>http://www.readwritethink.org/professional-development/strategy-guides/socratic-seminars-30600.html</w:t>
              </w:r>
            </w:hyperlink>
            <w:r w:rsidR="00F67B9F">
              <w:rPr>
                <w:sz w:val="20"/>
                <w:szCs w:val="20"/>
              </w:rPr>
              <w:t xml:space="preserve"> (Socratic Seminar explanation from readwritethink.org)</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vMerge/>
            <w:shd w:val="clear" w:color="auto" w:fill="D9D9D9"/>
          </w:tcPr>
          <w:p w:rsidR="000B0F25" w:rsidRPr="000B0F25" w:rsidRDefault="000B0F25" w:rsidP="000B0F25">
            <w:pPr>
              <w:ind w:left="0" w:firstLine="0"/>
              <w:rPr>
                <w:sz w:val="20"/>
                <w:szCs w:val="20"/>
              </w:rPr>
            </w:pPr>
          </w:p>
        </w:tc>
        <w:tc>
          <w:tcPr>
            <w:tcW w:w="3337" w:type="dxa"/>
            <w:vMerge/>
            <w:shd w:val="clear" w:color="auto" w:fill="auto"/>
            <w:noWrap/>
          </w:tcPr>
          <w:p w:rsidR="000B0F25" w:rsidRPr="000B0F25" w:rsidRDefault="000B0F25" w:rsidP="005F325A">
            <w:pPr>
              <w:ind w:left="288" w:hanging="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Student Resources:</w:t>
            </w:r>
          </w:p>
        </w:tc>
        <w:tc>
          <w:tcPr>
            <w:tcW w:w="7994" w:type="dxa"/>
            <w:shd w:val="clear" w:color="auto" w:fill="auto"/>
          </w:tcPr>
          <w:p w:rsidR="00F67B9F" w:rsidRDefault="00F67B9F" w:rsidP="005F325A">
            <w:pPr>
              <w:ind w:left="288" w:hanging="288"/>
              <w:rPr>
                <w:sz w:val="20"/>
                <w:szCs w:val="20"/>
              </w:rPr>
            </w:pPr>
            <w:r>
              <w:rPr>
                <w:sz w:val="20"/>
                <w:szCs w:val="20"/>
              </w:rPr>
              <w:t>Graphic organizer for capturing group discussion</w:t>
            </w:r>
            <w:r w:rsidR="006C1449">
              <w:rPr>
                <w:sz w:val="20"/>
                <w:szCs w:val="20"/>
              </w:rPr>
              <w:t xml:space="preserve"> </w:t>
            </w:r>
            <w:hyperlink r:id="rId17" w:history="1">
              <w:r w:rsidR="006C1449" w:rsidRPr="00DD3EBD">
                <w:rPr>
                  <w:rStyle w:val="Hyperlink"/>
                  <w:sz w:val="20"/>
                  <w:szCs w:val="20"/>
                </w:rPr>
                <w:t>http://learningteams.pbworks.com/f/Facilitation+Tools+%26+Strategies.pdf</w:t>
              </w:r>
            </w:hyperlink>
            <w:r w:rsidR="006C1449">
              <w:rPr>
                <w:sz w:val="20"/>
                <w:szCs w:val="20"/>
              </w:rPr>
              <w:t xml:space="preserve"> </w:t>
            </w:r>
            <w:r w:rsidR="00CD0408">
              <w:rPr>
                <w:sz w:val="20"/>
                <w:szCs w:val="20"/>
              </w:rPr>
              <w:t>(S</w:t>
            </w:r>
            <w:r w:rsidR="006C1449">
              <w:rPr>
                <w:sz w:val="20"/>
                <w:szCs w:val="20"/>
              </w:rPr>
              <w:t>trategies and graphic organizers for group discussions)</w:t>
            </w:r>
          </w:p>
          <w:p w:rsidR="005F325A" w:rsidRDefault="00F67B9F" w:rsidP="009A6980">
            <w:pPr>
              <w:ind w:left="288" w:hanging="288"/>
              <w:rPr>
                <w:sz w:val="20"/>
                <w:szCs w:val="20"/>
              </w:rPr>
            </w:pPr>
            <w:r>
              <w:rPr>
                <w:sz w:val="20"/>
                <w:szCs w:val="20"/>
              </w:rPr>
              <w:t xml:space="preserve">The literary texts </w:t>
            </w:r>
            <w:r w:rsidR="00971AC5">
              <w:rPr>
                <w:sz w:val="20"/>
                <w:szCs w:val="20"/>
              </w:rPr>
              <w:t>used throughout the unit</w:t>
            </w:r>
          </w:p>
          <w:p w:rsidR="009A6980" w:rsidRPr="000B0F25" w:rsidRDefault="009A6980" w:rsidP="009A6980">
            <w:pPr>
              <w:ind w:left="288" w:hanging="288"/>
              <w:rPr>
                <w:sz w:val="20"/>
                <w:szCs w:val="20"/>
              </w:rPr>
            </w:pPr>
          </w:p>
        </w:tc>
      </w:tr>
      <w:tr w:rsidR="000B0F25" w:rsidRPr="000B0F25" w:rsidTr="00B5399D">
        <w:tc>
          <w:tcPr>
            <w:tcW w:w="488" w:type="dxa"/>
            <w:vMerge/>
            <w:tcBorders>
              <w:bottom w:val="single" w:sz="4" w:space="0" w:color="auto"/>
            </w:tcBorders>
            <w:shd w:val="clear" w:color="auto" w:fill="D9D9D9"/>
            <w:noWrap/>
          </w:tcPr>
          <w:p w:rsidR="000B0F25" w:rsidRPr="000B0F25" w:rsidRDefault="000B0F25" w:rsidP="000B0F25">
            <w:pPr>
              <w:ind w:left="0" w:firstLine="0"/>
              <w:jc w:val="right"/>
              <w:rPr>
                <w:sz w:val="20"/>
                <w:szCs w:val="20"/>
              </w:rPr>
            </w:pPr>
          </w:p>
        </w:tc>
        <w:tc>
          <w:tcPr>
            <w:tcW w:w="1321" w:type="dxa"/>
            <w:tcBorders>
              <w:bottom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Skills:</w:t>
            </w:r>
          </w:p>
        </w:tc>
        <w:tc>
          <w:tcPr>
            <w:tcW w:w="3337" w:type="dxa"/>
            <w:tcBorders>
              <w:bottom w:val="single" w:sz="4" w:space="0" w:color="auto"/>
            </w:tcBorders>
            <w:shd w:val="clear" w:color="auto" w:fill="auto"/>
            <w:noWrap/>
          </w:tcPr>
          <w:p w:rsidR="00EF650F" w:rsidRPr="006C1449" w:rsidRDefault="00EF650F" w:rsidP="005F325A">
            <w:pPr>
              <w:pStyle w:val="ListParagraph"/>
              <w:numPr>
                <w:ilvl w:val="0"/>
                <w:numId w:val="41"/>
              </w:numPr>
              <w:spacing w:after="0" w:line="240" w:lineRule="auto"/>
              <w:ind w:left="288" w:hanging="288"/>
              <w:rPr>
                <w:rFonts w:asciiTheme="minorHAnsi" w:hAnsiTheme="minorHAnsi"/>
                <w:sz w:val="20"/>
                <w:szCs w:val="20"/>
              </w:rPr>
            </w:pPr>
            <w:r w:rsidRPr="006C1449">
              <w:rPr>
                <w:rFonts w:asciiTheme="minorHAnsi" w:hAnsiTheme="minorHAnsi"/>
                <w:sz w:val="20"/>
                <w:szCs w:val="20"/>
              </w:rPr>
              <w:t>Come to discussion prepared</w:t>
            </w:r>
          </w:p>
          <w:p w:rsidR="00EF650F" w:rsidRPr="006C1449" w:rsidRDefault="006C1449" w:rsidP="005F325A">
            <w:pPr>
              <w:pStyle w:val="ListParagraph"/>
              <w:numPr>
                <w:ilvl w:val="0"/>
                <w:numId w:val="41"/>
              </w:numPr>
              <w:spacing w:after="0" w:line="240" w:lineRule="auto"/>
              <w:ind w:left="288" w:hanging="288"/>
              <w:rPr>
                <w:rFonts w:asciiTheme="minorHAnsi" w:hAnsiTheme="minorHAnsi"/>
                <w:sz w:val="20"/>
                <w:szCs w:val="20"/>
              </w:rPr>
            </w:pPr>
            <w:r>
              <w:rPr>
                <w:rFonts w:asciiTheme="minorHAnsi" w:hAnsiTheme="minorHAnsi"/>
                <w:sz w:val="20"/>
                <w:szCs w:val="20"/>
              </w:rPr>
              <w:t>R</w:t>
            </w:r>
            <w:r w:rsidR="00EF650F" w:rsidRPr="006C1449">
              <w:rPr>
                <w:rFonts w:asciiTheme="minorHAnsi" w:hAnsiTheme="minorHAnsi"/>
                <w:sz w:val="20"/>
                <w:szCs w:val="20"/>
              </w:rPr>
              <w:t>ead and research material</w:t>
            </w:r>
          </w:p>
          <w:p w:rsidR="000B0F25" w:rsidRPr="006C1449" w:rsidRDefault="006C1449" w:rsidP="005F325A">
            <w:pPr>
              <w:pStyle w:val="ListParagraph"/>
              <w:numPr>
                <w:ilvl w:val="0"/>
                <w:numId w:val="41"/>
              </w:numPr>
              <w:spacing w:after="0" w:line="240" w:lineRule="auto"/>
              <w:ind w:left="288" w:hanging="288"/>
              <w:rPr>
                <w:sz w:val="20"/>
                <w:szCs w:val="20"/>
              </w:rPr>
            </w:pPr>
            <w:r>
              <w:rPr>
                <w:rFonts w:asciiTheme="minorHAnsi" w:hAnsiTheme="minorHAnsi"/>
                <w:sz w:val="20"/>
                <w:szCs w:val="20"/>
              </w:rPr>
              <w:t>R</w:t>
            </w:r>
            <w:r w:rsidR="00EF650F" w:rsidRPr="006C1449">
              <w:rPr>
                <w:rFonts w:asciiTheme="minorHAnsi" w:hAnsiTheme="minorHAnsi"/>
                <w:sz w:val="20"/>
                <w:szCs w:val="20"/>
              </w:rPr>
              <w:t>efer to evidence from text</w:t>
            </w:r>
          </w:p>
        </w:tc>
        <w:tc>
          <w:tcPr>
            <w:tcW w:w="1260" w:type="dxa"/>
            <w:tcBorders>
              <w:bottom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Assessment:</w:t>
            </w:r>
          </w:p>
        </w:tc>
        <w:tc>
          <w:tcPr>
            <w:tcW w:w="7994" w:type="dxa"/>
            <w:tcBorders>
              <w:bottom w:val="single" w:sz="4" w:space="0" w:color="auto"/>
            </w:tcBorders>
            <w:shd w:val="clear" w:color="auto" w:fill="auto"/>
          </w:tcPr>
          <w:p w:rsidR="006C1449" w:rsidRDefault="006C1449" w:rsidP="005F325A">
            <w:pPr>
              <w:ind w:left="288" w:hanging="288"/>
              <w:rPr>
                <w:sz w:val="20"/>
                <w:szCs w:val="20"/>
              </w:rPr>
            </w:pPr>
            <w:r>
              <w:rPr>
                <w:sz w:val="20"/>
                <w:szCs w:val="20"/>
              </w:rPr>
              <w:t>Students will complete various formative tasks throughout the unit:</w:t>
            </w:r>
          </w:p>
          <w:p w:rsidR="006C1449" w:rsidRDefault="006C1449" w:rsidP="005F325A">
            <w:pPr>
              <w:ind w:left="288" w:hanging="288"/>
              <w:rPr>
                <w:sz w:val="20"/>
                <w:szCs w:val="20"/>
              </w:rPr>
            </w:pPr>
            <w:r>
              <w:rPr>
                <w:sz w:val="20"/>
                <w:szCs w:val="20"/>
              </w:rPr>
              <w:t>Exit t</w:t>
            </w:r>
            <w:r w:rsidR="00F67B9F">
              <w:rPr>
                <w:sz w:val="20"/>
                <w:szCs w:val="20"/>
              </w:rPr>
              <w:t xml:space="preserve">icket </w:t>
            </w:r>
            <w:hyperlink r:id="rId18"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r w:rsidR="00833CEE">
              <w:rPr>
                <w:rFonts w:eastAsia="Times New Roman" w:cs="Tahoma"/>
                <w:color w:val="000000"/>
                <w:sz w:val="20"/>
                <w:szCs w:val="20"/>
              </w:rPr>
              <w:t>, t</w:t>
            </w:r>
            <w:r>
              <w:rPr>
                <w:sz w:val="20"/>
                <w:szCs w:val="20"/>
              </w:rPr>
              <w:t>hink-pair-share</w:t>
            </w:r>
            <w:r w:rsidR="00833CEE">
              <w:rPr>
                <w:sz w:val="20"/>
                <w:szCs w:val="20"/>
              </w:rPr>
              <w:t xml:space="preserve">, </w:t>
            </w:r>
          </w:p>
          <w:p w:rsidR="005F325A" w:rsidRDefault="00CD3596" w:rsidP="009A6980">
            <w:pPr>
              <w:ind w:left="288" w:hanging="288"/>
              <w:rPr>
                <w:sz w:val="20"/>
                <w:szCs w:val="20"/>
              </w:rPr>
            </w:pPr>
            <w:hyperlink r:id="rId19" w:history="1">
              <w:r w:rsidR="00833CEE" w:rsidRPr="00907C6D">
                <w:rPr>
                  <w:rStyle w:val="Hyperlink"/>
                  <w:sz w:val="20"/>
                  <w:szCs w:val="20"/>
                </w:rPr>
                <w:t>http://www.adlit.org/strategies/22091/</w:t>
              </w:r>
            </w:hyperlink>
            <w:r w:rsidR="00833CEE">
              <w:rPr>
                <w:sz w:val="20"/>
                <w:szCs w:val="20"/>
              </w:rPr>
              <w:t xml:space="preserve"> (double-entry journals)</w:t>
            </w:r>
          </w:p>
          <w:p w:rsidR="009A6980" w:rsidRPr="000B0F25" w:rsidRDefault="009A6980" w:rsidP="009A6980">
            <w:pPr>
              <w:ind w:left="288" w:hanging="288"/>
              <w:rPr>
                <w:sz w:val="20"/>
                <w:szCs w:val="20"/>
              </w:rPr>
            </w:pPr>
          </w:p>
        </w:tc>
      </w:tr>
      <w:tr w:rsidR="000B0F25" w:rsidRPr="000B0F25" w:rsidTr="00B5399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B0F25" w:rsidRPr="000B0F25" w:rsidRDefault="000B0F25" w:rsidP="005F325A">
            <w:pPr>
              <w:ind w:left="288" w:hanging="288"/>
              <w:rPr>
                <w:sz w:val="2"/>
                <w:szCs w:val="2"/>
              </w:rPr>
            </w:pPr>
          </w:p>
        </w:tc>
      </w:tr>
      <w:tr w:rsidR="000B0F25" w:rsidRPr="000B0F25" w:rsidTr="00B5399D">
        <w:tc>
          <w:tcPr>
            <w:tcW w:w="488" w:type="dxa"/>
            <w:vMerge w:val="restart"/>
            <w:tcBorders>
              <w:top w:val="single" w:sz="4" w:space="0" w:color="auto"/>
            </w:tcBorders>
            <w:shd w:val="clear" w:color="auto" w:fill="D9D9D9"/>
            <w:noWrap/>
          </w:tcPr>
          <w:p w:rsidR="000B0F25" w:rsidRPr="000B0F25" w:rsidRDefault="000B0F25" w:rsidP="000B0F25">
            <w:pPr>
              <w:ind w:left="0" w:firstLine="0"/>
              <w:jc w:val="right"/>
              <w:rPr>
                <w:color w:val="FFFFFF"/>
                <w:sz w:val="20"/>
                <w:szCs w:val="20"/>
              </w:rPr>
            </w:pPr>
            <w:r w:rsidRPr="000B0F25">
              <w:rPr>
                <w:sz w:val="20"/>
                <w:szCs w:val="20"/>
              </w:rPr>
              <w:t>2.</w:t>
            </w:r>
          </w:p>
        </w:tc>
        <w:tc>
          <w:tcPr>
            <w:tcW w:w="1321" w:type="dxa"/>
            <w:vMerge w:val="restart"/>
            <w:tcBorders>
              <w:top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Description:</w:t>
            </w:r>
          </w:p>
        </w:tc>
        <w:tc>
          <w:tcPr>
            <w:tcW w:w="3337" w:type="dxa"/>
            <w:vMerge w:val="restart"/>
            <w:tcBorders>
              <w:top w:val="single" w:sz="4" w:space="0" w:color="auto"/>
            </w:tcBorders>
            <w:shd w:val="clear" w:color="auto" w:fill="auto"/>
            <w:noWrap/>
          </w:tcPr>
          <w:p w:rsidR="000B0F25" w:rsidRPr="000B0F25" w:rsidRDefault="006C1449" w:rsidP="005F325A">
            <w:pPr>
              <w:ind w:left="288" w:hanging="288"/>
              <w:rPr>
                <w:sz w:val="20"/>
                <w:szCs w:val="20"/>
              </w:rPr>
            </w:pPr>
            <w:r>
              <w:rPr>
                <w:sz w:val="20"/>
                <w:szCs w:val="20"/>
              </w:rPr>
              <w:t>To think, read, and write like literary critics, s</w:t>
            </w:r>
            <w:r w:rsidR="00F67B9F" w:rsidRPr="00F67B9F">
              <w:rPr>
                <w:sz w:val="20"/>
                <w:szCs w:val="20"/>
              </w:rPr>
              <w:t xml:space="preserve">tudents </w:t>
            </w:r>
            <w:r>
              <w:rPr>
                <w:sz w:val="20"/>
                <w:szCs w:val="20"/>
              </w:rPr>
              <w:t xml:space="preserve">will hone </w:t>
            </w:r>
            <w:r w:rsidR="00F67B9F" w:rsidRPr="00F67B9F">
              <w:rPr>
                <w:sz w:val="20"/>
                <w:szCs w:val="20"/>
              </w:rPr>
              <w:t>methods of reading for different purpose(s) and understanding(s)</w:t>
            </w:r>
          </w:p>
        </w:tc>
        <w:tc>
          <w:tcPr>
            <w:tcW w:w="1260" w:type="dxa"/>
            <w:tcBorders>
              <w:top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Teacher Resources:</w:t>
            </w:r>
          </w:p>
        </w:tc>
        <w:tc>
          <w:tcPr>
            <w:tcW w:w="7994" w:type="dxa"/>
            <w:tcBorders>
              <w:top w:val="single" w:sz="4" w:space="0" w:color="auto"/>
            </w:tcBorders>
            <w:shd w:val="clear" w:color="auto" w:fill="auto"/>
          </w:tcPr>
          <w:p w:rsidR="00F67B9F" w:rsidRDefault="00F67B9F" w:rsidP="005F325A">
            <w:pPr>
              <w:ind w:left="288" w:hanging="288"/>
              <w:rPr>
                <w:sz w:val="20"/>
                <w:szCs w:val="20"/>
              </w:rPr>
            </w:pPr>
            <w:r>
              <w:rPr>
                <w:sz w:val="20"/>
                <w:szCs w:val="20"/>
              </w:rPr>
              <w:t>Question guides / questioning techniques/hierarchy</w:t>
            </w:r>
          </w:p>
          <w:p w:rsidR="00F67B9F" w:rsidRDefault="00CD3596" w:rsidP="005F325A">
            <w:pPr>
              <w:ind w:left="288" w:hanging="288"/>
              <w:rPr>
                <w:sz w:val="20"/>
                <w:szCs w:val="20"/>
              </w:rPr>
            </w:pPr>
            <w:hyperlink r:id="rId20" w:history="1">
              <w:r w:rsidR="00F67B9F" w:rsidRPr="00A33882">
                <w:rPr>
                  <w:rStyle w:val="Hyperlink"/>
                  <w:sz w:val="20"/>
                  <w:szCs w:val="20"/>
                </w:rPr>
                <w:t>http://teachersites.schoolworld.com/webpages/hultenius/files/dok_question_stems.pdf</w:t>
              </w:r>
            </w:hyperlink>
            <w:r w:rsidR="00F67B9F">
              <w:rPr>
                <w:sz w:val="20"/>
                <w:szCs w:val="20"/>
              </w:rPr>
              <w:t xml:space="preserve"> </w:t>
            </w:r>
            <w:r w:rsidR="00F67B9F" w:rsidRPr="00362CAE">
              <w:rPr>
                <w:sz w:val="20"/>
                <w:szCs w:val="20"/>
              </w:rPr>
              <w:t xml:space="preserve"> </w:t>
            </w:r>
            <w:r w:rsidR="00F67B9F">
              <w:rPr>
                <w:sz w:val="20"/>
                <w:szCs w:val="20"/>
              </w:rPr>
              <w:t xml:space="preserve"> (Question stems from DOK to capture higher level thinking)</w:t>
            </w:r>
          </w:p>
          <w:p w:rsidR="00F67B9F" w:rsidRDefault="00CD3596" w:rsidP="005F325A">
            <w:pPr>
              <w:ind w:left="288" w:hanging="288"/>
              <w:rPr>
                <w:sz w:val="20"/>
                <w:szCs w:val="20"/>
              </w:rPr>
            </w:pPr>
            <w:hyperlink r:id="rId21" w:history="1">
              <w:r w:rsidR="00943FC2" w:rsidRPr="00EC0CDA">
                <w:rPr>
                  <w:rStyle w:val="Hyperlink"/>
                  <w:sz w:val="20"/>
                  <w:szCs w:val="20"/>
                </w:rPr>
                <w:t>https://tpri.wikispaces.com/file/view/05-2Bloom-16-17+Stems+for+Instruction.pdf</w:t>
              </w:r>
            </w:hyperlink>
            <w:r w:rsidR="00943FC2">
              <w:rPr>
                <w:sz w:val="20"/>
                <w:szCs w:val="20"/>
              </w:rPr>
              <w:t xml:space="preserve"> </w:t>
            </w:r>
          </w:p>
          <w:p w:rsidR="00F67B9F" w:rsidRDefault="00F67B9F" w:rsidP="005F325A">
            <w:pPr>
              <w:ind w:left="288" w:hanging="288"/>
              <w:rPr>
                <w:sz w:val="20"/>
                <w:szCs w:val="20"/>
              </w:rPr>
            </w:pPr>
            <w:r>
              <w:rPr>
                <w:sz w:val="20"/>
                <w:szCs w:val="20"/>
              </w:rPr>
              <w:t>(Question stems from Blooms to capture higher level thinking)</w:t>
            </w:r>
          </w:p>
          <w:p w:rsidR="00F67B9F" w:rsidRDefault="00CD3596" w:rsidP="005F325A">
            <w:pPr>
              <w:ind w:left="288" w:hanging="288"/>
              <w:rPr>
                <w:sz w:val="20"/>
                <w:szCs w:val="20"/>
              </w:rPr>
            </w:pPr>
            <w:hyperlink r:id="rId22" w:history="1">
              <w:r w:rsidR="003F0DB0" w:rsidRPr="00DD3EBD">
                <w:rPr>
                  <w:rStyle w:val="Hyperlink"/>
                  <w:sz w:val="20"/>
                  <w:szCs w:val="20"/>
                </w:rPr>
                <w:t>http://www.adlit.org/strategies/22735/</w:t>
              </w:r>
            </w:hyperlink>
            <w:r w:rsidR="003F0DB0">
              <w:rPr>
                <w:sz w:val="20"/>
                <w:szCs w:val="20"/>
              </w:rPr>
              <w:t xml:space="preserve"> (</w:t>
            </w:r>
            <w:r w:rsidR="00F67B9F">
              <w:rPr>
                <w:sz w:val="20"/>
                <w:szCs w:val="20"/>
              </w:rPr>
              <w:t>Teacher think-aloud and modeling</w:t>
            </w:r>
            <w:r w:rsidR="003F0DB0">
              <w:rPr>
                <w:sz w:val="20"/>
                <w:szCs w:val="20"/>
              </w:rPr>
              <w:t xml:space="preserve">) </w:t>
            </w:r>
          </w:p>
          <w:p w:rsidR="000B0F25" w:rsidRPr="000B0F25" w:rsidRDefault="00CD3596" w:rsidP="005F325A">
            <w:pPr>
              <w:ind w:left="288" w:hanging="288"/>
              <w:rPr>
                <w:sz w:val="20"/>
                <w:szCs w:val="20"/>
              </w:rPr>
            </w:pPr>
            <w:hyperlink r:id="rId23" w:history="1">
              <w:r w:rsidR="00CD0408" w:rsidRPr="00DD3EBD">
                <w:rPr>
                  <w:rStyle w:val="Hyperlink"/>
                  <w:sz w:val="20"/>
                  <w:szCs w:val="20"/>
                </w:rPr>
                <w:t>http://www.interventioncentral.org/academic-interventions/study-organization/guided-notes-increasing-student-engagement-during-lecture-</w:t>
              </w:r>
            </w:hyperlink>
            <w:r w:rsidR="00CD0408">
              <w:rPr>
                <w:sz w:val="20"/>
                <w:szCs w:val="20"/>
              </w:rPr>
              <w:t xml:space="preserve"> (</w:t>
            </w:r>
            <w:r w:rsidR="00F67B9F">
              <w:rPr>
                <w:sz w:val="20"/>
                <w:szCs w:val="20"/>
              </w:rPr>
              <w:t>Guided note-taking strategies</w:t>
            </w:r>
            <w:r w:rsidR="00CD0408">
              <w:rPr>
                <w:sz w:val="20"/>
                <w:szCs w:val="20"/>
              </w:rPr>
              <w:t>)</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vMerge/>
            <w:shd w:val="clear" w:color="auto" w:fill="D9D9D9"/>
          </w:tcPr>
          <w:p w:rsidR="000B0F25" w:rsidRPr="000B0F25" w:rsidRDefault="000B0F25" w:rsidP="000B0F25">
            <w:pPr>
              <w:ind w:left="0" w:firstLine="0"/>
              <w:rPr>
                <w:sz w:val="20"/>
                <w:szCs w:val="20"/>
              </w:rPr>
            </w:pPr>
          </w:p>
        </w:tc>
        <w:tc>
          <w:tcPr>
            <w:tcW w:w="3337" w:type="dxa"/>
            <w:vMerge/>
            <w:shd w:val="clear" w:color="auto" w:fill="auto"/>
            <w:noWrap/>
          </w:tcPr>
          <w:p w:rsidR="000B0F25" w:rsidRPr="000B0F25" w:rsidRDefault="000B0F25" w:rsidP="005F325A">
            <w:pPr>
              <w:ind w:left="288" w:hanging="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Student Resources:</w:t>
            </w:r>
          </w:p>
        </w:tc>
        <w:tc>
          <w:tcPr>
            <w:tcW w:w="7994" w:type="dxa"/>
            <w:shd w:val="clear" w:color="auto" w:fill="auto"/>
          </w:tcPr>
          <w:p w:rsidR="00F67B9F" w:rsidRDefault="00F67B9F" w:rsidP="005F325A">
            <w:pPr>
              <w:ind w:left="288" w:hanging="288"/>
              <w:rPr>
                <w:sz w:val="20"/>
                <w:szCs w:val="20"/>
              </w:rPr>
            </w:pPr>
            <w:r>
              <w:rPr>
                <w:sz w:val="20"/>
                <w:szCs w:val="20"/>
              </w:rPr>
              <w:t>Texts</w:t>
            </w:r>
          </w:p>
          <w:p w:rsidR="00F67B9F" w:rsidRDefault="00F67B9F" w:rsidP="005F325A">
            <w:pPr>
              <w:ind w:left="288" w:hanging="288"/>
              <w:rPr>
                <w:sz w:val="20"/>
                <w:szCs w:val="20"/>
              </w:rPr>
            </w:pPr>
            <w:r>
              <w:rPr>
                <w:sz w:val="20"/>
                <w:szCs w:val="20"/>
              </w:rPr>
              <w:t>Graphic organizers</w:t>
            </w:r>
          </w:p>
          <w:p w:rsidR="00F67B9F" w:rsidRDefault="00F67B9F" w:rsidP="005F325A">
            <w:pPr>
              <w:ind w:left="288" w:hanging="288"/>
              <w:rPr>
                <w:sz w:val="20"/>
                <w:szCs w:val="20"/>
              </w:rPr>
            </w:pPr>
            <w:r>
              <w:rPr>
                <w:sz w:val="20"/>
                <w:szCs w:val="20"/>
              </w:rPr>
              <w:t>Notes</w:t>
            </w:r>
          </w:p>
          <w:p w:rsidR="00F67B9F" w:rsidRDefault="00F67B9F" w:rsidP="005F325A">
            <w:pPr>
              <w:ind w:left="288" w:hanging="288"/>
              <w:rPr>
                <w:sz w:val="20"/>
                <w:szCs w:val="20"/>
              </w:rPr>
            </w:pPr>
            <w:r>
              <w:rPr>
                <w:sz w:val="20"/>
                <w:szCs w:val="20"/>
              </w:rPr>
              <w:t>Questions generated for discussion</w:t>
            </w:r>
          </w:p>
          <w:p w:rsidR="000B0F25" w:rsidRPr="000B0F25" w:rsidRDefault="00F67B9F" w:rsidP="005F325A">
            <w:pPr>
              <w:ind w:left="288" w:hanging="288"/>
              <w:rPr>
                <w:sz w:val="20"/>
                <w:szCs w:val="20"/>
              </w:rPr>
            </w:pPr>
            <w:r>
              <w:rPr>
                <w:sz w:val="20"/>
                <w:szCs w:val="20"/>
              </w:rPr>
              <w:t>Responses to questions</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shd w:val="clear" w:color="auto" w:fill="D9D9D9"/>
          </w:tcPr>
          <w:p w:rsidR="000B0F25" w:rsidRPr="000B0F25" w:rsidRDefault="000B0F25" w:rsidP="000B0F25">
            <w:pPr>
              <w:ind w:left="0" w:firstLine="0"/>
              <w:rPr>
                <w:sz w:val="20"/>
                <w:szCs w:val="20"/>
              </w:rPr>
            </w:pPr>
            <w:r w:rsidRPr="000B0F25">
              <w:rPr>
                <w:sz w:val="20"/>
                <w:szCs w:val="20"/>
              </w:rPr>
              <w:t>Skills:</w:t>
            </w:r>
          </w:p>
        </w:tc>
        <w:tc>
          <w:tcPr>
            <w:tcW w:w="3337" w:type="dxa"/>
            <w:shd w:val="clear" w:color="auto" w:fill="auto"/>
            <w:noWrap/>
          </w:tcPr>
          <w:p w:rsidR="00F67B9F" w:rsidRPr="006C1449" w:rsidRDefault="00F67B9F" w:rsidP="005F325A">
            <w:pPr>
              <w:pStyle w:val="ListParagraph"/>
              <w:numPr>
                <w:ilvl w:val="0"/>
                <w:numId w:val="40"/>
              </w:numPr>
              <w:spacing w:after="0" w:line="240" w:lineRule="auto"/>
              <w:ind w:left="288" w:hanging="288"/>
              <w:rPr>
                <w:sz w:val="20"/>
                <w:szCs w:val="20"/>
              </w:rPr>
            </w:pPr>
            <w:r w:rsidRPr="006C1449">
              <w:rPr>
                <w:sz w:val="20"/>
                <w:szCs w:val="20"/>
              </w:rPr>
              <w:t>Take notes</w:t>
            </w:r>
          </w:p>
          <w:p w:rsidR="00F67B9F" w:rsidRPr="006C1449" w:rsidRDefault="00F67B9F" w:rsidP="005F325A">
            <w:pPr>
              <w:pStyle w:val="ListParagraph"/>
              <w:numPr>
                <w:ilvl w:val="0"/>
                <w:numId w:val="40"/>
              </w:numPr>
              <w:spacing w:after="0" w:line="240" w:lineRule="auto"/>
              <w:ind w:left="288" w:hanging="288"/>
              <w:rPr>
                <w:sz w:val="20"/>
                <w:szCs w:val="20"/>
              </w:rPr>
            </w:pPr>
            <w:r w:rsidRPr="006C1449">
              <w:rPr>
                <w:sz w:val="20"/>
                <w:szCs w:val="20"/>
              </w:rPr>
              <w:t>Annotate texts</w:t>
            </w:r>
          </w:p>
          <w:p w:rsidR="006C1449" w:rsidRPr="00562FE9" w:rsidRDefault="006C1449" w:rsidP="005F325A">
            <w:pPr>
              <w:pStyle w:val="ListParagraph"/>
              <w:numPr>
                <w:ilvl w:val="0"/>
                <w:numId w:val="40"/>
              </w:numPr>
              <w:spacing w:after="0" w:line="240" w:lineRule="auto"/>
              <w:ind w:left="288" w:hanging="288"/>
              <w:contextualSpacing w:val="0"/>
              <w:rPr>
                <w:rFonts w:asciiTheme="minorHAnsi" w:hAnsiTheme="minorHAnsi"/>
                <w:sz w:val="20"/>
                <w:szCs w:val="20"/>
              </w:rPr>
            </w:pPr>
            <w:r w:rsidRPr="00562FE9">
              <w:rPr>
                <w:rFonts w:asciiTheme="minorHAnsi" w:hAnsiTheme="minorHAnsi"/>
                <w:sz w:val="20"/>
                <w:szCs w:val="20"/>
              </w:rPr>
              <w:t xml:space="preserve">Come to discussion prepared; read and research material; refer to evidence from text </w:t>
            </w:r>
          </w:p>
          <w:p w:rsidR="006C1449" w:rsidRPr="006C1449" w:rsidRDefault="006C1449" w:rsidP="005F325A">
            <w:pPr>
              <w:pStyle w:val="ListParagraph"/>
              <w:numPr>
                <w:ilvl w:val="0"/>
                <w:numId w:val="40"/>
              </w:numPr>
              <w:spacing w:after="0" w:line="240" w:lineRule="auto"/>
              <w:ind w:left="288" w:hanging="288"/>
              <w:contextualSpacing w:val="0"/>
              <w:rPr>
                <w:rFonts w:asciiTheme="minorHAnsi" w:hAnsiTheme="minorHAnsi"/>
                <w:sz w:val="20"/>
                <w:szCs w:val="20"/>
              </w:rPr>
            </w:pPr>
            <w:r w:rsidRPr="006C1449">
              <w:rPr>
                <w:rFonts w:asciiTheme="minorHAnsi" w:hAnsiTheme="minorHAnsi"/>
                <w:sz w:val="20"/>
                <w:szCs w:val="20"/>
              </w:rPr>
              <w:t xml:space="preserve">Determine meaning of words and phrases; analyze impact of word choice (Read and comprehend literary non-fiction </w:t>
            </w:r>
          </w:p>
          <w:p w:rsidR="006C1449" w:rsidRPr="00562FE9" w:rsidRDefault="006C1449" w:rsidP="005F325A">
            <w:pPr>
              <w:pStyle w:val="ListParagraph"/>
              <w:numPr>
                <w:ilvl w:val="0"/>
                <w:numId w:val="40"/>
              </w:numPr>
              <w:spacing w:after="0" w:line="240" w:lineRule="auto"/>
              <w:ind w:left="288" w:hanging="288"/>
              <w:contextualSpacing w:val="0"/>
              <w:rPr>
                <w:rFonts w:asciiTheme="minorHAnsi" w:hAnsiTheme="minorHAnsi"/>
                <w:sz w:val="20"/>
                <w:szCs w:val="20"/>
              </w:rPr>
            </w:pPr>
            <w:r w:rsidRPr="00562FE9">
              <w:rPr>
                <w:rFonts w:asciiTheme="minorHAnsi" w:hAnsiTheme="minorHAnsi"/>
                <w:sz w:val="20"/>
                <w:szCs w:val="20"/>
              </w:rPr>
              <w:t xml:space="preserve">Analyze nuance in word meaning with similar denotation </w:t>
            </w:r>
          </w:p>
          <w:p w:rsidR="006C1449" w:rsidRPr="00562FE9" w:rsidRDefault="006C1449" w:rsidP="005F325A">
            <w:pPr>
              <w:pStyle w:val="ListParagraph"/>
              <w:numPr>
                <w:ilvl w:val="0"/>
                <w:numId w:val="40"/>
              </w:numPr>
              <w:spacing w:after="0" w:line="240" w:lineRule="auto"/>
              <w:ind w:left="288" w:hanging="288"/>
              <w:contextualSpacing w:val="0"/>
              <w:rPr>
                <w:rFonts w:asciiTheme="minorHAnsi" w:hAnsiTheme="minorHAnsi"/>
                <w:sz w:val="20"/>
                <w:szCs w:val="20"/>
              </w:rPr>
            </w:pPr>
            <w:r w:rsidRPr="00562FE9">
              <w:rPr>
                <w:rFonts w:asciiTheme="minorHAnsi" w:hAnsiTheme="minorHAnsi"/>
                <w:sz w:val="20"/>
                <w:szCs w:val="20"/>
              </w:rPr>
              <w:t>Interpret figures of speech and analyze their role in the text</w:t>
            </w:r>
            <w:r>
              <w:rPr>
                <w:rFonts w:asciiTheme="minorHAnsi" w:hAnsiTheme="minorHAnsi"/>
                <w:sz w:val="20"/>
                <w:szCs w:val="20"/>
              </w:rPr>
              <w:t xml:space="preserve"> </w:t>
            </w:r>
          </w:p>
          <w:p w:rsidR="006C1449" w:rsidRPr="006C1449" w:rsidRDefault="006C1449" w:rsidP="005F325A">
            <w:pPr>
              <w:pStyle w:val="ListParagraph"/>
              <w:numPr>
                <w:ilvl w:val="0"/>
                <w:numId w:val="40"/>
              </w:numPr>
              <w:spacing w:after="0" w:line="240" w:lineRule="auto"/>
              <w:ind w:left="288" w:hanging="288"/>
              <w:rPr>
                <w:sz w:val="20"/>
                <w:szCs w:val="20"/>
              </w:rPr>
            </w:pPr>
            <w:r w:rsidRPr="006C1449">
              <w:rPr>
                <w:rFonts w:asciiTheme="minorHAnsi" w:hAnsiTheme="minorHAnsi"/>
                <w:sz w:val="20"/>
                <w:szCs w:val="20"/>
              </w:rPr>
              <w:t>Understand that good discussions’ relationship to textual evidence</w:t>
            </w:r>
          </w:p>
          <w:p w:rsidR="00F67B9F" w:rsidRPr="006C1449" w:rsidRDefault="00F67B9F" w:rsidP="005F325A">
            <w:pPr>
              <w:pStyle w:val="ListParagraph"/>
              <w:numPr>
                <w:ilvl w:val="0"/>
                <w:numId w:val="40"/>
              </w:numPr>
              <w:spacing w:after="0" w:line="240" w:lineRule="auto"/>
              <w:ind w:left="288" w:hanging="288"/>
              <w:rPr>
                <w:sz w:val="20"/>
                <w:szCs w:val="20"/>
              </w:rPr>
            </w:pPr>
            <w:r w:rsidRPr="006C1449">
              <w:rPr>
                <w:sz w:val="20"/>
                <w:szCs w:val="20"/>
              </w:rPr>
              <w:t>Rereading for different purposes (author’s craft, cultural influences, etc.)</w:t>
            </w:r>
          </w:p>
          <w:p w:rsidR="000B0F25" w:rsidRDefault="00F67B9F" w:rsidP="005F325A">
            <w:pPr>
              <w:pStyle w:val="ListParagraph"/>
              <w:numPr>
                <w:ilvl w:val="0"/>
                <w:numId w:val="40"/>
              </w:numPr>
              <w:spacing w:after="0" w:line="240" w:lineRule="auto"/>
              <w:ind w:left="288" w:hanging="288"/>
              <w:rPr>
                <w:sz w:val="20"/>
                <w:szCs w:val="20"/>
              </w:rPr>
            </w:pPr>
            <w:r w:rsidRPr="006C1449">
              <w:rPr>
                <w:sz w:val="20"/>
                <w:szCs w:val="20"/>
              </w:rPr>
              <w:t>Pose questions</w:t>
            </w:r>
          </w:p>
          <w:p w:rsidR="009A6980" w:rsidRDefault="009A6980" w:rsidP="009A6980">
            <w:pPr>
              <w:pStyle w:val="ListParagraph"/>
              <w:spacing w:after="0" w:line="240" w:lineRule="auto"/>
              <w:ind w:left="288"/>
              <w:rPr>
                <w:sz w:val="20"/>
                <w:szCs w:val="20"/>
              </w:rPr>
            </w:pPr>
          </w:p>
          <w:p w:rsidR="009A6980" w:rsidRPr="006C1449" w:rsidRDefault="009A6980" w:rsidP="009A6980">
            <w:pPr>
              <w:pStyle w:val="ListParagraph"/>
              <w:spacing w:after="0" w:line="240" w:lineRule="auto"/>
              <w:ind w:left="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Assessment:</w:t>
            </w:r>
          </w:p>
        </w:tc>
        <w:tc>
          <w:tcPr>
            <w:tcW w:w="7994" w:type="dxa"/>
            <w:shd w:val="clear" w:color="auto" w:fill="auto"/>
          </w:tcPr>
          <w:p w:rsidR="00833CEE" w:rsidRDefault="00833CEE" w:rsidP="005F325A">
            <w:pPr>
              <w:ind w:left="288" w:hanging="288"/>
              <w:rPr>
                <w:sz w:val="20"/>
                <w:szCs w:val="20"/>
              </w:rPr>
            </w:pPr>
            <w:r>
              <w:rPr>
                <w:sz w:val="20"/>
                <w:szCs w:val="20"/>
              </w:rPr>
              <w:t>Students will complete various formative tasks throughout the unit:</w:t>
            </w:r>
          </w:p>
          <w:p w:rsidR="00833CEE" w:rsidRDefault="00833CEE" w:rsidP="005F325A">
            <w:pPr>
              <w:ind w:left="288" w:hanging="288"/>
              <w:rPr>
                <w:sz w:val="20"/>
                <w:szCs w:val="20"/>
              </w:rPr>
            </w:pPr>
            <w:r>
              <w:rPr>
                <w:sz w:val="20"/>
                <w:szCs w:val="20"/>
              </w:rPr>
              <w:t xml:space="preserve">Exit ticket </w:t>
            </w:r>
            <w:hyperlink r:id="rId24"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r>
              <w:rPr>
                <w:rFonts w:eastAsia="Times New Roman" w:cs="Tahoma"/>
                <w:color w:val="000000"/>
                <w:sz w:val="20"/>
                <w:szCs w:val="20"/>
              </w:rPr>
              <w:t>, t</w:t>
            </w:r>
            <w:r>
              <w:rPr>
                <w:sz w:val="20"/>
                <w:szCs w:val="20"/>
              </w:rPr>
              <w:t xml:space="preserve">hink-pair-share, </w:t>
            </w:r>
          </w:p>
          <w:p w:rsidR="000B0F25" w:rsidRPr="000B0F25" w:rsidRDefault="00CD3596" w:rsidP="005F325A">
            <w:pPr>
              <w:ind w:left="288" w:hanging="288"/>
              <w:rPr>
                <w:sz w:val="20"/>
                <w:szCs w:val="20"/>
              </w:rPr>
            </w:pPr>
            <w:hyperlink r:id="rId25" w:history="1">
              <w:r w:rsidR="00833CEE" w:rsidRPr="00907C6D">
                <w:rPr>
                  <w:rStyle w:val="Hyperlink"/>
                  <w:sz w:val="20"/>
                  <w:szCs w:val="20"/>
                </w:rPr>
                <w:t>http://www.adlit.org/strategies/22091/</w:t>
              </w:r>
            </w:hyperlink>
            <w:r w:rsidR="00833CEE">
              <w:rPr>
                <w:sz w:val="20"/>
                <w:szCs w:val="20"/>
              </w:rPr>
              <w:t xml:space="preserve"> (double-entry journals)</w:t>
            </w:r>
          </w:p>
        </w:tc>
      </w:tr>
      <w:tr w:rsidR="000B0F25" w:rsidRPr="000B0F25" w:rsidTr="00B5399D">
        <w:tc>
          <w:tcPr>
            <w:tcW w:w="14400" w:type="dxa"/>
            <w:gridSpan w:val="5"/>
            <w:shd w:val="clear" w:color="auto" w:fill="BFBFBF"/>
            <w:noWrap/>
          </w:tcPr>
          <w:p w:rsidR="000B0F25" w:rsidRPr="000B0F25" w:rsidRDefault="000B0F25" w:rsidP="005F325A">
            <w:pPr>
              <w:ind w:left="288" w:hanging="288"/>
              <w:rPr>
                <w:sz w:val="2"/>
                <w:szCs w:val="2"/>
              </w:rPr>
            </w:pPr>
          </w:p>
        </w:tc>
      </w:tr>
      <w:tr w:rsidR="000B0F25" w:rsidRPr="000B0F25" w:rsidTr="00B5399D">
        <w:tc>
          <w:tcPr>
            <w:tcW w:w="488" w:type="dxa"/>
            <w:vMerge w:val="restart"/>
            <w:shd w:val="clear" w:color="auto" w:fill="D9D9D9"/>
            <w:noWrap/>
          </w:tcPr>
          <w:p w:rsidR="000B0F25" w:rsidRPr="000B0F25" w:rsidRDefault="000B0F25" w:rsidP="000B0F25">
            <w:pPr>
              <w:ind w:left="0" w:firstLine="0"/>
              <w:jc w:val="right"/>
              <w:rPr>
                <w:sz w:val="20"/>
                <w:szCs w:val="20"/>
              </w:rPr>
            </w:pPr>
            <w:r w:rsidRPr="000B0F25">
              <w:rPr>
                <w:sz w:val="20"/>
                <w:szCs w:val="20"/>
              </w:rPr>
              <w:lastRenderedPageBreak/>
              <w:t>3.</w:t>
            </w:r>
          </w:p>
        </w:tc>
        <w:tc>
          <w:tcPr>
            <w:tcW w:w="1321" w:type="dxa"/>
            <w:vMerge w:val="restart"/>
            <w:shd w:val="clear" w:color="auto" w:fill="D9D9D9"/>
          </w:tcPr>
          <w:p w:rsidR="000B0F25" w:rsidRPr="000B0F25" w:rsidRDefault="000B0F25" w:rsidP="000B0F25">
            <w:pPr>
              <w:ind w:left="0" w:firstLine="0"/>
              <w:rPr>
                <w:sz w:val="20"/>
                <w:szCs w:val="20"/>
              </w:rPr>
            </w:pPr>
            <w:r w:rsidRPr="000B0F25">
              <w:rPr>
                <w:sz w:val="20"/>
                <w:szCs w:val="20"/>
              </w:rPr>
              <w:t>Description:</w:t>
            </w:r>
          </w:p>
        </w:tc>
        <w:tc>
          <w:tcPr>
            <w:tcW w:w="3337" w:type="dxa"/>
            <w:vMerge w:val="restart"/>
            <w:shd w:val="clear" w:color="auto" w:fill="auto"/>
            <w:noWrap/>
          </w:tcPr>
          <w:p w:rsidR="000B0F25" w:rsidRPr="000B0F25" w:rsidRDefault="00F67B9F" w:rsidP="005F325A">
            <w:pPr>
              <w:ind w:left="288" w:hanging="288"/>
              <w:rPr>
                <w:sz w:val="20"/>
                <w:szCs w:val="20"/>
              </w:rPr>
            </w:pPr>
            <w:r w:rsidRPr="00F67B9F">
              <w:rPr>
                <w:sz w:val="20"/>
                <w:szCs w:val="20"/>
              </w:rPr>
              <w:t>Students may demonstrate skills in determining word meaning using context or resources.</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Teacher Resources:</w:t>
            </w:r>
          </w:p>
        </w:tc>
        <w:tc>
          <w:tcPr>
            <w:tcW w:w="7994" w:type="dxa"/>
            <w:shd w:val="clear" w:color="auto" w:fill="auto"/>
          </w:tcPr>
          <w:p w:rsidR="00574967" w:rsidRDefault="00CD3596" w:rsidP="005F325A">
            <w:pPr>
              <w:ind w:left="288" w:hanging="288"/>
              <w:rPr>
                <w:sz w:val="20"/>
                <w:szCs w:val="20"/>
              </w:rPr>
            </w:pPr>
            <w:hyperlink r:id="rId26" w:history="1">
              <w:r w:rsidR="00B13119" w:rsidRPr="00DD3EBD">
                <w:rPr>
                  <w:rStyle w:val="Hyperlink"/>
                  <w:sz w:val="20"/>
                  <w:szCs w:val="20"/>
                </w:rPr>
                <w:t>http://www.readwritethink.org/classroom-resources/lesson-plans/solving-word-meanings-engaging-1089.html?tab=4</w:t>
              </w:r>
            </w:hyperlink>
            <w:r w:rsidR="00B13119">
              <w:rPr>
                <w:sz w:val="20"/>
                <w:szCs w:val="20"/>
              </w:rPr>
              <w:t xml:space="preserve"> (Solving Word Meanings lesson plan / strategies)</w:t>
            </w:r>
          </w:p>
          <w:p w:rsidR="00574967" w:rsidRDefault="00CD3596" w:rsidP="005F325A">
            <w:pPr>
              <w:ind w:left="288" w:hanging="288"/>
              <w:rPr>
                <w:sz w:val="20"/>
                <w:szCs w:val="20"/>
              </w:rPr>
            </w:pPr>
            <w:hyperlink r:id="rId27" w:history="1">
              <w:r w:rsidR="00574967" w:rsidRPr="00DD3EBD">
                <w:rPr>
                  <w:rStyle w:val="Hyperlink"/>
                  <w:sz w:val="20"/>
                  <w:szCs w:val="20"/>
                </w:rPr>
                <w:t>https://www.risd.k12.nm.us/assessment_evaluation/Context%20Clues.pdf</w:t>
              </w:r>
            </w:hyperlink>
            <w:r w:rsidR="00574967">
              <w:rPr>
                <w:sz w:val="20"/>
                <w:szCs w:val="20"/>
              </w:rPr>
              <w:t xml:space="preserve"> (PD materials with graphic organizer)</w:t>
            </w:r>
          </w:p>
          <w:p w:rsidR="000B0F25" w:rsidRPr="000B0F25" w:rsidRDefault="00F67B9F" w:rsidP="005F325A">
            <w:pPr>
              <w:ind w:left="288" w:hanging="288"/>
              <w:rPr>
                <w:sz w:val="20"/>
                <w:szCs w:val="20"/>
              </w:rPr>
            </w:pPr>
            <w:r>
              <w:rPr>
                <w:sz w:val="20"/>
                <w:szCs w:val="20"/>
              </w:rPr>
              <w:t>Think aloud strategies</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vMerge/>
            <w:shd w:val="clear" w:color="auto" w:fill="D9D9D9"/>
          </w:tcPr>
          <w:p w:rsidR="000B0F25" w:rsidRPr="000B0F25" w:rsidRDefault="000B0F25" w:rsidP="000B0F25">
            <w:pPr>
              <w:ind w:left="0" w:firstLine="0"/>
              <w:rPr>
                <w:sz w:val="20"/>
                <w:szCs w:val="20"/>
              </w:rPr>
            </w:pPr>
          </w:p>
        </w:tc>
        <w:tc>
          <w:tcPr>
            <w:tcW w:w="3337" w:type="dxa"/>
            <w:vMerge/>
            <w:shd w:val="clear" w:color="auto" w:fill="auto"/>
            <w:noWrap/>
          </w:tcPr>
          <w:p w:rsidR="000B0F25" w:rsidRPr="000B0F25" w:rsidRDefault="000B0F25" w:rsidP="005F325A">
            <w:pPr>
              <w:ind w:left="288" w:hanging="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Student Resources:</w:t>
            </w:r>
          </w:p>
        </w:tc>
        <w:tc>
          <w:tcPr>
            <w:tcW w:w="7994" w:type="dxa"/>
            <w:shd w:val="clear" w:color="auto" w:fill="auto"/>
          </w:tcPr>
          <w:p w:rsidR="000B0F25" w:rsidRDefault="00F67B9F" w:rsidP="005F325A">
            <w:pPr>
              <w:ind w:left="288" w:hanging="288"/>
              <w:rPr>
                <w:sz w:val="20"/>
                <w:szCs w:val="20"/>
              </w:rPr>
            </w:pPr>
            <w:r>
              <w:rPr>
                <w:sz w:val="20"/>
                <w:szCs w:val="20"/>
              </w:rPr>
              <w:t>Online thesaurus and dictionary</w:t>
            </w:r>
          </w:p>
          <w:p w:rsidR="00574967" w:rsidRPr="000B0F25" w:rsidRDefault="00574967" w:rsidP="005F325A">
            <w:pPr>
              <w:ind w:left="288" w:hanging="288"/>
              <w:rPr>
                <w:sz w:val="20"/>
                <w:szCs w:val="20"/>
              </w:rPr>
            </w:pP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shd w:val="clear" w:color="auto" w:fill="D9D9D9"/>
          </w:tcPr>
          <w:p w:rsidR="000B0F25" w:rsidRPr="000B0F25" w:rsidRDefault="000B0F25" w:rsidP="000B0F25">
            <w:pPr>
              <w:ind w:left="0" w:firstLine="0"/>
              <w:rPr>
                <w:sz w:val="20"/>
                <w:szCs w:val="20"/>
              </w:rPr>
            </w:pPr>
            <w:r w:rsidRPr="000B0F25">
              <w:rPr>
                <w:sz w:val="20"/>
                <w:szCs w:val="20"/>
              </w:rPr>
              <w:t>Skills:</w:t>
            </w:r>
          </w:p>
        </w:tc>
        <w:tc>
          <w:tcPr>
            <w:tcW w:w="3337" w:type="dxa"/>
            <w:shd w:val="clear" w:color="auto" w:fill="auto"/>
            <w:noWrap/>
          </w:tcPr>
          <w:p w:rsidR="00F67B9F" w:rsidRPr="00C5168B" w:rsidRDefault="00F67B9F" w:rsidP="005F325A">
            <w:pPr>
              <w:pStyle w:val="ListParagraph"/>
              <w:numPr>
                <w:ilvl w:val="0"/>
                <w:numId w:val="42"/>
              </w:numPr>
              <w:spacing w:after="0" w:line="240" w:lineRule="auto"/>
              <w:ind w:left="288" w:hanging="288"/>
              <w:rPr>
                <w:sz w:val="20"/>
                <w:szCs w:val="20"/>
              </w:rPr>
            </w:pPr>
            <w:r w:rsidRPr="00C5168B">
              <w:rPr>
                <w:sz w:val="20"/>
                <w:szCs w:val="20"/>
              </w:rPr>
              <w:t>Grammatical structures that give meaning (parentheticals, appositives)</w:t>
            </w:r>
          </w:p>
          <w:p w:rsidR="000B0F25" w:rsidRPr="00C5168B" w:rsidRDefault="00F67B9F" w:rsidP="005F325A">
            <w:pPr>
              <w:pStyle w:val="ListParagraph"/>
              <w:numPr>
                <w:ilvl w:val="0"/>
                <w:numId w:val="42"/>
              </w:numPr>
              <w:spacing w:after="0" w:line="240" w:lineRule="auto"/>
              <w:ind w:left="288" w:hanging="288"/>
              <w:rPr>
                <w:sz w:val="20"/>
                <w:szCs w:val="20"/>
              </w:rPr>
            </w:pPr>
            <w:r w:rsidRPr="00C5168B">
              <w:rPr>
                <w:sz w:val="20"/>
                <w:szCs w:val="20"/>
              </w:rPr>
              <w:t>Word parts (Greek and Latin roots, morphemes)</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Assessment:</w:t>
            </w:r>
          </w:p>
        </w:tc>
        <w:tc>
          <w:tcPr>
            <w:tcW w:w="7994" w:type="dxa"/>
            <w:shd w:val="clear" w:color="auto" w:fill="auto"/>
          </w:tcPr>
          <w:p w:rsidR="00833CEE" w:rsidRDefault="00833CEE" w:rsidP="005F325A">
            <w:pPr>
              <w:ind w:left="288" w:hanging="288"/>
              <w:rPr>
                <w:sz w:val="20"/>
                <w:szCs w:val="20"/>
              </w:rPr>
            </w:pPr>
            <w:r>
              <w:rPr>
                <w:sz w:val="20"/>
                <w:szCs w:val="20"/>
              </w:rPr>
              <w:t xml:space="preserve">Students will complete various formative tasks throughout the unit, e.g. peer and teacher writing conferences, writing checklists and self-assessment, etc. </w:t>
            </w:r>
          </w:p>
          <w:p w:rsidR="000B0F25" w:rsidRPr="000B0F25" w:rsidRDefault="00F67B9F" w:rsidP="005F325A">
            <w:pPr>
              <w:ind w:left="288" w:hanging="288"/>
              <w:rPr>
                <w:sz w:val="20"/>
                <w:szCs w:val="20"/>
              </w:rPr>
            </w:pPr>
            <w:r>
              <w:rPr>
                <w:sz w:val="20"/>
                <w:szCs w:val="20"/>
              </w:rPr>
              <w:t xml:space="preserve">  </w:t>
            </w:r>
          </w:p>
        </w:tc>
      </w:tr>
      <w:tr w:rsidR="000B0F25" w:rsidRPr="000B0F25" w:rsidTr="00B5399D">
        <w:tc>
          <w:tcPr>
            <w:tcW w:w="14400" w:type="dxa"/>
            <w:gridSpan w:val="5"/>
            <w:shd w:val="clear" w:color="auto" w:fill="BFBFBF"/>
            <w:noWrap/>
          </w:tcPr>
          <w:p w:rsidR="000B0F25" w:rsidRPr="000B0F25" w:rsidRDefault="000B0F25" w:rsidP="000B0F25">
            <w:pPr>
              <w:ind w:left="288" w:hanging="288"/>
              <w:rPr>
                <w:sz w:val="2"/>
                <w:szCs w:val="2"/>
              </w:rPr>
            </w:pPr>
          </w:p>
        </w:tc>
      </w:tr>
    </w:tbl>
    <w:p w:rsidR="000B0F25" w:rsidRPr="000B0F25" w:rsidRDefault="000B0F25" w:rsidP="000B0F2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B0F25" w:rsidRPr="000B0F25" w:rsidTr="00B5399D">
        <w:tc>
          <w:tcPr>
            <w:tcW w:w="14400" w:type="dxa"/>
            <w:shd w:val="clear" w:color="auto" w:fill="BFBFBF"/>
            <w:noWrap/>
          </w:tcPr>
          <w:p w:rsidR="000B0F25" w:rsidRPr="000B0F25" w:rsidRDefault="000B0F25" w:rsidP="000B0F25">
            <w:pPr>
              <w:ind w:left="0" w:firstLine="0"/>
              <w:rPr>
                <w:b/>
                <w:sz w:val="24"/>
                <w:szCs w:val="24"/>
              </w:rPr>
            </w:pPr>
            <w:r w:rsidRPr="000B0F25">
              <w:rPr>
                <w:b/>
                <w:sz w:val="24"/>
                <w:szCs w:val="24"/>
              </w:rPr>
              <w:t>Prior Knowledge and Experiences</w:t>
            </w:r>
          </w:p>
        </w:tc>
      </w:tr>
      <w:tr w:rsidR="000B0F25" w:rsidRPr="000B0F25" w:rsidTr="00B5399D">
        <w:tc>
          <w:tcPr>
            <w:tcW w:w="14400" w:type="dxa"/>
            <w:shd w:val="clear" w:color="auto" w:fill="auto"/>
            <w:noWrap/>
          </w:tcPr>
          <w:p w:rsidR="000B0F25" w:rsidRPr="005F325A" w:rsidRDefault="00E95E80" w:rsidP="005F325A">
            <w:pPr>
              <w:ind w:left="0" w:firstLine="0"/>
              <w:rPr>
                <w:sz w:val="20"/>
                <w:szCs w:val="20"/>
              </w:rPr>
            </w:pPr>
            <w:r w:rsidRPr="005F325A">
              <w:rPr>
                <w:sz w:val="20"/>
                <w:szCs w:val="20"/>
              </w:rPr>
              <w:t xml:space="preserve">Students should be able to </w:t>
            </w:r>
            <w:r w:rsidR="00F67B9F" w:rsidRPr="005F325A">
              <w:rPr>
                <w:sz w:val="20"/>
                <w:szCs w:val="20"/>
              </w:rPr>
              <w:t>demonstrate reading and note-taking skills</w:t>
            </w:r>
            <w:r w:rsidRPr="005F325A">
              <w:rPr>
                <w:sz w:val="20"/>
                <w:szCs w:val="20"/>
              </w:rPr>
              <w:t xml:space="preserve">, use textual evidence to support ideas, understand literary terms (theme, setting, character, plot, etc.), </w:t>
            </w:r>
            <w:r w:rsidR="00F67B9F" w:rsidRPr="005F325A">
              <w:rPr>
                <w:sz w:val="20"/>
                <w:szCs w:val="20"/>
              </w:rPr>
              <w:t>use basic group discussion skills</w:t>
            </w:r>
            <w:r w:rsidRPr="005F325A">
              <w:rPr>
                <w:sz w:val="20"/>
                <w:szCs w:val="20"/>
              </w:rPr>
              <w:t xml:space="preserve">, use basic writing skills, </w:t>
            </w:r>
            <w:r w:rsidR="009A6980">
              <w:rPr>
                <w:sz w:val="20"/>
                <w:szCs w:val="20"/>
              </w:rPr>
              <w:t xml:space="preserve">and </w:t>
            </w:r>
            <w:r w:rsidRPr="005F325A">
              <w:rPr>
                <w:sz w:val="20"/>
                <w:szCs w:val="20"/>
              </w:rPr>
              <w:t>write dialogue in narratives.</w:t>
            </w:r>
          </w:p>
        </w:tc>
      </w:tr>
    </w:tbl>
    <w:p w:rsidR="00943FC2" w:rsidRPr="000B0F25" w:rsidRDefault="00943FC2"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F311A7" w:rsidP="000B0F25">
            <w:pPr>
              <w:ind w:left="0" w:firstLine="0"/>
              <w:rPr>
                <w:b/>
                <w:sz w:val="20"/>
                <w:szCs w:val="20"/>
              </w:rPr>
            </w:pPr>
            <w:r>
              <w:rPr>
                <w:b/>
                <w:sz w:val="20"/>
                <w:szCs w:val="20"/>
              </w:rPr>
              <w:t>Learning Experience # 1</w:t>
            </w:r>
          </w:p>
        </w:tc>
      </w:tr>
      <w:tr w:rsidR="005F325A" w:rsidRPr="000B0F25" w:rsidTr="005F325A">
        <w:tc>
          <w:tcPr>
            <w:tcW w:w="14781" w:type="dxa"/>
            <w:gridSpan w:val="3"/>
            <w:shd w:val="clear" w:color="auto" w:fill="D9D9D9"/>
            <w:noWrap/>
          </w:tcPr>
          <w:p w:rsidR="005F325A" w:rsidRPr="005F325A" w:rsidRDefault="005F325A" w:rsidP="00524001">
            <w:pPr>
              <w:spacing w:after="200" w:line="276" w:lineRule="auto"/>
              <w:ind w:left="0" w:firstLine="0"/>
              <w:contextualSpacing/>
              <w:rPr>
                <w:sz w:val="28"/>
                <w:szCs w:val="28"/>
              </w:rPr>
            </w:pPr>
            <w:r w:rsidRPr="005F325A">
              <w:rPr>
                <w:sz w:val="28"/>
                <w:szCs w:val="28"/>
              </w:rPr>
              <w:t>The teacher may build background knowledge on the author of focus (e.g.</w:t>
            </w:r>
            <w:r w:rsidR="0009348E">
              <w:rPr>
                <w:sz w:val="28"/>
                <w:szCs w:val="28"/>
              </w:rPr>
              <w:t>,</w:t>
            </w:r>
            <w:r w:rsidRPr="005F325A">
              <w:rPr>
                <w:sz w:val="28"/>
                <w:szCs w:val="28"/>
              </w:rPr>
              <w:t xml:space="preserve"> Sandra Cisneros) so that students can </w:t>
            </w:r>
            <w:r w:rsidR="0009348E">
              <w:rPr>
                <w:sz w:val="28"/>
                <w:szCs w:val="28"/>
              </w:rPr>
              <w:t xml:space="preserve">begin to identify </w:t>
            </w:r>
            <w:r w:rsidRPr="005F325A">
              <w:rPr>
                <w:sz w:val="28"/>
                <w:szCs w:val="28"/>
              </w:rPr>
              <w:t xml:space="preserve">the </w:t>
            </w:r>
            <w:r w:rsidR="0009348E">
              <w:rPr>
                <w:sz w:val="28"/>
                <w:szCs w:val="28"/>
              </w:rPr>
              <w:t>major social and cultural influences that shape the author</w:t>
            </w:r>
            <w:r w:rsidR="00524001">
              <w:rPr>
                <w:sz w:val="28"/>
                <w:szCs w:val="28"/>
              </w:rPr>
              <w:t>’</w:t>
            </w:r>
            <w:r w:rsidR="0009348E">
              <w:rPr>
                <w:sz w:val="28"/>
                <w:szCs w:val="28"/>
              </w:rPr>
              <w:t>s work.</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0B0F25" w:rsidRDefault="004650BD" w:rsidP="00F81390">
            <w:pPr>
              <w:ind w:left="288" w:hanging="288"/>
              <w:rPr>
                <w:sz w:val="20"/>
                <w:szCs w:val="20"/>
              </w:rPr>
            </w:pPr>
            <w:r w:rsidRPr="004650BD">
              <w:rPr>
                <w:sz w:val="20"/>
                <w:szCs w:val="20"/>
              </w:rPr>
              <w:t xml:space="preserve">The comparison of multiple texts can reveal the societal influences and cultural experiences of the author </w:t>
            </w:r>
          </w:p>
          <w:p w:rsidR="005F325A" w:rsidRPr="000B0F25" w:rsidRDefault="005F325A" w:rsidP="00F81390">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611098" w:rsidRDefault="00CD3596" w:rsidP="004650BD">
            <w:pPr>
              <w:ind w:left="288" w:hanging="288"/>
              <w:rPr>
                <w:sz w:val="20"/>
                <w:szCs w:val="20"/>
              </w:rPr>
            </w:pPr>
            <w:hyperlink r:id="rId28" w:history="1">
              <w:r w:rsidR="00C620E1" w:rsidRPr="00DD3EBD">
                <w:rPr>
                  <w:rStyle w:val="Hyperlink"/>
                  <w:sz w:val="20"/>
                  <w:szCs w:val="20"/>
                </w:rPr>
                <w:t>http://www.tbaisd.k12.mi.us/departments/docs_gen/pacing/ela12-6/9thGrade/9-4/Only_Daughter.pdf</w:t>
              </w:r>
            </w:hyperlink>
            <w:r w:rsidR="00C620E1">
              <w:rPr>
                <w:sz w:val="20"/>
                <w:szCs w:val="20"/>
              </w:rPr>
              <w:t xml:space="preserve"> (Cisneros’ “Only Daughter” essay.</w:t>
            </w:r>
          </w:p>
          <w:p w:rsidR="00935364" w:rsidRDefault="00CD3596" w:rsidP="00935364">
            <w:pPr>
              <w:ind w:left="288" w:hanging="288"/>
              <w:rPr>
                <w:sz w:val="20"/>
                <w:szCs w:val="20"/>
              </w:rPr>
            </w:pPr>
            <w:hyperlink r:id="rId29" w:history="1">
              <w:r w:rsidR="00935364" w:rsidRPr="00DD3EBD">
                <w:rPr>
                  <w:rStyle w:val="Hyperlink"/>
                  <w:sz w:val="20"/>
                  <w:szCs w:val="20"/>
                </w:rPr>
                <w:t>https://www.youtube.com/watch?v=-BbwTVWrKqM</w:t>
              </w:r>
            </w:hyperlink>
            <w:r w:rsidR="00935364">
              <w:rPr>
                <w:sz w:val="20"/>
                <w:szCs w:val="20"/>
              </w:rPr>
              <w:t xml:space="preserve"> (Cisneros on Aspirations)</w:t>
            </w:r>
          </w:p>
          <w:p w:rsidR="00935364" w:rsidRDefault="00CD3596" w:rsidP="00935364">
            <w:pPr>
              <w:ind w:left="288" w:hanging="288"/>
              <w:rPr>
                <w:sz w:val="20"/>
                <w:szCs w:val="20"/>
              </w:rPr>
            </w:pPr>
            <w:hyperlink r:id="rId30" w:history="1">
              <w:r w:rsidR="00935364" w:rsidRPr="00DD3EBD">
                <w:rPr>
                  <w:rStyle w:val="Hyperlink"/>
                  <w:sz w:val="20"/>
                  <w:szCs w:val="20"/>
                </w:rPr>
                <w:t>https://www.youtube.com/watch?v=tPL5qP6OXsI</w:t>
              </w:r>
            </w:hyperlink>
            <w:r w:rsidR="00935364">
              <w:rPr>
                <w:sz w:val="20"/>
                <w:szCs w:val="20"/>
              </w:rPr>
              <w:t xml:space="preserve"> (Cisneros on “beauty”)</w:t>
            </w:r>
          </w:p>
          <w:p w:rsidR="00935364" w:rsidRDefault="00CD3596" w:rsidP="00935364">
            <w:pPr>
              <w:ind w:left="288" w:hanging="288"/>
              <w:rPr>
                <w:sz w:val="20"/>
                <w:szCs w:val="20"/>
              </w:rPr>
            </w:pPr>
            <w:hyperlink r:id="rId31" w:history="1">
              <w:r w:rsidR="00935364" w:rsidRPr="00DD3EBD">
                <w:rPr>
                  <w:rStyle w:val="Hyperlink"/>
                  <w:sz w:val="20"/>
                  <w:szCs w:val="20"/>
                </w:rPr>
                <w:t>http://www.mysanantonio.com/news/local_news/article/Sandra-Cisneros-to-leave-S-A-2247320.php</w:t>
              </w:r>
            </w:hyperlink>
            <w:r w:rsidR="00935364">
              <w:rPr>
                <w:sz w:val="20"/>
                <w:szCs w:val="20"/>
              </w:rPr>
              <w:t xml:space="preserve"> (Article on her house in San Antonio)</w:t>
            </w:r>
          </w:p>
          <w:p w:rsidR="00935364" w:rsidRDefault="00CD3596" w:rsidP="004650BD">
            <w:pPr>
              <w:ind w:left="288" w:hanging="288"/>
              <w:rPr>
                <w:sz w:val="20"/>
                <w:szCs w:val="20"/>
              </w:rPr>
            </w:pPr>
            <w:hyperlink r:id="rId32" w:history="1">
              <w:r w:rsidR="00935364" w:rsidRPr="00DD3EBD">
                <w:rPr>
                  <w:rStyle w:val="Hyperlink"/>
                  <w:sz w:val="20"/>
                  <w:szCs w:val="20"/>
                </w:rPr>
                <w:t>http://www.texasmonthly.com/content/purple-passion-sandra-cisneros</w:t>
              </w:r>
            </w:hyperlink>
            <w:r w:rsidR="00935364">
              <w:rPr>
                <w:sz w:val="20"/>
                <w:szCs w:val="20"/>
              </w:rPr>
              <w:t xml:space="preserve"> (Cisneros in </w:t>
            </w:r>
            <w:r w:rsidR="00935364">
              <w:rPr>
                <w:i/>
                <w:sz w:val="20"/>
                <w:szCs w:val="20"/>
              </w:rPr>
              <w:t>Texas Monthly</w:t>
            </w:r>
            <w:r w:rsidR="00935364">
              <w:rPr>
                <w:sz w:val="20"/>
                <w:szCs w:val="20"/>
              </w:rPr>
              <w:t>)</w:t>
            </w:r>
          </w:p>
          <w:p w:rsidR="00611098" w:rsidRDefault="00CD3596" w:rsidP="004650BD">
            <w:pPr>
              <w:ind w:left="288" w:hanging="288"/>
              <w:rPr>
                <w:sz w:val="20"/>
                <w:szCs w:val="20"/>
              </w:rPr>
            </w:pPr>
            <w:hyperlink r:id="rId33" w:history="1">
              <w:r w:rsidR="00611098" w:rsidRPr="00DD3EBD">
                <w:rPr>
                  <w:rStyle w:val="Hyperlink"/>
                  <w:sz w:val="20"/>
                  <w:szCs w:val="20"/>
                </w:rPr>
                <w:t>http://www9.georgetown.edu/faculty/bassr/heath/syllabuild/iguide/cisnero.html</w:t>
              </w:r>
            </w:hyperlink>
            <w:r w:rsidR="00611098">
              <w:rPr>
                <w:sz w:val="20"/>
                <w:szCs w:val="20"/>
              </w:rPr>
              <w:t xml:space="preserve"> (biography on Cisneros)</w:t>
            </w:r>
          </w:p>
          <w:p w:rsidR="00C620E1" w:rsidRDefault="00CD3596" w:rsidP="004650BD">
            <w:pPr>
              <w:ind w:left="288" w:hanging="288"/>
              <w:rPr>
                <w:sz w:val="20"/>
                <w:szCs w:val="20"/>
              </w:rPr>
            </w:pPr>
            <w:hyperlink r:id="rId34" w:history="1">
              <w:r w:rsidR="00C620E1" w:rsidRPr="00DD3EBD">
                <w:rPr>
                  <w:rStyle w:val="Hyperlink"/>
                  <w:sz w:val="20"/>
                  <w:szCs w:val="20"/>
                </w:rPr>
                <w:t>http://www.learner.org/amerpass/unit16/authors-2.html</w:t>
              </w:r>
            </w:hyperlink>
            <w:r w:rsidR="00C620E1">
              <w:rPr>
                <w:sz w:val="20"/>
                <w:szCs w:val="20"/>
              </w:rPr>
              <w:t xml:space="preserve"> (Annenberg Learner site for Cisneros)</w:t>
            </w:r>
          </w:p>
          <w:p w:rsidR="00E92A31" w:rsidRPr="00E92A31" w:rsidRDefault="00CD3596" w:rsidP="004650BD">
            <w:pPr>
              <w:ind w:left="288" w:hanging="288"/>
              <w:rPr>
                <w:sz w:val="20"/>
                <w:szCs w:val="20"/>
              </w:rPr>
            </w:pPr>
            <w:hyperlink r:id="rId35" w:history="1">
              <w:r w:rsidR="00E92A31" w:rsidRPr="00DD3EBD">
                <w:rPr>
                  <w:rStyle w:val="Hyperlink"/>
                  <w:sz w:val="20"/>
                  <w:szCs w:val="20"/>
                </w:rPr>
                <w:t>http://www.aisna.net/rsa/rsa1718/17_18salvucci.pdf</w:t>
              </w:r>
            </w:hyperlink>
            <w:r w:rsidR="00E92A31">
              <w:rPr>
                <w:sz w:val="20"/>
                <w:szCs w:val="20"/>
              </w:rPr>
              <w:t xml:space="preserve"> (“Like the Strands of a </w:t>
            </w:r>
            <w:proofErr w:type="spellStart"/>
            <w:r w:rsidR="00E92A31">
              <w:rPr>
                <w:sz w:val="20"/>
                <w:szCs w:val="20"/>
              </w:rPr>
              <w:t>Rebozo</w:t>
            </w:r>
            <w:proofErr w:type="spellEnd"/>
            <w:r w:rsidR="00E92A31">
              <w:rPr>
                <w:sz w:val="20"/>
                <w:szCs w:val="20"/>
              </w:rPr>
              <w:t xml:space="preserve">”:  Sandra Cisneros, </w:t>
            </w:r>
            <w:proofErr w:type="spellStart"/>
            <w:r w:rsidR="00E92A31">
              <w:rPr>
                <w:i/>
                <w:sz w:val="20"/>
                <w:szCs w:val="20"/>
              </w:rPr>
              <w:t>Caramelo</w:t>
            </w:r>
            <w:proofErr w:type="spellEnd"/>
            <w:r w:rsidR="00E92A31">
              <w:rPr>
                <w:i/>
                <w:sz w:val="20"/>
                <w:szCs w:val="20"/>
              </w:rPr>
              <w:t xml:space="preserve">, </w:t>
            </w:r>
            <w:r w:rsidR="00E92A31">
              <w:rPr>
                <w:sz w:val="20"/>
                <w:szCs w:val="20"/>
              </w:rPr>
              <w:t>and Chicano Identity”)</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4650BD" w:rsidRPr="00E437AE" w:rsidRDefault="004650BD" w:rsidP="004650BD">
            <w:pPr>
              <w:ind w:left="288" w:hanging="288"/>
              <w:rPr>
                <w:sz w:val="20"/>
                <w:szCs w:val="20"/>
              </w:rPr>
            </w:pPr>
            <w:r w:rsidRPr="00E437AE">
              <w:rPr>
                <w:sz w:val="20"/>
                <w:szCs w:val="20"/>
              </w:rPr>
              <w:t>Cornell notes with 3-2-1 at the end of the notes</w:t>
            </w:r>
          </w:p>
          <w:p w:rsidR="000B0F25" w:rsidRPr="000B0F25" w:rsidRDefault="00CD3596" w:rsidP="004650BD">
            <w:pPr>
              <w:ind w:left="288" w:hanging="288"/>
              <w:rPr>
                <w:sz w:val="20"/>
                <w:szCs w:val="20"/>
              </w:rPr>
            </w:pPr>
            <w:hyperlink r:id="rId36" w:tgtFrame="_blank" w:history="1">
              <w:r w:rsidR="004650BD" w:rsidRPr="00E437AE">
                <w:rPr>
                  <w:rStyle w:val="Hyperlink"/>
                  <w:sz w:val="20"/>
                  <w:szCs w:val="20"/>
                </w:rPr>
                <w:t>http://freeology.com/wp-content/files/cornellnotetaker2.pdf</w:t>
              </w:r>
            </w:hyperlink>
            <w:r w:rsidR="004650BD" w:rsidRPr="00E437AE">
              <w:rPr>
                <w:sz w:val="20"/>
                <w:szCs w:val="20"/>
              </w:rPr>
              <w:t xml:space="preserve">  (template for Cornell Notes)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Assessment:</w:t>
            </w:r>
          </w:p>
        </w:tc>
        <w:tc>
          <w:tcPr>
            <w:tcW w:w="11075" w:type="dxa"/>
            <w:gridSpan w:val="2"/>
            <w:shd w:val="clear" w:color="auto" w:fill="auto"/>
            <w:noWrap/>
          </w:tcPr>
          <w:p w:rsidR="000B0F25" w:rsidRPr="000B0F25" w:rsidRDefault="0095489D" w:rsidP="00D3712F">
            <w:pPr>
              <w:ind w:left="288" w:hanging="288"/>
              <w:rPr>
                <w:sz w:val="20"/>
                <w:szCs w:val="20"/>
              </w:rPr>
            </w:pPr>
            <w:r>
              <w:rPr>
                <w:sz w:val="20"/>
                <w:szCs w:val="20"/>
              </w:rPr>
              <w:t xml:space="preserve">Students will identify </w:t>
            </w:r>
            <w:r w:rsidRPr="0095489D">
              <w:rPr>
                <w:b/>
                <w:sz w:val="20"/>
                <w:szCs w:val="20"/>
              </w:rPr>
              <w:t>t</w:t>
            </w:r>
            <w:r w:rsidR="004650BD" w:rsidRPr="0095489D">
              <w:rPr>
                <w:b/>
                <w:sz w:val="20"/>
                <w:szCs w:val="20"/>
              </w:rPr>
              <w:t>hree</w:t>
            </w:r>
            <w:r w:rsidR="004650BD" w:rsidRPr="004650BD">
              <w:rPr>
                <w:sz w:val="20"/>
                <w:szCs w:val="20"/>
              </w:rPr>
              <w:t xml:space="preserve"> things learned </w:t>
            </w:r>
            <w:r w:rsidR="00D3712F">
              <w:rPr>
                <w:sz w:val="20"/>
                <w:szCs w:val="20"/>
              </w:rPr>
              <w:t>about Sandra Cisneros</w:t>
            </w:r>
            <w:r w:rsidR="004650BD" w:rsidRPr="004650BD">
              <w:rPr>
                <w:sz w:val="20"/>
                <w:szCs w:val="20"/>
              </w:rPr>
              <w:t xml:space="preserve">, </w:t>
            </w:r>
            <w:r w:rsidR="004650BD" w:rsidRPr="0095489D">
              <w:rPr>
                <w:b/>
                <w:sz w:val="20"/>
                <w:szCs w:val="20"/>
              </w:rPr>
              <w:t>two</w:t>
            </w:r>
            <w:r w:rsidR="004650BD" w:rsidRPr="004650BD">
              <w:rPr>
                <w:sz w:val="20"/>
                <w:szCs w:val="20"/>
              </w:rPr>
              <w:t xml:space="preserve"> societal influences or cultural facts </w:t>
            </w:r>
            <w:r w:rsidR="00D3712F">
              <w:rPr>
                <w:sz w:val="20"/>
                <w:szCs w:val="20"/>
              </w:rPr>
              <w:t xml:space="preserve">you </w:t>
            </w:r>
            <w:proofErr w:type="gramStart"/>
            <w:r w:rsidR="00D3712F">
              <w:rPr>
                <w:sz w:val="20"/>
                <w:szCs w:val="20"/>
              </w:rPr>
              <w:t>see</w:t>
            </w:r>
            <w:r w:rsidR="004650BD" w:rsidRPr="004650BD">
              <w:rPr>
                <w:sz w:val="20"/>
                <w:szCs w:val="20"/>
              </w:rPr>
              <w:t>,</w:t>
            </w:r>
            <w:proofErr w:type="gramEnd"/>
            <w:r w:rsidR="004650BD" w:rsidRPr="004650BD">
              <w:rPr>
                <w:sz w:val="20"/>
                <w:szCs w:val="20"/>
              </w:rPr>
              <w:t xml:space="preserve"> </w:t>
            </w:r>
            <w:r w:rsidR="004650BD" w:rsidRPr="0095489D">
              <w:rPr>
                <w:b/>
                <w:sz w:val="20"/>
                <w:szCs w:val="20"/>
              </w:rPr>
              <w:t>one</w:t>
            </w:r>
            <w:r w:rsidR="004650BD" w:rsidRPr="004650BD">
              <w:rPr>
                <w:sz w:val="20"/>
                <w:szCs w:val="20"/>
              </w:rPr>
              <w:t xml:space="preserve"> </w:t>
            </w:r>
            <w:r w:rsidR="00D3712F">
              <w:rPr>
                <w:sz w:val="20"/>
                <w:szCs w:val="20"/>
              </w:rPr>
              <w:t xml:space="preserve">question you would pose about </w:t>
            </w:r>
            <w:proofErr w:type="spellStart"/>
            <w:r w:rsidR="00D3712F">
              <w:rPr>
                <w:sz w:val="20"/>
                <w:szCs w:val="20"/>
              </w:rPr>
              <w:t>Cisernos’s</w:t>
            </w:r>
            <w:proofErr w:type="spellEnd"/>
            <w:r w:rsidR="00D3712F">
              <w:rPr>
                <w:sz w:val="20"/>
                <w:szCs w:val="20"/>
              </w:rPr>
              <w:t xml:space="preserve"> culture, influences, or writing.</w:t>
            </w: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650BD" w:rsidRPr="004650BD" w:rsidRDefault="005F325A" w:rsidP="0095489D">
            <w:pPr>
              <w:ind w:left="288" w:hanging="288"/>
              <w:rPr>
                <w:sz w:val="20"/>
                <w:szCs w:val="20"/>
              </w:rPr>
            </w:pPr>
            <w:r>
              <w:rPr>
                <w:sz w:val="20"/>
                <w:szCs w:val="20"/>
              </w:rPr>
              <w:t>T</w:t>
            </w:r>
            <w:r w:rsidR="0095489D">
              <w:rPr>
                <w:sz w:val="20"/>
                <w:szCs w:val="20"/>
              </w:rPr>
              <w:t>eacher</w:t>
            </w:r>
            <w:r>
              <w:rPr>
                <w:sz w:val="20"/>
                <w:szCs w:val="20"/>
              </w:rPr>
              <w:t>s</w:t>
            </w:r>
            <w:r w:rsidR="0095489D">
              <w:rPr>
                <w:sz w:val="20"/>
                <w:szCs w:val="20"/>
              </w:rPr>
              <w:t xml:space="preserve"> may a</w:t>
            </w:r>
            <w:r w:rsidR="004650BD" w:rsidRPr="004650BD">
              <w:rPr>
                <w:sz w:val="20"/>
                <w:szCs w:val="20"/>
              </w:rPr>
              <w:t>ssign partner students for Cornell notes work</w:t>
            </w:r>
          </w:p>
          <w:p w:rsidR="000B0F25" w:rsidRPr="004650BD" w:rsidRDefault="000B0F25" w:rsidP="0095489D">
            <w:pPr>
              <w:ind w:left="288" w:hanging="288"/>
              <w:rPr>
                <w:sz w:val="20"/>
                <w:szCs w:val="20"/>
              </w:rPr>
            </w:pPr>
          </w:p>
        </w:tc>
        <w:tc>
          <w:tcPr>
            <w:tcW w:w="5755" w:type="dxa"/>
            <w:tcBorders>
              <w:top w:val="nil"/>
            </w:tcBorders>
            <w:shd w:val="clear" w:color="auto" w:fill="auto"/>
          </w:tcPr>
          <w:p w:rsidR="000B0F25" w:rsidRPr="004650BD" w:rsidRDefault="0095489D" w:rsidP="0095489D">
            <w:pPr>
              <w:ind w:left="288" w:hanging="288"/>
              <w:rPr>
                <w:sz w:val="20"/>
                <w:szCs w:val="20"/>
              </w:rPr>
            </w:pPr>
            <w:r>
              <w:rPr>
                <w:sz w:val="20"/>
                <w:szCs w:val="20"/>
              </w:rPr>
              <w:t>Students may t</w:t>
            </w:r>
            <w:r w:rsidR="004650BD" w:rsidRPr="004650BD">
              <w:rPr>
                <w:sz w:val="20"/>
                <w:szCs w:val="20"/>
              </w:rPr>
              <w:t>hink/pair/share prior to writing</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4650BD">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4650BD">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886"/>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Pr="000B0F25" w:rsidRDefault="00647655" w:rsidP="004650BD">
            <w:pPr>
              <w:ind w:left="288" w:hanging="288"/>
              <w:rPr>
                <w:sz w:val="20"/>
                <w:szCs w:val="20"/>
              </w:rPr>
            </w:pPr>
            <w:r>
              <w:rPr>
                <w:sz w:val="20"/>
                <w:szCs w:val="20"/>
              </w:rPr>
              <w:t>N</w:t>
            </w:r>
            <w:r w:rsidR="005F325A">
              <w:rPr>
                <w:sz w:val="20"/>
                <w:szCs w:val="20"/>
              </w:rPr>
              <w:t>/</w:t>
            </w:r>
            <w:r>
              <w:rPr>
                <w:sz w:val="20"/>
                <w:szCs w:val="20"/>
              </w:rPr>
              <w:t>A</w:t>
            </w:r>
          </w:p>
        </w:tc>
        <w:tc>
          <w:tcPr>
            <w:tcW w:w="5755" w:type="dxa"/>
            <w:tcBorders>
              <w:top w:val="nil"/>
            </w:tcBorders>
            <w:shd w:val="clear" w:color="auto" w:fill="auto"/>
          </w:tcPr>
          <w:p w:rsidR="004650BD" w:rsidRDefault="004650BD" w:rsidP="004650BD">
            <w:pPr>
              <w:ind w:left="288" w:hanging="288"/>
              <w:rPr>
                <w:sz w:val="20"/>
                <w:szCs w:val="20"/>
              </w:rPr>
            </w:pPr>
            <w:r>
              <w:rPr>
                <w:sz w:val="20"/>
                <w:szCs w:val="20"/>
              </w:rPr>
              <w:t xml:space="preserve">Students may present a more detailed 3-2-1:  3 things you learned today; 2 things you would like to know more about, 1 question you would </w:t>
            </w:r>
            <w:r w:rsidR="00D96A5C">
              <w:rPr>
                <w:sz w:val="20"/>
                <w:szCs w:val="20"/>
              </w:rPr>
              <w:t>pose to Cisneros if you could interview her</w:t>
            </w:r>
            <w:r>
              <w:rPr>
                <w:sz w:val="20"/>
                <w:szCs w:val="20"/>
              </w:rPr>
              <w:t>?</w:t>
            </w:r>
          </w:p>
          <w:p w:rsidR="000B0F25" w:rsidRPr="000B0F25" w:rsidRDefault="000B0F25" w:rsidP="004650BD">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0B0F25" w:rsidRPr="000B0F25" w:rsidRDefault="004650BD" w:rsidP="007E4CE2">
            <w:pPr>
              <w:numPr>
                <w:ilvl w:val="0"/>
                <w:numId w:val="9"/>
              </w:numPr>
              <w:ind w:left="288" w:hanging="288"/>
              <w:rPr>
                <w:sz w:val="20"/>
                <w:szCs w:val="20"/>
              </w:rPr>
            </w:pPr>
            <w:r>
              <w:rPr>
                <w:sz w:val="20"/>
                <w:szCs w:val="20"/>
              </w:rPr>
              <w:t xml:space="preserve">Background information </w:t>
            </w:r>
            <w:r w:rsidR="007E4CE2">
              <w:rPr>
                <w:sz w:val="20"/>
                <w:szCs w:val="20"/>
              </w:rPr>
              <w:t>on the author (e.g. Sandra Cisneros)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0B0F25" w:rsidRPr="000B0F25" w:rsidRDefault="004650BD" w:rsidP="004D5C85">
            <w:pPr>
              <w:numPr>
                <w:ilvl w:val="0"/>
                <w:numId w:val="9"/>
              </w:numPr>
              <w:ind w:left="288" w:hanging="288"/>
              <w:rPr>
                <w:sz w:val="20"/>
                <w:szCs w:val="20"/>
              </w:rPr>
            </w:pPr>
            <w:r>
              <w:rPr>
                <w:sz w:val="20"/>
                <w:szCs w:val="20"/>
              </w:rPr>
              <w:t>Note taking, gathering information</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650BD" w:rsidP="000B0F25">
            <w:pPr>
              <w:ind w:left="0" w:firstLine="0"/>
              <w:rPr>
                <w:sz w:val="20"/>
                <w:szCs w:val="20"/>
              </w:rPr>
            </w:pPr>
            <w:r w:rsidRPr="004650BD">
              <w:rPr>
                <w:sz w:val="20"/>
                <w:szCs w:val="20"/>
              </w:rPr>
              <w:t>Culture, society, diversity, adversity, evidence</w:t>
            </w:r>
          </w:p>
        </w:tc>
      </w:tr>
    </w:tbl>
    <w:p w:rsidR="00943FC2" w:rsidRPr="000B0F25" w:rsidRDefault="00943FC2"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860A2E" w:rsidP="000B0F25">
            <w:pPr>
              <w:ind w:left="0" w:firstLine="0"/>
              <w:rPr>
                <w:b/>
                <w:sz w:val="20"/>
                <w:szCs w:val="20"/>
              </w:rPr>
            </w:pPr>
            <w:r>
              <w:rPr>
                <w:b/>
                <w:sz w:val="20"/>
                <w:szCs w:val="20"/>
              </w:rPr>
              <w:t>Learning Experience # 2</w:t>
            </w:r>
          </w:p>
        </w:tc>
      </w:tr>
      <w:tr w:rsidR="00AD5D36" w:rsidRPr="000B0F25" w:rsidTr="0009348E">
        <w:tc>
          <w:tcPr>
            <w:tcW w:w="14781" w:type="dxa"/>
            <w:gridSpan w:val="3"/>
            <w:shd w:val="clear" w:color="auto" w:fill="D9D9D9"/>
            <w:noWrap/>
          </w:tcPr>
          <w:p w:rsidR="00AD5D36" w:rsidRPr="00AD5D36" w:rsidRDefault="00AD5D36" w:rsidP="0009348E">
            <w:pPr>
              <w:spacing w:after="200" w:line="276" w:lineRule="auto"/>
              <w:ind w:left="0" w:firstLine="0"/>
              <w:contextualSpacing/>
              <w:rPr>
                <w:sz w:val="28"/>
                <w:szCs w:val="28"/>
              </w:rPr>
            </w:pPr>
            <w:r w:rsidRPr="00AD5D36">
              <w:rPr>
                <w:sz w:val="28"/>
                <w:szCs w:val="28"/>
              </w:rPr>
              <w:t xml:space="preserve">The teacher may use a short text </w:t>
            </w:r>
            <w:r w:rsidR="0009348E">
              <w:rPr>
                <w:sz w:val="28"/>
                <w:szCs w:val="28"/>
              </w:rPr>
              <w:t xml:space="preserve">from the focus author </w:t>
            </w:r>
            <w:r w:rsidRPr="00AD5D36">
              <w:rPr>
                <w:sz w:val="28"/>
                <w:szCs w:val="28"/>
              </w:rPr>
              <w:t>(e.g.</w:t>
            </w:r>
            <w:r w:rsidR="0009348E">
              <w:rPr>
                <w:sz w:val="28"/>
                <w:szCs w:val="28"/>
              </w:rPr>
              <w:t>,</w:t>
            </w:r>
            <w:r w:rsidRPr="00AD5D36">
              <w:rPr>
                <w:sz w:val="28"/>
                <w:szCs w:val="28"/>
              </w:rPr>
              <w:t xml:space="preserve"> </w:t>
            </w:r>
            <w:r w:rsidRPr="00AD5D36">
              <w:rPr>
                <w:i/>
                <w:sz w:val="28"/>
                <w:szCs w:val="28"/>
              </w:rPr>
              <w:t>“</w:t>
            </w:r>
            <w:r w:rsidRPr="00AD5D36">
              <w:rPr>
                <w:sz w:val="28"/>
                <w:szCs w:val="28"/>
              </w:rPr>
              <w:t xml:space="preserve">Eleven”) so </w:t>
            </w:r>
            <w:r w:rsidR="0009348E">
              <w:rPr>
                <w:sz w:val="28"/>
                <w:szCs w:val="28"/>
              </w:rPr>
              <w:t xml:space="preserve">that students can discern the </w:t>
            </w:r>
            <w:r w:rsidRPr="00AD5D36">
              <w:rPr>
                <w:sz w:val="28"/>
                <w:szCs w:val="28"/>
              </w:rPr>
              <w:t>cultural experiences and</w:t>
            </w:r>
            <w:r w:rsidR="0009348E">
              <w:rPr>
                <w:sz w:val="28"/>
                <w:szCs w:val="28"/>
              </w:rPr>
              <w:t>/or</w:t>
            </w:r>
            <w:r w:rsidRPr="00AD5D36">
              <w:rPr>
                <w:sz w:val="28"/>
                <w:szCs w:val="28"/>
              </w:rPr>
              <w:t xml:space="preserve"> societal influences</w:t>
            </w:r>
            <w:r w:rsidR="0009348E">
              <w:rPr>
                <w:sz w:val="28"/>
                <w:szCs w:val="28"/>
              </w:rPr>
              <w:t xml:space="preserve"> apparent</w:t>
            </w:r>
            <w:r w:rsidRPr="00AD5D36">
              <w:rPr>
                <w:sz w:val="28"/>
                <w:szCs w:val="28"/>
              </w:rPr>
              <w:t xml:space="preserve"> in the work. [</w:t>
            </w:r>
            <w:r w:rsidRPr="00AD5D36">
              <w:rPr>
                <w:i/>
                <w:sz w:val="28"/>
                <w:szCs w:val="28"/>
              </w:rPr>
              <w:t>Understanding text, Responding to text</w:t>
            </w:r>
            <w:r w:rsidRPr="00AD5D36">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707F54" w:rsidRDefault="004650BD" w:rsidP="004650BD">
            <w:pPr>
              <w:ind w:left="288" w:hanging="288"/>
              <w:rPr>
                <w:sz w:val="20"/>
                <w:szCs w:val="20"/>
              </w:rPr>
            </w:pPr>
            <w:r w:rsidRPr="00275F02">
              <w:rPr>
                <w:sz w:val="20"/>
                <w:szCs w:val="20"/>
              </w:rPr>
              <w:t xml:space="preserve">The comparison of multiple texts can reveal the societal influences and cultural experiences of the author </w:t>
            </w:r>
          </w:p>
          <w:p w:rsidR="00707F54" w:rsidRDefault="004650BD" w:rsidP="00707F54">
            <w:pPr>
              <w:ind w:left="288" w:hanging="288"/>
              <w:rPr>
                <w:sz w:val="20"/>
                <w:szCs w:val="20"/>
              </w:rPr>
            </w:pPr>
            <w:r w:rsidRPr="00275F02">
              <w:rPr>
                <w:sz w:val="20"/>
                <w:szCs w:val="20"/>
              </w:rPr>
              <w:t>Collaboration around analysis of textual evidence allows students to ex</w:t>
            </w:r>
            <w:r w:rsidR="00707F54">
              <w:rPr>
                <w:sz w:val="20"/>
                <w:szCs w:val="20"/>
              </w:rPr>
              <w:t>amine and convey complex ideas</w:t>
            </w:r>
          </w:p>
          <w:p w:rsidR="000B0F25" w:rsidRPr="000B0F25" w:rsidRDefault="004650BD" w:rsidP="00707F54">
            <w:pPr>
              <w:ind w:left="288" w:hanging="288"/>
              <w:rPr>
                <w:sz w:val="20"/>
                <w:szCs w:val="20"/>
              </w:rPr>
            </w:pPr>
            <w:r w:rsidRPr="00275F02">
              <w:rPr>
                <w:sz w:val="20"/>
                <w:szCs w:val="20"/>
              </w:rPr>
              <w:t>Understand authors’ word choice, meaning and nuance can inform a student’s own narrative technique</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606FBF" w:rsidRDefault="00CD3596" w:rsidP="004650BD">
            <w:pPr>
              <w:ind w:left="288" w:hanging="288"/>
              <w:rPr>
                <w:sz w:val="20"/>
                <w:szCs w:val="20"/>
              </w:rPr>
            </w:pPr>
            <w:hyperlink r:id="rId37" w:history="1">
              <w:r w:rsidR="00606FBF" w:rsidRPr="00606FBF">
                <w:rPr>
                  <w:rStyle w:val="Hyperlink"/>
                  <w:sz w:val="20"/>
                  <w:szCs w:val="20"/>
                </w:rPr>
                <w:t>https://docs.google.com/document/d/1MeKLK-DrL680E2cJ_W6iSNSYSlpVDvIeYSg15OHRqoA/edit?hl=en_US</w:t>
              </w:r>
            </w:hyperlink>
            <w:r w:rsidR="00606FBF" w:rsidRPr="00606FBF">
              <w:rPr>
                <w:sz w:val="20"/>
                <w:szCs w:val="20"/>
              </w:rPr>
              <w:t xml:space="preserve"> (“Eleven”)</w:t>
            </w:r>
          </w:p>
          <w:p w:rsidR="007E34CA" w:rsidRPr="00606FBF" w:rsidRDefault="00CD3596" w:rsidP="004650BD">
            <w:pPr>
              <w:ind w:left="288" w:hanging="288"/>
              <w:rPr>
                <w:sz w:val="20"/>
                <w:szCs w:val="20"/>
              </w:rPr>
            </w:pPr>
            <w:hyperlink r:id="rId38" w:history="1">
              <w:r w:rsidR="007E34CA" w:rsidRPr="00DD3EBD">
                <w:rPr>
                  <w:rStyle w:val="Hyperlink"/>
                  <w:sz w:val="20"/>
                  <w:szCs w:val="20"/>
                </w:rPr>
                <w:t>http://vimeo.com/9245804</w:t>
              </w:r>
            </w:hyperlink>
            <w:r w:rsidR="007E34CA">
              <w:rPr>
                <w:sz w:val="20"/>
                <w:szCs w:val="20"/>
              </w:rPr>
              <w:t xml:space="preserve"> (Cisneros reading “Eleven”)</w:t>
            </w:r>
          </w:p>
          <w:p w:rsidR="004650BD" w:rsidRPr="00606FBF" w:rsidRDefault="00CD3596" w:rsidP="004650BD">
            <w:pPr>
              <w:ind w:left="288" w:hanging="288"/>
              <w:rPr>
                <w:sz w:val="20"/>
                <w:szCs w:val="20"/>
              </w:rPr>
            </w:pPr>
            <w:hyperlink r:id="rId39" w:history="1">
              <w:r w:rsidR="004650BD" w:rsidRPr="00606FBF">
                <w:rPr>
                  <w:rStyle w:val="Hyperlink"/>
                  <w:sz w:val="20"/>
                  <w:szCs w:val="20"/>
                </w:rPr>
                <w:t>http://www.readwritethink.org/professional-development/strategy-guides/close-reading-literary-texts-31012.html</w:t>
              </w:r>
            </w:hyperlink>
            <w:r w:rsidR="004650BD" w:rsidRPr="00606FBF">
              <w:rPr>
                <w:sz w:val="20"/>
                <w:szCs w:val="20"/>
              </w:rPr>
              <w:t xml:space="preserve"> (PD resource:  close reading)</w:t>
            </w:r>
          </w:p>
          <w:p w:rsidR="00707F54" w:rsidRPr="00606FBF" w:rsidRDefault="00CD3596" w:rsidP="004650BD">
            <w:pPr>
              <w:ind w:left="288" w:hanging="288"/>
              <w:rPr>
                <w:sz w:val="20"/>
                <w:szCs w:val="20"/>
              </w:rPr>
            </w:pPr>
            <w:hyperlink r:id="rId40" w:history="1">
              <w:r w:rsidR="00707F54" w:rsidRPr="00606FBF">
                <w:rPr>
                  <w:rStyle w:val="Hyperlink"/>
                  <w:sz w:val="20"/>
                  <w:szCs w:val="20"/>
                </w:rPr>
                <w:t>http://www.interventioncentral.org/academic-interventions/study-organization/guided-notes-increasing-student-engagement-during-lecture-</w:t>
              </w:r>
            </w:hyperlink>
            <w:r w:rsidR="00707F54" w:rsidRPr="00606FBF">
              <w:rPr>
                <w:sz w:val="20"/>
                <w:szCs w:val="20"/>
              </w:rPr>
              <w:t xml:space="preserve"> (Guided note-taking strategies) </w:t>
            </w:r>
          </w:p>
          <w:p w:rsidR="000B0F25" w:rsidRPr="000B0F25" w:rsidRDefault="004650BD" w:rsidP="004650BD">
            <w:pPr>
              <w:ind w:left="288" w:hanging="288"/>
              <w:rPr>
                <w:sz w:val="20"/>
                <w:szCs w:val="20"/>
              </w:rPr>
            </w:pPr>
            <w:r w:rsidRPr="00606FBF">
              <w:rPr>
                <w:sz w:val="20"/>
                <w:szCs w:val="20"/>
              </w:rPr>
              <w:t xml:space="preserve">Guided </w:t>
            </w:r>
            <w:proofErr w:type="spellStart"/>
            <w:r w:rsidRPr="00606FBF">
              <w:rPr>
                <w:sz w:val="20"/>
                <w:szCs w:val="20"/>
              </w:rPr>
              <w:t>notetaking</w:t>
            </w:r>
            <w:proofErr w:type="spellEnd"/>
            <w:r w:rsidRPr="00606FBF">
              <w:rPr>
                <w:sz w:val="20"/>
                <w:szCs w:val="20"/>
              </w:rPr>
              <w:t xml:space="preserve"> (</w:t>
            </w:r>
            <w:proofErr w:type="spellStart"/>
            <w:r w:rsidRPr="00606FBF">
              <w:rPr>
                <w:sz w:val="20"/>
                <w:szCs w:val="20"/>
              </w:rPr>
              <w:t>McREL’s</w:t>
            </w:r>
            <w:proofErr w:type="spellEnd"/>
            <w:r w:rsidRPr="00606FBF">
              <w:rPr>
                <w:sz w:val="20"/>
                <w:szCs w:val="20"/>
              </w:rPr>
              <w:t xml:space="preserve"> </w:t>
            </w:r>
            <w:r w:rsidRPr="00606FBF">
              <w:rPr>
                <w:i/>
                <w:sz w:val="20"/>
                <w:szCs w:val="20"/>
              </w:rPr>
              <w:t>Classroom Instruction That Works)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4650BD" w:rsidRDefault="004650BD" w:rsidP="004650BD">
            <w:pPr>
              <w:ind w:left="288" w:hanging="288"/>
              <w:rPr>
                <w:sz w:val="20"/>
                <w:szCs w:val="20"/>
              </w:rPr>
            </w:pPr>
            <w:r>
              <w:rPr>
                <w:sz w:val="20"/>
                <w:szCs w:val="20"/>
              </w:rPr>
              <w:t>Various note taking approaches</w:t>
            </w:r>
          </w:p>
          <w:p w:rsidR="000B0F25" w:rsidRPr="000B0F25" w:rsidRDefault="004650BD" w:rsidP="00606FBF">
            <w:pPr>
              <w:ind w:left="288" w:hanging="288"/>
              <w:rPr>
                <w:sz w:val="20"/>
                <w:szCs w:val="20"/>
              </w:rPr>
            </w:pPr>
            <w:r>
              <w:rPr>
                <w:sz w:val="20"/>
                <w:szCs w:val="20"/>
              </w:rPr>
              <w:t xml:space="preserve">The </w:t>
            </w:r>
            <w:r w:rsidR="00606FBF">
              <w:rPr>
                <w:sz w:val="20"/>
                <w:szCs w:val="20"/>
              </w:rPr>
              <w:t>text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5D6DB5" w:rsidRDefault="003E1FF5" w:rsidP="005C1DB7">
            <w:pPr>
              <w:ind w:left="288" w:hanging="288"/>
              <w:rPr>
                <w:sz w:val="20"/>
                <w:szCs w:val="20"/>
              </w:rPr>
            </w:pPr>
            <w:r>
              <w:rPr>
                <w:sz w:val="20"/>
                <w:szCs w:val="20"/>
              </w:rPr>
              <w:t>Students will complete n</w:t>
            </w:r>
            <w:r w:rsidR="004650BD" w:rsidRPr="004650BD">
              <w:rPr>
                <w:sz w:val="20"/>
                <w:szCs w:val="20"/>
              </w:rPr>
              <w:t xml:space="preserve">otes for </w:t>
            </w:r>
            <w:r w:rsidR="003B7930">
              <w:rPr>
                <w:sz w:val="20"/>
                <w:szCs w:val="20"/>
              </w:rPr>
              <w:t>the text and include</w:t>
            </w:r>
            <w:r w:rsidR="004650BD" w:rsidRPr="004650BD">
              <w:rPr>
                <w:sz w:val="20"/>
                <w:szCs w:val="20"/>
              </w:rPr>
              <w:t xml:space="preserve"> textual references </w:t>
            </w:r>
            <w:r w:rsidR="00943FC2">
              <w:rPr>
                <w:sz w:val="20"/>
                <w:szCs w:val="20"/>
              </w:rPr>
              <w:t>demonstrating that students comprehend the</w:t>
            </w:r>
            <w:r w:rsidR="004650BD" w:rsidRPr="004650BD">
              <w:rPr>
                <w:sz w:val="20"/>
                <w:szCs w:val="20"/>
              </w:rPr>
              <w:t xml:space="preserve"> cultural experiences, societal influences, and </w:t>
            </w:r>
            <w:r w:rsidR="003B7930">
              <w:rPr>
                <w:sz w:val="20"/>
                <w:szCs w:val="20"/>
              </w:rPr>
              <w:t>identity</w:t>
            </w:r>
            <w:r w:rsidR="00943FC2">
              <w:rPr>
                <w:sz w:val="20"/>
                <w:szCs w:val="20"/>
              </w:rPr>
              <w:t xml:space="preserve"> expressed in the text</w:t>
            </w:r>
            <w:r w:rsidR="009F7402">
              <w:rPr>
                <w:sz w:val="20"/>
                <w:szCs w:val="20"/>
              </w:rPr>
              <w:t>.</w:t>
            </w:r>
            <w:r w:rsidR="005C1DB7">
              <w:rPr>
                <w:sz w:val="20"/>
                <w:szCs w:val="20"/>
              </w:rPr>
              <w:t xml:space="preserve">  </w:t>
            </w:r>
          </w:p>
          <w:p w:rsidR="000B0F25" w:rsidRDefault="005C1DB7" w:rsidP="003B7930">
            <w:pPr>
              <w:ind w:left="288" w:hanging="288"/>
              <w:rPr>
                <w:sz w:val="20"/>
                <w:szCs w:val="20"/>
              </w:rPr>
            </w:pPr>
            <w:r>
              <w:rPr>
                <w:sz w:val="20"/>
                <w:szCs w:val="20"/>
              </w:rPr>
              <w:t xml:space="preserve">Exit ticket </w:t>
            </w:r>
            <w:hyperlink r:id="rId41"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r>
              <w:rPr>
                <w:rFonts w:eastAsia="Times New Roman" w:cs="Tahoma"/>
                <w:color w:val="000000"/>
                <w:sz w:val="20"/>
                <w:szCs w:val="20"/>
              </w:rPr>
              <w:t xml:space="preserve">, </w:t>
            </w:r>
            <w:hyperlink r:id="rId42" w:history="1">
              <w:r w:rsidRPr="00907C6D">
                <w:rPr>
                  <w:rStyle w:val="Hyperlink"/>
                  <w:sz w:val="20"/>
                  <w:szCs w:val="20"/>
                </w:rPr>
                <w:t>http://www.adlit.org/strategies/22091/</w:t>
              </w:r>
            </w:hyperlink>
            <w:r>
              <w:rPr>
                <w:sz w:val="20"/>
                <w:szCs w:val="20"/>
              </w:rPr>
              <w:t xml:space="preserve"> (double-entry journals)</w:t>
            </w:r>
          </w:p>
          <w:p w:rsidR="009A6980" w:rsidRPr="000B0F25" w:rsidRDefault="009A6980" w:rsidP="003B7930">
            <w:pPr>
              <w:ind w:left="288" w:hanging="288"/>
              <w:rPr>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lastRenderedPageBreak/>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650BD" w:rsidRPr="004650BD" w:rsidRDefault="004650BD" w:rsidP="003E1FF5">
            <w:pPr>
              <w:ind w:left="288" w:hanging="288"/>
              <w:rPr>
                <w:sz w:val="20"/>
                <w:szCs w:val="20"/>
              </w:rPr>
            </w:pPr>
            <w:r w:rsidRPr="004650BD">
              <w:rPr>
                <w:sz w:val="20"/>
                <w:szCs w:val="20"/>
              </w:rPr>
              <w:t>Teachers may</w:t>
            </w:r>
            <w:r w:rsidR="003E1FF5">
              <w:rPr>
                <w:sz w:val="20"/>
                <w:szCs w:val="20"/>
              </w:rPr>
              <w:t xml:space="preserve"> h</w:t>
            </w:r>
            <w:r w:rsidRPr="004650BD">
              <w:rPr>
                <w:sz w:val="20"/>
                <w:szCs w:val="20"/>
              </w:rPr>
              <w:t>ighlight important info in the text</w:t>
            </w:r>
          </w:p>
          <w:p w:rsidR="004650BD" w:rsidRPr="004650BD" w:rsidRDefault="003E1FF5" w:rsidP="003E1FF5">
            <w:pPr>
              <w:ind w:left="288" w:hanging="288"/>
              <w:rPr>
                <w:sz w:val="20"/>
                <w:szCs w:val="20"/>
              </w:rPr>
            </w:pPr>
            <w:r w:rsidRPr="004650BD">
              <w:rPr>
                <w:sz w:val="20"/>
                <w:szCs w:val="20"/>
              </w:rPr>
              <w:t>Teachers may</w:t>
            </w:r>
            <w:r>
              <w:rPr>
                <w:sz w:val="20"/>
                <w:szCs w:val="20"/>
              </w:rPr>
              <w:t xml:space="preserve"> p</w:t>
            </w:r>
            <w:r w:rsidR="004650BD" w:rsidRPr="004650BD">
              <w:rPr>
                <w:sz w:val="20"/>
                <w:szCs w:val="20"/>
              </w:rPr>
              <w:t xml:space="preserve">resent guided </w:t>
            </w:r>
            <w:proofErr w:type="spellStart"/>
            <w:r w:rsidR="004650BD" w:rsidRPr="004650BD">
              <w:rPr>
                <w:sz w:val="20"/>
                <w:szCs w:val="20"/>
              </w:rPr>
              <w:t>notetaking</w:t>
            </w:r>
            <w:proofErr w:type="spellEnd"/>
          </w:p>
          <w:p w:rsidR="004650BD" w:rsidRPr="004650BD" w:rsidRDefault="003E1FF5" w:rsidP="003E1FF5">
            <w:pPr>
              <w:ind w:left="288" w:hanging="288"/>
              <w:rPr>
                <w:sz w:val="20"/>
                <w:szCs w:val="20"/>
              </w:rPr>
            </w:pPr>
            <w:r w:rsidRPr="004650BD">
              <w:rPr>
                <w:sz w:val="20"/>
                <w:szCs w:val="20"/>
              </w:rPr>
              <w:t>Teachers may</w:t>
            </w:r>
            <w:r>
              <w:rPr>
                <w:sz w:val="20"/>
                <w:szCs w:val="20"/>
              </w:rPr>
              <w:t xml:space="preserve"> p</w:t>
            </w:r>
            <w:r w:rsidR="004650BD" w:rsidRPr="004650BD">
              <w:rPr>
                <w:sz w:val="20"/>
                <w:szCs w:val="20"/>
              </w:rPr>
              <w:t xml:space="preserve">rovide template for </w:t>
            </w:r>
            <w:proofErr w:type="spellStart"/>
            <w:r w:rsidR="004650BD" w:rsidRPr="004650BD">
              <w:rPr>
                <w:sz w:val="20"/>
                <w:szCs w:val="20"/>
              </w:rPr>
              <w:t>notetaking</w:t>
            </w:r>
            <w:proofErr w:type="spellEnd"/>
            <w:r w:rsidR="004650BD" w:rsidRPr="004650BD">
              <w:rPr>
                <w:sz w:val="20"/>
                <w:szCs w:val="20"/>
              </w:rPr>
              <w:t xml:space="preserve"> with page numbers for textual evidence</w:t>
            </w:r>
          </w:p>
          <w:p w:rsidR="000B0F25" w:rsidRPr="004650BD" w:rsidRDefault="003E1FF5" w:rsidP="003E1FF5">
            <w:pPr>
              <w:ind w:left="288" w:hanging="288"/>
              <w:rPr>
                <w:sz w:val="20"/>
                <w:szCs w:val="20"/>
              </w:rPr>
            </w:pPr>
            <w:r w:rsidRPr="004650BD">
              <w:rPr>
                <w:sz w:val="20"/>
                <w:szCs w:val="20"/>
              </w:rPr>
              <w:t>Teachers may</w:t>
            </w:r>
            <w:r>
              <w:rPr>
                <w:sz w:val="20"/>
                <w:szCs w:val="20"/>
              </w:rPr>
              <w:t xml:space="preserve"> o</w:t>
            </w:r>
            <w:r w:rsidR="004650BD" w:rsidRPr="004650BD">
              <w:rPr>
                <w:sz w:val="20"/>
                <w:szCs w:val="20"/>
              </w:rPr>
              <w:t xml:space="preserve">ffer teacher-prepared notes </w:t>
            </w:r>
            <w:proofErr w:type="spellStart"/>
            <w:r w:rsidR="004650BD" w:rsidRPr="004650BD">
              <w:rPr>
                <w:sz w:val="20"/>
                <w:szCs w:val="20"/>
              </w:rPr>
              <w:t>McREL</w:t>
            </w:r>
            <w:proofErr w:type="spellEnd"/>
            <w:r w:rsidR="004650BD" w:rsidRPr="004650BD">
              <w:rPr>
                <w:sz w:val="20"/>
                <w:szCs w:val="20"/>
              </w:rPr>
              <w:t xml:space="preserve"> (</w:t>
            </w:r>
            <w:proofErr w:type="spellStart"/>
            <w:r w:rsidR="004650BD" w:rsidRPr="004650BD">
              <w:rPr>
                <w:sz w:val="20"/>
                <w:szCs w:val="20"/>
              </w:rPr>
              <w:t>McREL’s</w:t>
            </w:r>
            <w:proofErr w:type="spellEnd"/>
            <w:r w:rsidR="004650BD" w:rsidRPr="004650BD">
              <w:rPr>
                <w:sz w:val="20"/>
                <w:szCs w:val="20"/>
              </w:rPr>
              <w:t xml:space="preserve"> </w:t>
            </w:r>
            <w:r w:rsidR="004650BD" w:rsidRPr="004650BD">
              <w:rPr>
                <w:i/>
                <w:sz w:val="20"/>
                <w:szCs w:val="20"/>
              </w:rPr>
              <w:t>Classroom Instruction That Works)</w:t>
            </w:r>
          </w:p>
        </w:tc>
        <w:tc>
          <w:tcPr>
            <w:tcW w:w="5755" w:type="dxa"/>
            <w:tcBorders>
              <w:top w:val="nil"/>
            </w:tcBorders>
            <w:shd w:val="clear" w:color="auto" w:fill="auto"/>
          </w:tcPr>
          <w:p w:rsidR="004650BD" w:rsidRPr="004650BD" w:rsidRDefault="003E1FF5" w:rsidP="003E1FF5">
            <w:pPr>
              <w:ind w:left="288" w:hanging="288"/>
              <w:rPr>
                <w:sz w:val="20"/>
                <w:szCs w:val="20"/>
              </w:rPr>
            </w:pPr>
            <w:r>
              <w:rPr>
                <w:sz w:val="20"/>
                <w:szCs w:val="20"/>
              </w:rPr>
              <w:t>Students may complete t</w:t>
            </w:r>
            <w:r w:rsidR="004650BD" w:rsidRPr="004650BD">
              <w:rPr>
                <w:sz w:val="20"/>
                <w:szCs w:val="20"/>
              </w:rPr>
              <w:t xml:space="preserve">he note-taking </w:t>
            </w:r>
            <w:r>
              <w:rPr>
                <w:sz w:val="20"/>
                <w:szCs w:val="20"/>
              </w:rPr>
              <w:t>activity with a partner</w:t>
            </w:r>
          </w:p>
          <w:p w:rsidR="004650BD" w:rsidRPr="004650BD" w:rsidRDefault="003E1FF5" w:rsidP="003E1FF5">
            <w:pPr>
              <w:ind w:left="288" w:hanging="288"/>
              <w:rPr>
                <w:sz w:val="20"/>
                <w:szCs w:val="20"/>
              </w:rPr>
            </w:pPr>
            <w:r>
              <w:rPr>
                <w:sz w:val="20"/>
                <w:szCs w:val="20"/>
              </w:rPr>
              <w:t>Students may orally express their comprehension in t</w:t>
            </w:r>
            <w:r w:rsidR="004650BD" w:rsidRPr="004650BD">
              <w:rPr>
                <w:sz w:val="20"/>
                <w:szCs w:val="20"/>
              </w:rPr>
              <w:t>eacher-student conference</w:t>
            </w:r>
            <w:r>
              <w:rPr>
                <w:sz w:val="20"/>
                <w:szCs w:val="20"/>
              </w:rPr>
              <w:t>s</w:t>
            </w:r>
          </w:p>
          <w:p w:rsidR="000B0F25" w:rsidRPr="004650BD" w:rsidRDefault="000B0F25" w:rsidP="003E1FF5">
            <w:pPr>
              <w:pStyle w:val="ListParagraph"/>
              <w:spacing w:after="0"/>
              <w:ind w:left="288"/>
              <w:rPr>
                <w:sz w:val="20"/>
                <w:szCs w:val="20"/>
              </w:rPr>
            </w:pP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4650BD">
        <w:trPr>
          <w:cantSplit/>
          <w:trHeight w:val="40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Default="004650BD" w:rsidP="004650BD">
            <w:pPr>
              <w:ind w:left="288" w:hanging="288"/>
              <w:rPr>
                <w:sz w:val="20"/>
                <w:szCs w:val="20"/>
              </w:rPr>
            </w:pPr>
            <w:r>
              <w:rPr>
                <w:sz w:val="20"/>
                <w:szCs w:val="20"/>
              </w:rPr>
              <w:t>Teachers may provide choice of note-taking strategy</w:t>
            </w:r>
          </w:p>
          <w:p w:rsidR="005C1DB7" w:rsidRPr="000B0F25" w:rsidRDefault="00CD3596" w:rsidP="004650BD">
            <w:pPr>
              <w:ind w:left="288" w:hanging="288"/>
              <w:rPr>
                <w:sz w:val="20"/>
                <w:szCs w:val="20"/>
              </w:rPr>
            </w:pPr>
            <w:hyperlink r:id="rId43" w:history="1">
              <w:r w:rsidR="005C1DB7" w:rsidRPr="00DD3EBD">
                <w:rPr>
                  <w:rStyle w:val="Hyperlink"/>
                  <w:sz w:val="20"/>
                  <w:szCs w:val="20"/>
                </w:rPr>
                <w:t>http://en.wikipedia.org/wiki/Mind_map</w:t>
              </w:r>
            </w:hyperlink>
            <w:r w:rsidR="005C1DB7">
              <w:rPr>
                <w:sz w:val="20"/>
                <w:szCs w:val="20"/>
              </w:rPr>
              <w:t xml:space="preserve"> (Mind map)</w:t>
            </w:r>
          </w:p>
        </w:tc>
        <w:tc>
          <w:tcPr>
            <w:tcW w:w="5755" w:type="dxa"/>
            <w:tcBorders>
              <w:top w:val="nil"/>
            </w:tcBorders>
            <w:shd w:val="clear" w:color="auto" w:fill="auto"/>
          </w:tcPr>
          <w:p w:rsidR="000B0F25" w:rsidRPr="000B0F25" w:rsidRDefault="00B67779" w:rsidP="005C1DB7">
            <w:pPr>
              <w:ind w:left="288" w:hanging="288"/>
              <w:rPr>
                <w:sz w:val="20"/>
                <w:szCs w:val="20"/>
              </w:rPr>
            </w:pPr>
            <w:r>
              <w:rPr>
                <w:sz w:val="20"/>
                <w:szCs w:val="20"/>
              </w:rPr>
              <w:t xml:space="preserve">Students may complete verbal and visual representations of their notes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4650BD" w:rsidRPr="00275F02" w:rsidRDefault="004650BD" w:rsidP="004D5C85">
            <w:pPr>
              <w:numPr>
                <w:ilvl w:val="0"/>
                <w:numId w:val="9"/>
              </w:numPr>
              <w:ind w:left="288" w:hanging="288"/>
              <w:rPr>
                <w:sz w:val="20"/>
                <w:szCs w:val="20"/>
              </w:rPr>
            </w:pPr>
            <w:r w:rsidRPr="00275F02">
              <w:rPr>
                <w:sz w:val="20"/>
                <w:szCs w:val="20"/>
              </w:rPr>
              <w:t xml:space="preserve">Narrative effects and outcomes that result from either the writer’s </w:t>
            </w:r>
            <w:r w:rsidR="000C4058">
              <w:rPr>
                <w:sz w:val="20"/>
                <w:szCs w:val="20"/>
              </w:rPr>
              <w:t xml:space="preserve">real or imagined experience(s) </w:t>
            </w:r>
          </w:p>
          <w:p w:rsidR="004650BD" w:rsidRDefault="004650BD" w:rsidP="004D5C85">
            <w:pPr>
              <w:numPr>
                <w:ilvl w:val="0"/>
                <w:numId w:val="9"/>
              </w:numPr>
              <w:ind w:left="288" w:hanging="288"/>
              <w:rPr>
                <w:sz w:val="20"/>
                <w:szCs w:val="20"/>
              </w:rPr>
            </w:pPr>
            <w:r w:rsidRPr="00275F02">
              <w:rPr>
                <w:sz w:val="20"/>
                <w:szCs w:val="20"/>
              </w:rPr>
              <w:t>Word mean</w:t>
            </w:r>
            <w:r w:rsidR="000C4058">
              <w:rPr>
                <w:sz w:val="20"/>
                <w:szCs w:val="20"/>
              </w:rPr>
              <w:t xml:space="preserve">ing using context or resources </w:t>
            </w:r>
          </w:p>
          <w:p w:rsidR="004650BD" w:rsidRDefault="004650BD" w:rsidP="004D5C85">
            <w:pPr>
              <w:numPr>
                <w:ilvl w:val="0"/>
                <w:numId w:val="9"/>
              </w:numPr>
              <w:ind w:left="288" w:hanging="288"/>
              <w:rPr>
                <w:sz w:val="20"/>
                <w:szCs w:val="20"/>
              </w:rPr>
            </w:pPr>
            <w:r w:rsidRPr="007B3FDA">
              <w:rPr>
                <w:sz w:val="20"/>
                <w:szCs w:val="20"/>
              </w:rPr>
              <w:t>The methods of reading for different p</w:t>
            </w:r>
            <w:r w:rsidR="000C4058">
              <w:rPr>
                <w:sz w:val="20"/>
                <w:szCs w:val="20"/>
              </w:rPr>
              <w:t xml:space="preserve">urpose(s) and understanding(s) </w:t>
            </w:r>
          </w:p>
          <w:p w:rsidR="000B0F25" w:rsidRPr="00E10D93" w:rsidRDefault="00E10D93" w:rsidP="004D5C85">
            <w:pPr>
              <w:numPr>
                <w:ilvl w:val="0"/>
                <w:numId w:val="9"/>
              </w:numPr>
              <w:ind w:left="288" w:hanging="288"/>
              <w:rPr>
                <w:sz w:val="20"/>
                <w:szCs w:val="20"/>
              </w:rPr>
            </w:pPr>
            <w:r>
              <w:rPr>
                <w:sz w:val="20"/>
                <w:szCs w:val="20"/>
              </w:rPr>
              <w:t>“Eleven”</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4650BD" w:rsidRPr="00275F02" w:rsidRDefault="004650BD" w:rsidP="004D5C85">
            <w:pPr>
              <w:numPr>
                <w:ilvl w:val="0"/>
                <w:numId w:val="9"/>
              </w:numPr>
              <w:ind w:left="288" w:hanging="288"/>
              <w:rPr>
                <w:sz w:val="20"/>
                <w:szCs w:val="20"/>
              </w:rPr>
            </w:pPr>
            <w:r w:rsidRPr="00275F02">
              <w:rPr>
                <w:sz w:val="20"/>
                <w:szCs w:val="20"/>
              </w:rPr>
              <w:t xml:space="preserve">Come to discussion prepared; read and research material; refer to evidence from text </w:t>
            </w:r>
          </w:p>
          <w:p w:rsidR="004650BD" w:rsidRPr="00275F02" w:rsidRDefault="004650BD" w:rsidP="004D5C85">
            <w:pPr>
              <w:numPr>
                <w:ilvl w:val="0"/>
                <w:numId w:val="9"/>
              </w:numPr>
              <w:ind w:left="288" w:hanging="288"/>
              <w:rPr>
                <w:sz w:val="20"/>
                <w:szCs w:val="20"/>
              </w:rPr>
            </w:pPr>
            <w:r w:rsidRPr="00275F02">
              <w:rPr>
                <w:sz w:val="20"/>
                <w:szCs w:val="20"/>
              </w:rPr>
              <w:t>Determine meaning of words and phrases;</w:t>
            </w:r>
            <w:r w:rsidR="000C4058">
              <w:rPr>
                <w:sz w:val="20"/>
                <w:szCs w:val="20"/>
              </w:rPr>
              <w:t xml:space="preserve"> analyze impact of word choice </w:t>
            </w:r>
          </w:p>
          <w:p w:rsidR="000B0F25" w:rsidRPr="000B0F25" w:rsidRDefault="004650BD" w:rsidP="000C4058">
            <w:pPr>
              <w:numPr>
                <w:ilvl w:val="0"/>
                <w:numId w:val="9"/>
              </w:numPr>
              <w:ind w:left="288" w:hanging="288"/>
              <w:rPr>
                <w:sz w:val="20"/>
                <w:szCs w:val="20"/>
              </w:rPr>
            </w:pPr>
            <w:r w:rsidRPr="00275F02">
              <w:rPr>
                <w:sz w:val="20"/>
                <w:szCs w:val="20"/>
              </w:rPr>
              <w:t>Read and c</w:t>
            </w:r>
            <w:r w:rsidR="000C4058">
              <w:rPr>
                <w:sz w:val="20"/>
                <w:szCs w:val="20"/>
              </w:rPr>
              <w:t xml:space="preserve">omprehend literary non-fiction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650BD" w:rsidP="000B0F25">
            <w:pPr>
              <w:ind w:left="0" w:firstLine="0"/>
              <w:rPr>
                <w:sz w:val="20"/>
                <w:szCs w:val="20"/>
              </w:rPr>
            </w:pPr>
            <w:r w:rsidRPr="004650BD">
              <w:rPr>
                <w:sz w:val="20"/>
                <w:szCs w:val="20"/>
              </w:rPr>
              <w:t>Analyze, interpret, apply, culture, inferences, society, observation, evidence, characterization, setting, exposition, rising action, climax, denouement, theme, tone</w:t>
            </w:r>
          </w:p>
        </w:tc>
      </w:tr>
    </w:tbl>
    <w:p w:rsidR="00AD5D36" w:rsidRPr="000B0F25" w:rsidRDefault="00AD5D36"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524001">
        <w:tc>
          <w:tcPr>
            <w:tcW w:w="14781" w:type="dxa"/>
            <w:gridSpan w:val="3"/>
            <w:shd w:val="clear" w:color="auto" w:fill="A6A6A6"/>
            <w:noWrap/>
          </w:tcPr>
          <w:p w:rsidR="000B0F25" w:rsidRPr="000B0F25" w:rsidRDefault="00860A2E" w:rsidP="000B0F25">
            <w:pPr>
              <w:ind w:left="0" w:firstLine="0"/>
              <w:rPr>
                <w:b/>
                <w:sz w:val="20"/>
                <w:szCs w:val="20"/>
              </w:rPr>
            </w:pPr>
            <w:r>
              <w:rPr>
                <w:b/>
                <w:sz w:val="20"/>
                <w:szCs w:val="20"/>
              </w:rPr>
              <w:t>Learning Experience # 3</w:t>
            </w:r>
          </w:p>
        </w:tc>
      </w:tr>
      <w:tr w:rsidR="00AD5D36" w:rsidRPr="000B0F25" w:rsidTr="00524001">
        <w:tc>
          <w:tcPr>
            <w:tcW w:w="14781" w:type="dxa"/>
            <w:gridSpan w:val="3"/>
            <w:shd w:val="clear" w:color="auto" w:fill="D9D9D9"/>
            <w:noWrap/>
          </w:tcPr>
          <w:p w:rsidR="00AD5D36" w:rsidRPr="00AD5D36" w:rsidRDefault="00AD5D36" w:rsidP="0009348E">
            <w:pPr>
              <w:spacing w:after="200" w:line="276" w:lineRule="auto"/>
              <w:ind w:left="0" w:firstLine="0"/>
              <w:contextualSpacing/>
              <w:rPr>
                <w:sz w:val="28"/>
                <w:szCs w:val="28"/>
              </w:rPr>
            </w:pPr>
            <w:r w:rsidRPr="00AD5D36">
              <w:rPr>
                <w:sz w:val="28"/>
                <w:szCs w:val="28"/>
              </w:rPr>
              <w:t>The teacher may use a short text</w:t>
            </w:r>
            <w:r w:rsidR="0009348E">
              <w:rPr>
                <w:sz w:val="28"/>
                <w:szCs w:val="28"/>
              </w:rPr>
              <w:t xml:space="preserve"> from the focus author </w:t>
            </w:r>
            <w:r w:rsidRPr="00AD5D36">
              <w:rPr>
                <w:sz w:val="28"/>
                <w:szCs w:val="28"/>
              </w:rPr>
              <w:t xml:space="preserve">(e.g. “Salvador Late or Early”) so that students can read for </w:t>
            </w:r>
            <w:r w:rsidR="0009348E">
              <w:rPr>
                <w:sz w:val="28"/>
                <w:szCs w:val="28"/>
              </w:rPr>
              <w:t>the ways in which</w:t>
            </w:r>
            <w:r w:rsidR="006E6A8C">
              <w:rPr>
                <w:sz w:val="28"/>
                <w:szCs w:val="28"/>
              </w:rPr>
              <w:t xml:space="preserve"> the author uses</w:t>
            </w:r>
            <w:r w:rsidR="0009348E">
              <w:rPr>
                <w:sz w:val="28"/>
                <w:szCs w:val="28"/>
              </w:rPr>
              <w:t xml:space="preserve"> </w:t>
            </w:r>
            <w:r w:rsidRPr="00AD5D36">
              <w:rPr>
                <w:sz w:val="28"/>
                <w:szCs w:val="28"/>
              </w:rPr>
              <w:t xml:space="preserve">cultural experiences </w:t>
            </w:r>
            <w:r w:rsidR="006E6A8C">
              <w:rPr>
                <w:sz w:val="28"/>
                <w:szCs w:val="28"/>
              </w:rPr>
              <w:t>to shape/convey</w:t>
            </w:r>
            <w:r w:rsidR="0009348E">
              <w:rPr>
                <w:sz w:val="28"/>
                <w:szCs w:val="28"/>
              </w:rPr>
              <w:t xml:space="preserve"> characters’ identities</w:t>
            </w:r>
            <w:r w:rsidRPr="00AD5D36">
              <w:rPr>
                <w:sz w:val="28"/>
                <w:szCs w:val="28"/>
              </w:rPr>
              <w:t>. [</w:t>
            </w:r>
            <w:r w:rsidRPr="00AD5D36">
              <w:rPr>
                <w:i/>
                <w:sz w:val="28"/>
                <w:szCs w:val="28"/>
              </w:rPr>
              <w:t>Understanding text, Responding to text</w:t>
            </w:r>
            <w:r w:rsidRPr="00AD5D36">
              <w:rPr>
                <w:sz w:val="28"/>
                <w:szCs w:val="28"/>
              </w:rPr>
              <w:t>]</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792E75" w:rsidRDefault="00792E75" w:rsidP="00792E75">
            <w:pPr>
              <w:ind w:left="288" w:hanging="288"/>
              <w:rPr>
                <w:sz w:val="20"/>
                <w:szCs w:val="20"/>
              </w:rPr>
            </w:pPr>
            <w:r w:rsidRPr="00275F02">
              <w:rPr>
                <w:sz w:val="20"/>
                <w:szCs w:val="20"/>
              </w:rPr>
              <w:t xml:space="preserve">The comparison of multiple texts can reveal the societal influences and cultural experiences of the author </w:t>
            </w:r>
          </w:p>
          <w:p w:rsidR="00792E75" w:rsidRDefault="00792E75" w:rsidP="00792E75">
            <w:pPr>
              <w:ind w:left="288" w:hanging="288"/>
              <w:rPr>
                <w:sz w:val="20"/>
                <w:szCs w:val="20"/>
              </w:rPr>
            </w:pPr>
            <w:r w:rsidRPr="00275F02">
              <w:rPr>
                <w:sz w:val="20"/>
                <w:szCs w:val="20"/>
              </w:rPr>
              <w:t>Collaboration around analysis of textual evidence allows students to ex</w:t>
            </w:r>
            <w:r>
              <w:rPr>
                <w:sz w:val="20"/>
                <w:szCs w:val="20"/>
              </w:rPr>
              <w:t>amine and convey complex ideas</w:t>
            </w:r>
          </w:p>
          <w:p w:rsidR="000B0F25" w:rsidRPr="000B0F25" w:rsidRDefault="00792E75" w:rsidP="00792E75">
            <w:pPr>
              <w:ind w:left="288" w:hanging="288"/>
              <w:rPr>
                <w:sz w:val="20"/>
                <w:szCs w:val="20"/>
              </w:rPr>
            </w:pPr>
            <w:r w:rsidRPr="00275F02">
              <w:rPr>
                <w:sz w:val="20"/>
                <w:szCs w:val="20"/>
              </w:rPr>
              <w:t>Understand authors’ word choice, meaning and nuance can inform a student’s own narrative technique</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3D0CAE" w:rsidRDefault="00CD3596" w:rsidP="003D0CAE">
            <w:pPr>
              <w:ind w:left="288" w:hanging="288"/>
              <w:rPr>
                <w:sz w:val="20"/>
                <w:szCs w:val="20"/>
              </w:rPr>
            </w:pPr>
            <w:hyperlink r:id="rId44" w:history="1">
              <w:r w:rsidR="003D0CAE" w:rsidRPr="003D0CAE">
                <w:rPr>
                  <w:rStyle w:val="Hyperlink"/>
                  <w:sz w:val="20"/>
                  <w:szCs w:val="20"/>
                </w:rPr>
                <w:t>http://www.readwritethink.org/professional-development/strategy-guides/close-reading-literary-texts-31012.html</w:t>
              </w:r>
            </w:hyperlink>
            <w:r w:rsidR="003D0CAE" w:rsidRPr="003D0CAE">
              <w:rPr>
                <w:sz w:val="20"/>
                <w:szCs w:val="20"/>
              </w:rPr>
              <w:t xml:space="preserve"> (PD resource:  close reading)</w:t>
            </w:r>
          </w:p>
          <w:p w:rsidR="00B40DED" w:rsidRDefault="00CD3596" w:rsidP="003D0CAE">
            <w:pPr>
              <w:ind w:left="288" w:hanging="288"/>
              <w:rPr>
                <w:sz w:val="20"/>
                <w:szCs w:val="20"/>
              </w:rPr>
            </w:pPr>
            <w:hyperlink r:id="rId45" w:history="1">
              <w:r w:rsidR="00B40DED" w:rsidRPr="00DD3EBD">
                <w:rPr>
                  <w:rStyle w:val="Hyperlink"/>
                  <w:sz w:val="20"/>
                  <w:szCs w:val="20"/>
                </w:rPr>
                <w:t>http://websterenglish.weebly.com/uploads/8/6/3/2/8632131/salvador_late_or_early_with_ap_terms.pdf</w:t>
              </w:r>
            </w:hyperlink>
            <w:r w:rsidR="00B40DED">
              <w:rPr>
                <w:sz w:val="20"/>
                <w:szCs w:val="20"/>
              </w:rPr>
              <w:t xml:space="preserve"> (“Salvador Late or Early”)</w:t>
            </w:r>
          </w:p>
          <w:p w:rsidR="000445C3" w:rsidRPr="003D0CAE" w:rsidRDefault="00CD3596" w:rsidP="003D0CAE">
            <w:pPr>
              <w:ind w:left="288" w:hanging="288"/>
              <w:rPr>
                <w:sz w:val="20"/>
                <w:szCs w:val="20"/>
              </w:rPr>
            </w:pPr>
            <w:hyperlink r:id="rId46" w:history="1">
              <w:r w:rsidR="000445C3" w:rsidRPr="00DD3EBD">
                <w:rPr>
                  <w:rStyle w:val="Hyperlink"/>
                  <w:sz w:val="20"/>
                  <w:szCs w:val="20"/>
                </w:rPr>
                <w:t>http://www.nexuslearning.net/books/holt_elementsoflit-3/Collection%204/Collection%202/Salvador%20Late%20or%20Early.htm</w:t>
              </w:r>
            </w:hyperlink>
            <w:r w:rsidR="000445C3">
              <w:rPr>
                <w:sz w:val="20"/>
                <w:szCs w:val="20"/>
              </w:rPr>
              <w:t xml:space="preserve"> (“Salvador Late or Early”)</w:t>
            </w:r>
          </w:p>
          <w:p w:rsidR="000B0F25" w:rsidRPr="002C37A4" w:rsidRDefault="003D0CAE" w:rsidP="003D0CAE">
            <w:pPr>
              <w:ind w:left="288" w:hanging="288"/>
              <w:rPr>
                <w:i/>
                <w:sz w:val="20"/>
                <w:szCs w:val="20"/>
              </w:rPr>
            </w:pPr>
            <w:r w:rsidRPr="003D0CAE">
              <w:rPr>
                <w:sz w:val="20"/>
                <w:szCs w:val="20"/>
              </w:rPr>
              <w:t>Guided note-taking (</w:t>
            </w:r>
            <w:proofErr w:type="spellStart"/>
            <w:r w:rsidRPr="003D0CAE">
              <w:rPr>
                <w:sz w:val="20"/>
                <w:szCs w:val="20"/>
              </w:rPr>
              <w:t>McREL’s</w:t>
            </w:r>
            <w:proofErr w:type="spellEnd"/>
            <w:r w:rsidRPr="003D0CAE">
              <w:rPr>
                <w:sz w:val="20"/>
                <w:szCs w:val="20"/>
              </w:rPr>
              <w:t xml:space="preserve"> </w:t>
            </w:r>
            <w:r w:rsidRPr="003D0CAE">
              <w:rPr>
                <w:i/>
                <w:sz w:val="20"/>
                <w:szCs w:val="20"/>
              </w:rPr>
              <w:t>Classroom Instruction That Works)</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0B0F25" w:rsidRDefault="00CD3596" w:rsidP="003D0CAE">
            <w:pPr>
              <w:ind w:left="288" w:hanging="288"/>
              <w:rPr>
                <w:sz w:val="20"/>
                <w:szCs w:val="20"/>
              </w:rPr>
            </w:pPr>
            <w:hyperlink r:id="rId47" w:history="1">
              <w:r w:rsidR="003D0CAE" w:rsidRPr="00CA6639">
                <w:rPr>
                  <w:rStyle w:val="Hyperlink"/>
                  <w:sz w:val="20"/>
                  <w:szCs w:val="20"/>
                </w:rPr>
                <w:t>http://www.glencoe.com/sec/teachingtoday/downloads/pdf/note-taking_download.pdf</w:t>
              </w:r>
            </w:hyperlink>
            <w:r w:rsidR="003D0CAE">
              <w:rPr>
                <w:sz w:val="20"/>
                <w:szCs w:val="20"/>
              </w:rPr>
              <w:t xml:space="preserve"> (Note-taking tips for students)</w:t>
            </w:r>
          </w:p>
          <w:p w:rsidR="009A6980" w:rsidRPr="000B0F25" w:rsidRDefault="009A6980" w:rsidP="003D0CAE">
            <w:pPr>
              <w:ind w:left="288" w:hanging="288"/>
              <w:rPr>
                <w:sz w:val="20"/>
                <w:szCs w:val="20"/>
              </w:rPr>
            </w:pP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Assessment:</w:t>
            </w:r>
          </w:p>
        </w:tc>
        <w:tc>
          <w:tcPr>
            <w:tcW w:w="11075" w:type="dxa"/>
            <w:gridSpan w:val="2"/>
            <w:shd w:val="clear" w:color="auto" w:fill="auto"/>
            <w:noWrap/>
          </w:tcPr>
          <w:p w:rsidR="00AD5D36" w:rsidRDefault="00951364" w:rsidP="00AD5D36">
            <w:pPr>
              <w:ind w:left="288" w:hanging="288"/>
              <w:rPr>
                <w:rFonts w:eastAsia="Times New Roman" w:cs="Tahoma"/>
                <w:color w:val="000000"/>
                <w:sz w:val="20"/>
                <w:szCs w:val="20"/>
              </w:rPr>
            </w:pPr>
            <w:r>
              <w:rPr>
                <w:sz w:val="20"/>
                <w:szCs w:val="20"/>
              </w:rPr>
              <w:t>Students will complete n</w:t>
            </w:r>
            <w:r w:rsidRPr="004650BD">
              <w:rPr>
                <w:sz w:val="20"/>
                <w:szCs w:val="20"/>
              </w:rPr>
              <w:t xml:space="preserve">otes for both selections with textual references </w:t>
            </w:r>
            <w:r>
              <w:rPr>
                <w:sz w:val="20"/>
                <w:szCs w:val="20"/>
              </w:rPr>
              <w:t>demonstrating that students comprehend the</w:t>
            </w:r>
            <w:r w:rsidRPr="004650BD">
              <w:rPr>
                <w:sz w:val="20"/>
                <w:szCs w:val="20"/>
              </w:rPr>
              <w:t xml:space="preserve"> cultural experiences, societal influences, and adversity</w:t>
            </w:r>
            <w:r>
              <w:rPr>
                <w:sz w:val="20"/>
                <w:szCs w:val="20"/>
              </w:rPr>
              <w:t xml:space="preserve"> expressed in the text.</w:t>
            </w:r>
            <w:r w:rsidR="004325CE">
              <w:rPr>
                <w:sz w:val="20"/>
                <w:szCs w:val="20"/>
              </w:rPr>
              <w:t xml:space="preserve">  Exit ticket </w:t>
            </w:r>
            <w:hyperlink r:id="rId48" w:history="1">
              <w:r w:rsidR="004325CE" w:rsidRPr="009D4993">
                <w:rPr>
                  <w:rStyle w:val="Hyperlink"/>
                  <w:rFonts w:eastAsia="Times New Roman" w:cs="Tahoma"/>
                  <w:sz w:val="20"/>
                  <w:szCs w:val="20"/>
                </w:rPr>
                <w:t>http://exitticket.org/</w:t>
              </w:r>
            </w:hyperlink>
            <w:r w:rsidR="004325CE" w:rsidRPr="009D4993">
              <w:rPr>
                <w:rFonts w:eastAsia="Times New Roman" w:cs="Tahoma"/>
                <w:color w:val="000000"/>
                <w:sz w:val="20"/>
                <w:szCs w:val="20"/>
              </w:rPr>
              <w:t> (Online exit ticket form)</w:t>
            </w:r>
            <w:r w:rsidR="00AD5D36">
              <w:rPr>
                <w:rFonts w:eastAsia="Times New Roman" w:cs="Tahoma"/>
                <w:color w:val="000000"/>
                <w:sz w:val="20"/>
                <w:szCs w:val="20"/>
              </w:rPr>
              <w:t xml:space="preserve"> </w:t>
            </w:r>
          </w:p>
          <w:p w:rsidR="004325CE" w:rsidRPr="000B0F25" w:rsidRDefault="00CD3596" w:rsidP="00AD5D36">
            <w:pPr>
              <w:ind w:left="288" w:hanging="288"/>
              <w:rPr>
                <w:sz w:val="20"/>
                <w:szCs w:val="20"/>
              </w:rPr>
            </w:pPr>
            <w:hyperlink r:id="rId49" w:history="1">
              <w:r w:rsidR="004325CE" w:rsidRPr="00907C6D">
                <w:rPr>
                  <w:rStyle w:val="Hyperlink"/>
                  <w:sz w:val="20"/>
                  <w:szCs w:val="20"/>
                </w:rPr>
                <w:t>http://www.adlit.org/strategies/22091/</w:t>
              </w:r>
            </w:hyperlink>
            <w:r w:rsidR="004325CE">
              <w:rPr>
                <w:sz w:val="20"/>
                <w:szCs w:val="20"/>
              </w:rPr>
              <w:t xml:space="preserve"> (double-entry journals)</w:t>
            </w:r>
          </w:p>
        </w:tc>
      </w:tr>
      <w:tr w:rsidR="000B0F25" w:rsidRPr="000B0F25" w:rsidTr="00524001">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524001">
        <w:trPr>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137BEA" w:rsidRPr="00137BEA" w:rsidRDefault="00137BEA" w:rsidP="00AD5D36">
            <w:pPr>
              <w:ind w:left="288" w:hanging="288"/>
              <w:rPr>
                <w:sz w:val="20"/>
                <w:szCs w:val="20"/>
              </w:rPr>
            </w:pPr>
            <w:r w:rsidRPr="00137BEA">
              <w:rPr>
                <w:sz w:val="20"/>
                <w:szCs w:val="20"/>
              </w:rPr>
              <w:t>Teachers may highlight important info in the text</w:t>
            </w:r>
          </w:p>
          <w:p w:rsidR="00137BEA" w:rsidRPr="00137BEA" w:rsidRDefault="00137BEA" w:rsidP="00AD5D36">
            <w:pPr>
              <w:ind w:left="288" w:hanging="288"/>
              <w:rPr>
                <w:sz w:val="20"/>
                <w:szCs w:val="20"/>
              </w:rPr>
            </w:pPr>
            <w:r w:rsidRPr="00137BEA">
              <w:rPr>
                <w:sz w:val="20"/>
                <w:szCs w:val="20"/>
              </w:rPr>
              <w:t xml:space="preserve">Teachers may present guided </w:t>
            </w:r>
            <w:proofErr w:type="spellStart"/>
            <w:r w:rsidRPr="00137BEA">
              <w:rPr>
                <w:sz w:val="20"/>
                <w:szCs w:val="20"/>
              </w:rPr>
              <w:t>notetaking</w:t>
            </w:r>
            <w:proofErr w:type="spellEnd"/>
          </w:p>
          <w:p w:rsidR="00137BEA" w:rsidRPr="00137BEA" w:rsidRDefault="00137BEA" w:rsidP="00AD5D36">
            <w:pPr>
              <w:ind w:left="288" w:hanging="288"/>
              <w:rPr>
                <w:sz w:val="20"/>
                <w:szCs w:val="20"/>
              </w:rPr>
            </w:pPr>
            <w:r w:rsidRPr="00137BEA">
              <w:rPr>
                <w:sz w:val="20"/>
                <w:szCs w:val="20"/>
              </w:rPr>
              <w:t xml:space="preserve">Teachers may provide template for </w:t>
            </w:r>
            <w:proofErr w:type="spellStart"/>
            <w:r w:rsidRPr="00137BEA">
              <w:rPr>
                <w:sz w:val="20"/>
                <w:szCs w:val="20"/>
              </w:rPr>
              <w:t>notetaking</w:t>
            </w:r>
            <w:proofErr w:type="spellEnd"/>
            <w:r w:rsidRPr="00137BEA">
              <w:rPr>
                <w:sz w:val="20"/>
                <w:szCs w:val="20"/>
              </w:rPr>
              <w:t xml:space="preserve"> with page </w:t>
            </w:r>
            <w:r w:rsidR="00AD5D36">
              <w:rPr>
                <w:sz w:val="20"/>
                <w:szCs w:val="20"/>
              </w:rPr>
              <w:t>n</w:t>
            </w:r>
            <w:r w:rsidRPr="00137BEA">
              <w:rPr>
                <w:sz w:val="20"/>
                <w:szCs w:val="20"/>
              </w:rPr>
              <w:t>umbers for textual evidence</w:t>
            </w:r>
          </w:p>
          <w:p w:rsidR="000B0F25" w:rsidRPr="00137BEA" w:rsidRDefault="00137BEA" w:rsidP="00AD5D36">
            <w:pPr>
              <w:ind w:left="288" w:hanging="288"/>
              <w:rPr>
                <w:sz w:val="20"/>
                <w:szCs w:val="20"/>
              </w:rPr>
            </w:pPr>
            <w:r w:rsidRPr="00137BEA">
              <w:rPr>
                <w:sz w:val="20"/>
                <w:szCs w:val="20"/>
              </w:rPr>
              <w:t xml:space="preserve">Teachers may offer teacher-prepared notes </w:t>
            </w:r>
            <w:proofErr w:type="spellStart"/>
            <w:r w:rsidRPr="00137BEA">
              <w:rPr>
                <w:sz w:val="20"/>
                <w:szCs w:val="20"/>
              </w:rPr>
              <w:t>McREL</w:t>
            </w:r>
            <w:proofErr w:type="spellEnd"/>
            <w:r w:rsidRPr="00137BEA">
              <w:rPr>
                <w:sz w:val="20"/>
                <w:szCs w:val="20"/>
              </w:rPr>
              <w:t xml:space="preserve"> (</w:t>
            </w:r>
            <w:proofErr w:type="spellStart"/>
            <w:r w:rsidRPr="00137BEA">
              <w:rPr>
                <w:sz w:val="20"/>
                <w:szCs w:val="20"/>
              </w:rPr>
              <w:t>McREL’s</w:t>
            </w:r>
            <w:proofErr w:type="spellEnd"/>
            <w:r w:rsidRPr="00137BEA">
              <w:rPr>
                <w:sz w:val="20"/>
                <w:szCs w:val="20"/>
              </w:rPr>
              <w:t xml:space="preserve"> </w:t>
            </w:r>
            <w:r w:rsidRPr="00137BEA">
              <w:rPr>
                <w:i/>
                <w:sz w:val="20"/>
                <w:szCs w:val="20"/>
              </w:rPr>
              <w:t>Classroom Instruction That Works)</w:t>
            </w:r>
          </w:p>
        </w:tc>
        <w:tc>
          <w:tcPr>
            <w:tcW w:w="5755" w:type="dxa"/>
            <w:tcBorders>
              <w:top w:val="nil"/>
            </w:tcBorders>
            <w:shd w:val="clear" w:color="auto" w:fill="auto"/>
          </w:tcPr>
          <w:p w:rsidR="00137BEA" w:rsidRPr="004650BD" w:rsidRDefault="00137BEA" w:rsidP="00AD5D36">
            <w:pPr>
              <w:ind w:left="288" w:hanging="288"/>
              <w:rPr>
                <w:sz w:val="20"/>
                <w:szCs w:val="20"/>
              </w:rPr>
            </w:pPr>
            <w:r>
              <w:rPr>
                <w:sz w:val="20"/>
                <w:szCs w:val="20"/>
              </w:rPr>
              <w:t>Students may complete t</w:t>
            </w:r>
            <w:r w:rsidRPr="004650BD">
              <w:rPr>
                <w:sz w:val="20"/>
                <w:szCs w:val="20"/>
              </w:rPr>
              <w:t xml:space="preserve">he note-taking </w:t>
            </w:r>
            <w:r>
              <w:rPr>
                <w:sz w:val="20"/>
                <w:szCs w:val="20"/>
              </w:rPr>
              <w:t>activity with a partner</w:t>
            </w:r>
          </w:p>
          <w:p w:rsidR="000B0F25" w:rsidRPr="00EF6ADF" w:rsidRDefault="00137BEA" w:rsidP="00AD5D36">
            <w:pPr>
              <w:ind w:left="288" w:hanging="288"/>
              <w:rPr>
                <w:sz w:val="20"/>
                <w:szCs w:val="20"/>
              </w:rPr>
            </w:pPr>
            <w:r>
              <w:rPr>
                <w:sz w:val="20"/>
                <w:szCs w:val="20"/>
              </w:rPr>
              <w:t>Students may orally express their comprehension in t</w:t>
            </w:r>
            <w:r w:rsidRPr="004650BD">
              <w:rPr>
                <w:sz w:val="20"/>
                <w:szCs w:val="20"/>
              </w:rPr>
              <w:t>eacher-student conference</w:t>
            </w:r>
            <w:r>
              <w:rPr>
                <w:sz w:val="20"/>
                <w:szCs w:val="20"/>
              </w:rPr>
              <w:t>s</w:t>
            </w:r>
          </w:p>
        </w:tc>
      </w:tr>
      <w:tr w:rsidR="000B0F25" w:rsidRPr="000B0F25" w:rsidTr="00524001">
        <w:trPr>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AD5D36">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AD5D36">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524001">
        <w:trPr>
          <w:trHeight w:val="886"/>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Pr="000B0F25" w:rsidRDefault="003D0CAE" w:rsidP="00AD5D36">
            <w:pPr>
              <w:ind w:left="288" w:hanging="288"/>
              <w:rPr>
                <w:sz w:val="20"/>
                <w:szCs w:val="20"/>
              </w:rPr>
            </w:pPr>
            <w:r>
              <w:rPr>
                <w:sz w:val="20"/>
                <w:szCs w:val="20"/>
              </w:rPr>
              <w:t xml:space="preserve">Teachers may </w:t>
            </w:r>
            <w:r w:rsidR="00EF6ADF">
              <w:rPr>
                <w:sz w:val="20"/>
                <w:szCs w:val="20"/>
              </w:rPr>
              <w:t>o</w:t>
            </w:r>
            <w:r>
              <w:rPr>
                <w:sz w:val="20"/>
                <w:szCs w:val="20"/>
              </w:rPr>
              <w:t>ffer choice of note-taking strategy</w:t>
            </w:r>
          </w:p>
        </w:tc>
        <w:tc>
          <w:tcPr>
            <w:tcW w:w="5755" w:type="dxa"/>
            <w:tcBorders>
              <w:top w:val="nil"/>
            </w:tcBorders>
            <w:shd w:val="clear" w:color="auto" w:fill="auto"/>
          </w:tcPr>
          <w:p w:rsidR="003D0CAE" w:rsidRDefault="003D0CAE" w:rsidP="00AD5D36">
            <w:pPr>
              <w:ind w:left="288" w:hanging="288"/>
              <w:rPr>
                <w:sz w:val="20"/>
                <w:szCs w:val="20"/>
              </w:rPr>
            </w:pPr>
            <w:r>
              <w:rPr>
                <w:sz w:val="20"/>
                <w:szCs w:val="20"/>
              </w:rPr>
              <w:t>Students may</w:t>
            </w:r>
            <w:r w:rsidR="00137BEA">
              <w:rPr>
                <w:sz w:val="20"/>
                <w:szCs w:val="20"/>
              </w:rPr>
              <w:t xml:space="preserve"> m</w:t>
            </w:r>
            <w:r w:rsidRPr="00EF6ADF">
              <w:rPr>
                <w:sz w:val="20"/>
                <w:szCs w:val="20"/>
              </w:rPr>
              <w:t>ake comparisons between this text and the previous texts</w:t>
            </w:r>
          </w:p>
          <w:p w:rsidR="000B0F25" w:rsidRPr="000B0F25" w:rsidRDefault="00137BEA" w:rsidP="00AD5D36">
            <w:pPr>
              <w:ind w:left="288" w:hanging="288"/>
              <w:rPr>
                <w:sz w:val="20"/>
                <w:szCs w:val="20"/>
              </w:rPr>
            </w:pPr>
            <w:r>
              <w:rPr>
                <w:sz w:val="20"/>
                <w:szCs w:val="20"/>
              </w:rPr>
              <w:t xml:space="preserve">Students may complete verbal and visual representations of their notes </w:t>
            </w:r>
            <w:hyperlink r:id="rId50" w:history="1">
              <w:r w:rsidRPr="00DD3EBD">
                <w:rPr>
                  <w:rStyle w:val="Hyperlink"/>
                  <w:sz w:val="20"/>
                  <w:szCs w:val="20"/>
                </w:rPr>
                <w:t>http://en.wikipedia.org/wiki/Mind_map</w:t>
              </w:r>
            </w:hyperlink>
            <w:r w:rsidR="00453753">
              <w:rPr>
                <w:sz w:val="20"/>
                <w:szCs w:val="20"/>
              </w:rPr>
              <w:t xml:space="preserve"> (M</w:t>
            </w:r>
            <w:r>
              <w:rPr>
                <w:sz w:val="20"/>
                <w:szCs w:val="20"/>
              </w:rPr>
              <w:t>ind map)</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EF6ADF" w:rsidRPr="00275F02" w:rsidRDefault="00EF6ADF" w:rsidP="004D5C85">
            <w:pPr>
              <w:numPr>
                <w:ilvl w:val="0"/>
                <w:numId w:val="9"/>
              </w:numPr>
              <w:ind w:left="288" w:hanging="288"/>
              <w:rPr>
                <w:sz w:val="20"/>
                <w:szCs w:val="20"/>
              </w:rPr>
            </w:pPr>
            <w:r w:rsidRPr="00275F02">
              <w:rPr>
                <w:sz w:val="20"/>
                <w:szCs w:val="20"/>
              </w:rPr>
              <w:t xml:space="preserve">Narrative effects and outcomes that result from either the writer’s real or imagined experience(s) </w:t>
            </w:r>
          </w:p>
          <w:p w:rsidR="00EF6ADF" w:rsidRDefault="00EF6ADF" w:rsidP="004D5C85">
            <w:pPr>
              <w:numPr>
                <w:ilvl w:val="0"/>
                <w:numId w:val="9"/>
              </w:numPr>
              <w:ind w:left="288" w:hanging="288"/>
              <w:rPr>
                <w:sz w:val="20"/>
                <w:szCs w:val="20"/>
              </w:rPr>
            </w:pPr>
            <w:r w:rsidRPr="00275F02">
              <w:rPr>
                <w:sz w:val="20"/>
                <w:szCs w:val="20"/>
              </w:rPr>
              <w:t>Word mean</w:t>
            </w:r>
            <w:r w:rsidR="00137BEA">
              <w:rPr>
                <w:sz w:val="20"/>
                <w:szCs w:val="20"/>
              </w:rPr>
              <w:t xml:space="preserve">ing using context or resources </w:t>
            </w:r>
          </w:p>
          <w:p w:rsidR="00EF6ADF" w:rsidRDefault="00EF6ADF" w:rsidP="004D5C85">
            <w:pPr>
              <w:numPr>
                <w:ilvl w:val="0"/>
                <w:numId w:val="9"/>
              </w:numPr>
              <w:ind w:left="288" w:hanging="288"/>
              <w:rPr>
                <w:sz w:val="20"/>
                <w:szCs w:val="20"/>
              </w:rPr>
            </w:pPr>
            <w:r w:rsidRPr="007B3FDA">
              <w:rPr>
                <w:sz w:val="20"/>
                <w:szCs w:val="20"/>
              </w:rPr>
              <w:t>The methods of reading for different p</w:t>
            </w:r>
            <w:r w:rsidR="00137BEA">
              <w:rPr>
                <w:sz w:val="20"/>
                <w:szCs w:val="20"/>
              </w:rPr>
              <w:t xml:space="preserve">urpose(s) and understanding(s) </w:t>
            </w:r>
          </w:p>
          <w:p w:rsidR="000B0F25" w:rsidRPr="002C37A4" w:rsidRDefault="002C37A4" w:rsidP="00C502A5">
            <w:pPr>
              <w:numPr>
                <w:ilvl w:val="0"/>
                <w:numId w:val="9"/>
              </w:numPr>
              <w:ind w:left="288" w:hanging="288"/>
              <w:rPr>
                <w:sz w:val="20"/>
                <w:szCs w:val="20"/>
              </w:rPr>
            </w:pPr>
            <w:r>
              <w:rPr>
                <w:sz w:val="20"/>
                <w:szCs w:val="20"/>
              </w:rPr>
              <w:t>“</w:t>
            </w:r>
            <w:r w:rsidR="00C502A5">
              <w:rPr>
                <w:sz w:val="20"/>
                <w:szCs w:val="20"/>
              </w:rPr>
              <w:t>Salvador Late or Early”</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EF6ADF" w:rsidRPr="00934DE5" w:rsidRDefault="00EF6ADF" w:rsidP="004D5C85">
            <w:pPr>
              <w:numPr>
                <w:ilvl w:val="0"/>
                <w:numId w:val="9"/>
              </w:numPr>
              <w:ind w:left="288" w:hanging="288"/>
              <w:rPr>
                <w:sz w:val="20"/>
                <w:szCs w:val="20"/>
              </w:rPr>
            </w:pPr>
            <w:r w:rsidRPr="00934DE5">
              <w:rPr>
                <w:sz w:val="20"/>
                <w:szCs w:val="20"/>
              </w:rPr>
              <w:t>Determine meaning of words and phrases;</w:t>
            </w:r>
            <w:r w:rsidR="00137BEA">
              <w:rPr>
                <w:sz w:val="20"/>
                <w:szCs w:val="20"/>
              </w:rPr>
              <w:t xml:space="preserve"> analyze impact of word choice </w:t>
            </w:r>
          </w:p>
          <w:p w:rsidR="000B0F25" w:rsidRPr="000B0F25" w:rsidRDefault="00EF6ADF" w:rsidP="00137BEA">
            <w:pPr>
              <w:numPr>
                <w:ilvl w:val="0"/>
                <w:numId w:val="9"/>
              </w:numPr>
              <w:ind w:left="288" w:hanging="288"/>
              <w:rPr>
                <w:sz w:val="20"/>
                <w:szCs w:val="20"/>
              </w:rPr>
            </w:pPr>
            <w:r w:rsidRPr="003F4F4E">
              <w:rPr>
                <w:sz w:val="20"/>
                <w:szCs w:val="20"/>
              </w:rPr>
              <w:t xml:space="preserve">Read and comprehend </w:t>
            </w:r>
            <w:r w:rsidR="00137BEA">
              <w:rPr>
                <w:sz w:val="20"/>
                <w:szCs w:val="20"/>
              </w:rPr>
              <w:t xml:space="preserve">literary non-fiction </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EF6ADF" w:rsidP="000B0F25">
            <w:pPr>
              <w:ind w:left="0" w:firstLine="0"/>
              <w:rPr>
                <w:sz w:val="20"/>
                <w:szCs w:val="20"/>
              </w:rPr>
            </w:pPr>
            <w:r w:rsidRPr="00EF6ADF">
              <w:rPr>
                <w:sz w:val="20"/>
                <w:szCs w:val="20"/>
              </w:rPr>
              <w:t>Analyze, interpret, apply, culture, inferences, society, observation, evidence, characterization, setting, exposition, rising action, climax, denouement, theme, tone</w:t>
            </w:r>
          </w:p>
        </w:tc>
      </w:tr>
    </w:tbl>
    <w:p w:rsidR="000B0F25" w:rsidRPr="000B0F25" w:rsidRDefault="000B0F25" w:rsidP="000B0F25">
      <w:pPr>
        <w:spacing w:line="276" w:lineRule="auto"/>
        <w:ind w:left="0" w:firstLine="0"/>
        <w:rPr>
          <w:vanish/>
        </w:rPr>
      </w:pPr>
    </w:p>
    <w:p w:rsidR="00524001" w:rsidRDefault="00524001"/>
    <w:p w:rsidR="00524001" w:rsidRDefault="0052400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524001">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t xml:space="preserve">Learning </w:t>
            </w:r>
            <w:r w:rsidR="00860A2E">
              <w:rPr>
                <w:b/>
                <w:sz w:val="20"/>
                <w:szCs w:val="20"/>
              </w:rPr>
              <w:t>Experience # 4</w:t>
            </w:r>
          </w:p>
        </w:tc>
      </w:tr>
      <w:tr w:rsidR="00AD5D36" w:rsidRPr="000B0F25" w:rsidTr="00524001">
        <w:tc>
          <w:tcPr>
            <w:tcW w:w="14781" w:type="dxa"/>
            <w:gridSpan w:val="3"/>
            <w:shd w:val="clear" w:color="auto" w:fill="D9D9D9"/>
            <w:noWrap/>
          </w:tcPr>
          <w:p w:rsidR="00AD5D36" w:rsidRPr="00AD5D36" w:rsidRDefault="00AD5D36" w:rsidP="00524001">
            <w:pPr>
              <w:spacing w:after="200" w:line="276" w:lineRule="auto"/>
              <w:ind w:left="0" w:firstLine="0"/>
              <w:contextualSpacing/>
              <w:rPr>
                <w:sz w:val="28"/>
                <w:szCs w:val="28"/>
              </w:rPr>
            </w:pPr>
            <w:r w:rsidRPr="00AD5D36">
              <w:rPr>
                <w:sz w:val="28"/>
                <w:szCs w:val="28"/>
              </w:rPr>
              <w:t xml:space="preserve">The teacher may use a short text </w:t>
            </w:r>
            <w:r w:rsidR="0009348E">
              <w:rPr>
                <w:sz w:val="28"/>
                <w:szCs w:val="28"/>
              </w:rPr>
              <w:t xml:space="preserve">from the focus author </w:t>
            </w:r>
            <w:r w:rsidRPr="00AD5D36">
              <w:rPr>
                <w:sz w:val="28"/>
                <w:szCs w:val="28"/>
              </w:rPr>
              <w:t xml:space="preserve">(e.g. the poem “You Bring Out The Mexican In Me”) so that students </w:t>
            </w:r>
            <w:r w:rsidR="0009348E">
              <w:rPr>
                <w:sz w:val="28"/>
                <w:szCs w:val="28"/>
              </w:rPr>
              <w:t xml:space="preserve">can read </w:t>
            </w:r>
            <w:r w:rsidR="0009348E" w:rsidRPr="00AD5D36">
              <w:rPr>
                <w:sz w:val="28"/>
                <w:szCs w:val="28"/>
              </w:rPr>
              <w:t xml:space="preserve">for </w:t>
            </w:r>
            <w:r w:rsidR="0009348E">
              <w:rPr>
                <w:sz w:val="28"/>
                <w:szCs w:val="28"/>
              </w:rPr>
              <w:t>the ways in which the author uses societal</w:t>
            </w:r>
            <w:r w:rsidR="0009348E" w:rsidRPr="00AD5D36">
              <w:rPr>
                <w:sz w:val="28"/>
                <w:szCs w:val="28"/>
              </w:rPr>
              <w:t xml:space="preserve"> experiences </w:t>
            </w:r>
            <w:r w:rsidR="0009348E">
              <w:rPr>
                <w:sz w:val="28"/>
                <w:szCs w:val="28"/>
              </w:rPr>
              <w:t>to shape/convey identities</w:t>
            </w:r>
            <w:r w:rsidR="0009348E" w:rsidRPr="00AD5D36">
              <w:rPr>
                <w:sz w:val="28"/>
                <w:szCs w:val="28"/>
              </w:rPr>
              <w:t>.</w:t>
            </w:r>
            <w:r w:rsidRPr="00AD5D36">
              <w:rPr>
                <w:sz w:val="28"/>
                <w:szCs w:val="28"/>
              </w:rPr>
              <w:t xml:space="preserve"> [</w:t>
            </w:r>
            <w:r w:rsidRPr="00AD5D36">
              <w:rPr>
                <w:i/>
                <w:sz w:val="28"/>
                <w:szCs w:val="28"/>
              </w:rPr>
              <w:t>Understanding text, Responding to text</w:t>
            </w:r>
            <w:r w:rsidR="00524001">
              <w:rPr>
                <w:sz w:val="28"/>
                <w:szCs w:val="28"/>
              </w:rPr>
              <w:t>]</w:t>
            </w:r>
            <w:r w:rsidRPr="00AD5D36">
              <w:rPr>
                <w:sz w:val="28"/>
                <w:szCs w:val="28"/>
              </w:rPr>
              <w:t xml:space="preserve"> </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137BEA" w:rsidRPr="00AD5D36" w:rsidRDefault="004F0B3F" w:rsidP="00137BEA">
            <w:pPr>
              <w:ind w:left="288" w:hanging="288"/>
              <w:rPr>
                <w:sz w:val="20"/>
                <w:szCs w:val="20"/>
              </w:rPr>
            </w:pPr>
            <w:r w:rsidRPr="00AD5D36">
              <w:rPr>
                <w:sz w:val="20"/>
                <w:szCs w:val="20"/>
              </w:rPr>
              <w:t>Collaboration around analysis of textual evidence allows students to ex</w:t>
            </w:r>
            <w:r w:rsidR="00AD5D36" w:rsidRPr="00AD5D36">
              <w:rPr>
                <w:sz w:val="20"/>
                <w:szCs w:val="20"/>
              </w:rPr>
              <w:t>amine and convey complex ideas</w:t>
            </w:r>
          </w:p>
          <w:p w:rsidR="000B0F25" w:rsidRPr="00AD5D36" w:rsidRDefault="004F0B3F" w:rsidP="00137BEA">
            <w:pPr>
              <w:ind w:left="288" w:hanging="288"/>
              <w:rPr>
                <w:sz w:val="20"/>
                <w:szCs w:val="20"/>
              </w:rPr>
            </w:pPr>
            <w:r w:rsidRPr="00AD5D36">
              <w:rPr>
                <w:sz w:val="20"/>
                <w:szCs w:val="20"/>
              </w:rPr>
              <w:t>Understand authors’ word choice, meaning and nuance can inform a stud</w:t>
            </w:r>
            <w:r w:rsidR="00AD5D36" w:rsidRPr="00AD5D36">
              <w:rPr>
                <w:sz w:val="20"/>
                <w:szCs w:val="20"/>
              </w:rPr>
              <w:t>ent’s own narrative technique</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0B0F25" w:rsidRDefault="00CD3596" w:rsidP="00401A0C">
            <w:pPr>
              <w:ind w:left="288" w:hanging="288"/>
              <w:rPr>
                <w:sz w:val="20"/>
                <w:szCs w:val="20"/>
              </w:rPr>
            </w:pPr>
            <w:hyperlink r:id="rId51" w:history="1">
              <w:r w:rsidR="000C1BFF" w:rsidRPr="00AD5D36">
                <w:rPr>
                  <w:rStyle w:val="Hyperlink"/>
                  <w:sz w:val="20"/>
                  <w:szCs w:val="20"/>
                </w:rPr>
                <w:t>http://msvsclass.zohosites.com/files/You%20Bring%20Out%20The%20Mexican%20In%20Me%20by%20Sandra%20Cisneros.pdf</w:t>
              </w:r>
            </w:hyperlink>
            <w:r w:rsidR="000C1BFF" w:rsidRPr="00AD5D36">
              <w:rPr>
                <w:sz w:val="20"/>
                <w:szCs w:val="20"/>
              </w:rPr>
              <w:t xml:space="preserve"> </w:t>
            </w:r>
            <w:r w:rsidR="009F5EF4" w:rsidRPr="00AD5D36">
              <w:rPr>
                <w:sz w:val="20"/>
                <w:szCs w:val="20"/>
              </w:rPr>
              <w:t xml:space="preserve"> (Cisneros’ “</w:t>
            </w:r>
            <w:r w:rsidR="00401A0C" w:rsidRPr="00AD5D36">
              <w:rPr>
                <w:sz w:val="20"/>
                <w:szCs w:val="20"/>
              </w:rPr>
              <w:t>Y</w:t>
            </w:r>
            <w:r w:rsidR="00031C96" w:rsidRPr="00AD5D36">
              <w:rPr>
                <w:sz w:val="20"/>
                <w:szCs w:val="20"/>
              </w:rPr>
              <w:t>ou Bring Out T</w:t>
            </w:r>
            <w:r w:rsidR="00401A0C" w:rsidRPr="00AD5D36">
              <w:rPr>
                <w:sz w:val="20"/>
                <w:szCs w:val="20"/>
              </w:rPr>
              <w:t>he</w:t>
            </w:r>
            <w:r w:rsidR="00031C96" w:rsidRPr="00AD5D36">
              <w:rPr>
                <w:sz w:val="20"/>
                <w:szCs w:val="20"/>
              </w:rPr>
              <w:t xml:space="preserve"> Mexican I</w:t>
            </w:r>
            <w:r w:rsidR="00401A0C" w:rsidRPr="00AD5D36">
              <w:rPr>
                <w:sz w:val="20"/>
                <w:szCs w:val="20"/>
              </w:rPr>
              <w:t>n Me</w:t>
            </w:r>
            <w:r w:rsidR="009F5EF4" w:rsidRPr="00AD5D36">
              <w:rPr>
                <w:sz w:val="20"/>
                <w:szCs w:val="20"/>
              </w:rPr>
              <w:t>”)</w:t>
            </w:r>
          </w:p>
          <w:p w:rsidR="009A6980" w:rsidRPr="00AD5D36" w:rsidRDefault="009A6980" w:rsidP="00401A0C">
            <w:pPr>
              <w:ind w:left="288" w:hanging="288"/>
              <w:rPr>
                <w:sz w:val="20"/>
                <w:szCs w:val="20"/>
              </w:rPr>
            </w:pP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Student Resources:</w:t>
            </w:r>
          </w:p>
        </w:tc>
        <w:tc>
          <w:tcPr>
            <w:tcW w:w="11075" w:type="dxa"/>
            <w:gridSpan w:val="2"/>
            <w:shd w:val="clear" w:color="auto" w:fill="auto"/>
            <w:noWrap/>
          </w:tcPr>
          <w:p w:rsidR="004F0B3F" w:rsidRPr="00AD5D36" w:rsidRDefault="004F0B3F" w:rsidP="004F0B3F">
            <w:pPr>
              <w:ind w:left="288" w:hanging="288"/>
              <w:rPr>
                <w:sz w:val="20"/>
                <w:szCs w:val="20"/>
              </w:rPr>
            </w:pPr>
            <w:r w:rsidRPr="00AD5D36">
              <w:rPr>
                <w:sz w:val="20"/>
                <w:szCs w:val="20"/>
              </w:rPr>
              <w:t>Text</w:t>
            </w:r>
          </w:p>
          <w:p w:rsidR="000B0F25" w:rsidRPr="00AD5D36" w:rsidRDefault="004F0B3F" w:rsidP="004F0B3F">
            <w:pPr>
              <w:ind w:left="288" w:hanging="288"/>
              <w:rPr>
                <w:sz w:val="20"/>
                <w:szCs w:val="20"/>
              </w:rPr>
            </w:pPr>
            <w:r w:rsidRPr="00AD5D36">
              <w:rPr>
                <w:sz w:val="20"/>
                <w:szCs w:val="20"/>
              </w:rPr>
              <w:t>Notes for the selections with textual references and citations indicating cultural experiences, societal influences, and adversity</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93486F" w:rsidRPr="00AD5D36" w:rsidRDefault="00137BEA" w:rsidP="0093486F">
            <w:pPr>
              <w:ind w:left="288" w:hanging="288"/>
              <w:rPr>
                <w:sz w:val="20"/>
                <w:szCs w:val="20"/>
              </w:rPr>
            </w:pPr>
            <w:r w:rsidRPr="00AD5D36">
              <w:rPr>
                <w:sz w:val="20"/>
                <w:szCs w:val="20"/>
              </w:rPr>
              <w:t>Students will u</w:t>
            </w:r>
            <w:r w:rsidR="004F0B3F" w:rsidRPr="00AD5D36">
              <w:rPr>
                <w:sz w:val="20"/>
                <w:szCs w:val="20"/>
              </w:rPr>
              <w:t>s</w:t>
            </w:r>
            <w:r w:rsidR="00F542D2" w:rsidRPr="00AD5D36">
              <w:rPr>
                <w:sz w:val="20"/>
                <w:szCs w:val="20"/>
              </w:rPr>
              <w:t>e</w:t>
            </w:r>
            <w:r w:rsidR="004F0B3F" w:rsidRPr="00AD5D36">
              <w:rPr>
                <w:sz w:val="20"/>
                <w:szCs w:val="20"/>
              </w:rPr>
              <w:t xml:space="preserve"> textual eviden</w:t>
            </w:r>
            <w:r w:rsidR="00F542D2" w:rsidRPr="00AD5D36">
              <w:rPr>
                <w:sz w:val="20"/>
                <w:szCs w:val="20"/>
              </w:rPr>
              <w:t xml:space="preserve">ce in a well-written paragraph to </w:t>
            </w:r>
            <w:r w:rsidR="00943FC2" w:rsidRPr="00AD5D36">
              <w:rPr>
                <w:sz w:val="20"/>
                <w:szCs w:val="20"/>
              </w:rPr>
              <w:t>respond to and critique</w:t>
            </w:r>
            <w:r w:rsidR="004F0B3F" w:rsidRPr="00AD5D36">
              <w:rPr>
                <w:sz w:val="20"/>
                <w:szCs w:val="20"/>
              </w:rPr>
              <w:t xml:space="preserve"> how </w:t>
            </w:r>
            <w:r w:rsidR="00204EAE" w:rsidRPr="00AD5D36">
              <w:rPr>
                <w:sz w:val="20"/>
                <w:szCs w:val="20"/>
              </w:rPr>
              <w:t>Cisneros</w:t>
            </w:r>
            <w:r w:rsidR="004F0B3F" w:rsidRPr="00AD5D36">
              <w:rPr>
                <w:sz w:val="20"/>
                <w:szCs w:val="20"/>
              </w:rPr>
              <w:t xml:space="preserve"> uses language to </w:t>
            </w:r>
            <w:r w:rsidR="00204EAE" w:rsidRPr="00AD5D36">
              <w:rPr>
                <w:sz w:val="20"/>
                <w:szCs w:val="20"/>
              </w:rPr>
              <w:t>convey ideas regarding identity and social/cultural influences.</w:t>
            </w:r>
            <w:r w:rsidR="0093486F" w:rsidRPr="00AD5D36">
              <w:rPr>
                <w:sz w:val="20"/>
                <w:szCs w:val="20"/>
              </w:rPr>
              <w:t xml:space="preserve">  Exit ticket </w:t>
            </w:r>
            <w:hyperlink r:id="rId52" w:history="1">
              <w:r w:rsidR="0093486F" w:rsidRPr="00AD5D36">
                <w:rPr>
                  <w:rStyle w:val="Hyperlink"/>
                  <w:rFonts w:eastAsia="Times New Roman" w:cs="Tahoma"/>
                  <w:sz w:val="20"/>
                  <w:szCs w:val="20"/>
                </w:rPr>
                <w:t>http://exitticket.org/</w:t>
              </w:r>
            </w:hyperlink>
            <w:r w:rsidR="0093486F" w:rsidRPr="00AD5D36">
              <w:rPr>
                <w:rFonts w:eastAsia="Times New Roman" w:cs="Tahoma"/>
                <w:color w:val="000000"/>
                <w:sz w:val="20"/>
                <w:szCs w:val="20"/>
              </w:rPr>
              <w:t> (Online exit ticket form)</w:t>
            </w:r>
          </w:p>
          <w:p w:rsidR="000B0F25" w:rsidRDefault="00CD3596" w:rsidP="0093486F">
            <w:pPr>
              <w:ind w:left="288" w:hanging="288"/>
              <w:rPr>
                <w:sz w:val="20"/>
                <w:szCs w:val="20"/>
              </w:rPr>
            </w:pPr>
            <w:hyperlink r:id="rId53" w:history="1">
              <w:r w:rsidR="0093486F" w:rsidRPr="00AD5D36">
                <w:rPr>
                  <w:rStyle w:val="Hyperlink"/>
                  <w:sz w:val="20"/>
                  <w:szCs w:val="20"/>
                </w:rPr>
                <w:t>http://www.adlit.org/strategies/22091/</w:t>
              </w:r>
            </w:hyperlink>
            <w:r w:rsidR="0093486F" w:rsidRPr="00AD5D36">
              <w:rPr>
                <w:sz w:val="20"/>
                <w:szCs w:val="20"/>
              </w:rPr>
              <w:t xml:space="preserve"> (double-entry journals)</w:t>
            </w:r>
          </w:p>
          <w:p w:rsidR="00EB1CED" w:rsidRPr="00AD5D36" w:rsidRDefault="00EB1CED" w:rsidP="0093486F">
            <w:pPr>
              <w:ind w:left="288" w:hanging="288"/>
              <w:rPr>
                <w:sz w:val="20"/>
                <w:szCs w:val="20"/>
              </w:rPr>
            </w:pPr>
          </w:p>
        </w:tc>
      </w:tr>
      <w:tr w:rsidR="000B0F25" w:rsidRPr="000B0F25" w:rsidTr="00524001">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AD5D36" w:rsidRDefault="000B0F25" w:rsidP="000B0F25">
            <w:pPr>
              <w:ind w:left="0" w:firstLine="0"/>
              <w:rPr>
                <w:sz w:val="20"/>
                <w:szCs w:val="20"/>
              </w:rPr>
            </w:pPr>
            <w:r w:rsidRPr="00AD5D36">
              <w:rPr>
                <w:b/>
                <w:sz w:val="20"/>
                <w:szCs w:val="20"/>
              </w:rPr>
              <w:t>Access</w:t>
            </w:r>
            <w:r w:rsidRPr="00AD5D36">
              <w:rPr>
                <w:sz w:val="20"/>
                <w:szCs w:val="20"/>
              </w:rPr>
              <w:t xml:space="preserve"> (Resources and/or Process)</w:t>
            </w:r>
          </w:p>
        </w:tc>
        <w:tc>
          <w:tcPr>
            <w:tcW w:w="5755" w:type="dxa"/>
            <w:shd w:val="clear" w:color="auto" w:fill="D9D9D9"/>
          </w:tcPr>
          <w:p w:rsidR="000B0F25" w:rsidRPr="00AD5D36" w:rsidRDefault="000B0F25" w:rsidP="000B0F25">
            <w:pPr>
              <w:ind w:left="0" w:firstLine="0"/>
              <w:rPr>
                <w:sz w:val="20"/>
                <w:szCs w:val="20"/>
              </w:rPr>
            </w:pPr>
            <w:r w:rsidRPr="00AD5D36">
              <w:rPr>
                <w:b/>
                <w:sz w:val="20"/>
                <w:szCs w:val="20"/>
              </w:rPr>
              <w:t>Expression</w:t>
            </w:r>
            <w:r w:rsidRPr="00AD5D36">
              <w:rPr>
                <w:sz w:val="20"/>
                <w:szCs w:val="20"/>
              </w:rPr>
              <w:t xml:space="preserve"> (Products and/or Performance)</w:t>
            </w:r>
          </w:p>
        </w:tc>
      </w:tr>
      <w:tr w:rsidR="000B0F25" w:rsidRPr="000B0F25" w:rsidTr="00524001">
        <w:trPr>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E1B9E" w:rsidRPr="00AD5D36" w:rsidRDefault="004E1B9E" w:rsidP="004E1B9E">
            <w:pPr>
              <w:ind w:left="288" w:hanging="288"/>
              <w:rPr>
                <w:sz w:val="20"/>
                <w:szCs w:val="20"/>
              </w:rPr>
            </w:pPr>
            <w:r w:rsidRPr="00AD5D36">
              <w:rPr>
                <w:sz w:val="20"/>
                <w:szCs w:val="20"/>
              </w:rPr>
              <w:t>Teachers may highlight important info in the text</w:t>
            </w:r>
          </w:p>
          <w:p w:rsidR="004E1B9E" w:rsidRPr="00AD5D36" w:rsidRDefault="004E1B9E" w:rsidP="004E1B9E">
            <w:pPr>
              <w:ind w:left="288" w:hanging="288"/>
              <w:rPr>
                <w:sz w:val="20"/>
                <w:szCs w:val="20"/>
              </w:rPr>
            </w:pPr>
            <w:r w:rsidRPr="00AD5D36">
              <w:rPr>
                <w:sz w:val="20"/>
                <w:szCs w:val="20"/>
              </w:rPr>
              <w:t xml:space="preserve">Teachers may present guided </w:t>
            </w:r>
            <w:proofErr w:type="spellStart"/>
            <w:r w:rsidRPr="00AD5D36">
              <w:rPr>
                <w:sz w:val="20"/>
                <w:szCs w:val="20"/>
              </w:rPr>
              <w:t>notetaking</w:t>
            </w:r>
            <w:proofErr w:type="spellEnd"/>
          </w:p>
          <w:p w:rsidR="004E1B9E" w:rsidRPr="00AD5D36" w:rsidRDefault="004E1B9E" w:rsidP="004E1B9E">
            <w:pPr>
              <w:ind w:left="288" w:hanging="288"/>
              <w:rPr>
                <w:sz w:val="20"/>
                <w:szCs w:val="20"/>
              </w:rPr>
            </w:pPr>
            <w:r w:rsidRPr="00AD5D36">
              <w:rPr>
                <w:sz w:val="20"/>
                <w:szCs w:val="20"/>
              </w:rPr>
              <w:t xml:space="preserve">Teachers may provide template for </w:t>
            </w:r>
            <w:proofErr w:type="spellStart"/>
            <w:r w:rsidRPr="00AD5D36">
              <w:rPr>
                <w:sz w:val="20"/>
                <w:szCs w:val="20"/>
              </w:rPr>
              <w:t>notetaking</w:t>
            </w:r>
            <w:proofErr w:type="spellEnd"/>
            <w:r w:rsidRPr="00AD5D36">
              <w:rPr>
                <w:sz w:val="20"/>
                <w:szCs w:val="20"/>
              </w:rPr>
              <w:t xml:space="preserve"> with page numbers for textual evidence</w:t>
            </w:r>
          </w:p>
          <w:p w:rsidR="000B0F25" w:rsidRDefault="004E1B9E" w:rsidP="004E1B9E">
            <w:pPr>
              <w:ind w:left="288" w:hanging="288"/>
              <w:rPr>
                <w:sz w:val="20"/>
                <w:szCs w:val="20"/>
              </w:rPr>
            </w:pPr>
            <w:r w:rsidRPr="00AD5D36">
              <w:rPr>
                <w:sz w:val="20"/>
                <w:szCs w:val="20"/>
              </w:rPr>
              <w:t xml:space="preserve">Teachers may offer teacher-prepared notes </w:t>
            </w:r>
            <w:proofErr w:type="spellStart"/>
            <w:r w:rsidRPr="00AD5D36">
              <w:rPr>
                <w:sz w:val="20"/>
                <w:szCs w:val="20"/>
              </w:rPr>
              <w:t>McREL</w:t>
            </w:r>
            <w:proofErr w:type="spellEnd"/>
            <w:r w:rsidRPr="00AD5D36">
              <w:rPr>
                <w:sz w:val="20"/>
                <w:szCs w:val="20"/>
              </w:rPr>
              <w:t xml:space="preserve"> (</w:t>
            </w:r>
            <w:proofErr w:type="spellStart"/>
            <w:r w:rsidRPr="00AD5D36">
              <w:rPr>
                <w:sz w:val="20"/>
                <w:szCs w:val="20"/>
              </w:rPr>
              <w:t>McREL’s</w:t>
            </w:r>
            <w:proofErr w:type="spellEnd"/>
            <w:r w:rsidRPr="00AD5D36">
              <w:rPr>
                <w:sz w:val="20"/>
                <w:szCs w:val="20"/>
              </w:rPr>
              <w:t xml:space="preserve"> Classroom Instruction That Works)</w:t>
            </w:r>
          </w:p>
          <w:p w:rsidR="00EB1CED" w:rsidRPr="00AD5D36" w:rsidRDefault="00EB1CED" w:rsidP="004E1B9E">
            <w:pPr>
              <w:ind w:left="288" w:hanging="288"/>
              <w:rPr>
                <w:sz w:val="20"/>
                <w:szCs w:val="20"/>
              </w:rPr>
            </w:pPr>
          </w:p>
        </w:tc>
        <w:tc>
          <w:tcPr>
            <w:tcW w:w="5755" w:type="dxa"/>
            <w:tcBorders>
              <w:top w:val="nil"/>
            </w:tcBorders>
            <w:shd w:val="clear" w:color="auto" w:fill="auto"/>
          </w:tcPr>
          <w:p w:rsidR="004F0B3F" w:rsidRPr="00AD5D36" w:rsidRDefault="004F0B3F" w:rsidP="004E1B9E">
            <w:pPr>
              <w:ind w:left="288" w:hanging="288"/>
              <w:rPr>
                <w:sz w:val="20"/>
                <w:szCs w:val="20"/>
              </w:rPr>
            </w:pPr>
            <w:r w:rsidRPr="00AD5D36">
              <w:rPr>
                <w:sz w:val="20"/>
                <w:szCs w:val="20"/>
              </w:rPr>
              <w:t xml:space="preserve">Students may </w:t>
            </w:r>
            <w:r w:rsidR="004E1B9E" w:rsidRPr="00AD5D36">
              <w:rPr>
                <w:sz w:val="20"/>
                <w:szCs w:val="20"/>
              </w:rPr>
              <w:t>complete</w:t>
            </w:r>
            <w:r w:rsidRPr="00AD5D36">
              <w:rPr>
                <w:sz w:val="20"/>
                <w:szCs w:val="20"/>
              </w:rPr>
              <w:t xml:space="preserve"> note-taking </w:t>
            </w:r>
          </w:p>
          <w:p w:rsidR="004E1B9E" w:rsidRPr="00AD5D36" w:rsidRDefault="004E1B9E" w:rsidP="004E1B9E">
            <w:pPr>
              <w:ind w:left="288" w:hanging="288"/>
              <w:rPr>
                <w:sz w:val="20"/>
                <w:szCs w:val="20"/>
              </w:rPr>
            </w:pPr>
            <w:r w:rsidRPr="00AD5D36">
              <w:rPr>
                <w:sz w:val="20"/>
                <w:szCs w:val="20"/>
              </w:rPr>
              <w:t>Students may participate in Think-Pair-share opportunities prior to completing the writing</w:t>
            </w:r>
          </w:p>
          <w:p w:rsidR="000B0F25" w:rsidRPr="00AD5D36" w:rsidRDefault="004E1B9E" w:rsidP="001F0071">
            <w:pPr>
              <w:ind w:left="288" w:hanging="288"/>
              <w:rPr>
                <w:sz w:val="20"/>
                <w:szCs w:val="20"/>
              </w:rPr>
            </w:pPr>
            <w:r w:rsidRPr="00AD5D36">
              <w:rPr>
                <w:sz w:val="20"/>
                <w:szCs w:val="20"/>
              </w:rPr>
              <w:t>Students may engage in t</w:t>
            </w:r>
            <w:r w:rsidR="004F0B3F" w:rsidRPr="00AD5D36">
              <w:rPr>
                <w:sz w:val="20"/>
                <w:szCs w:val="20"/>
              </w:rPr>
              <w:t>eacher-student conference</w:t>
            </w:r>
          </w:p>
        </w:tc>
      </w:tr>
      <w:tr w:rsidR="000B0F25" w:rsidRPr="000B0F25" w:rsidTr="00524001">
        <w:trPr>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4F0B3F">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4F0B3F">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524001">
        <w:trPr>
          <w:trHeight w:val="202"/>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Default="004F0B3F" w:rsidP="004F0B3F">
            <w:pPr>
              <w:ind w:left="288" w:hanging="288"/>
              <w:rPr>
                <w:sz w:val="20"/>
                <w:szCs w:val="20"/>
              </w:rPr>
            </w:pPr>
            <w:r>
              <w:rPr>
                <w:sz w:val="20"/>
                <w:szCs w:val="20"/>
              </w:rPr>
              <w:t>Teachers may offer choice of note-taking strategy</w:t>
            </w:r>
          </w:p>
          <w:p w:rsidR="00EB1CED" w:rsidRPr="000B0F25" w:rsidRDefault="00EB1CED" w:rsidP="004F0B3F">
            <w:pPr>
              <w:ind w:left="288" w:hanging="288"/>
              <w:rPr>
                <w:sz w:val="20"/>
                <w:szCs w:val="20"/>
              </w:rPr>
            </w:pPr>
          </w:p>
        </w:tc>
        <w:tc>
          <w:tcPr>
            <w:tcW w:w="5755" w:type="dxa"/>
            <w:tcBorders>
              <w:top w:val="nil"/>
            </w:tcBorders>
            <w:shd w:val="clear" w:color="auto" w:fill="auto"/>
          </w:tcPr>
          <w:p w:rsidR="000B0F25" w:rsidRPr="004F0B3F" w:rsidRDefault="00903F60" w:rsidP="00903F60">
            <w:pPr>
              <w:ind w:left="288" w:hanging="288"/>
              <w:rPr>
                <w:sz w:val="20"/>
                <w:szCs w:val="20"/>
              </w:rPr>
            </w:pPr>
            <w:r>
              <w:rPr>
                <w:sz w:val="20"/>
                <w:szCs w:val="20"/>
              </w:rPr>
              <w:t>N</w:t>
            </w:r>
            <w:r w:rsidR="00AD5D36">
              <w:rPr>
                <w:sz w:val="20"/>
                <w:szCs w:val="20"/>
              </w:rPr>
              <w:t>/</w:t>
            </w:r>
            <w:r>
              <w:rPr>
                <w:sz w:val="20"/>
                <w:szCs w:val="20"/>
              </w:rPr>
              <w:t>A</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4F0B3F" w:rsidRPr="00275F02" w:rsidRDefault="004F0B3F" w:rsidP="004D5C85">
            <w:pPr>
              <w:numPr>
                <w:ilvl w:val="0"/>
                <w:numId w:val="9"/>
              </w:numPr>
              <w:ind w:left="288" w:hanging="288"/>
              <w:rPr>
                <w:sz w:val="20"/>
                <w:szCs w:val="20"/>
              </w:rPr>
            </w:pPr>
            <w:r w:rsidRPr="00275F02">
              <w:rPr>
                <w:sz w:val="20"/>
                <w:szCs w:val="20"/>
              </w:rPr>
              <w:t xml:space="preserve">Narrative effects and outcomes that result from either the writer’s </w:t>
            </w:r>
            <w:r w:rsidR="00903F60">
              <w:rPr>
                <w:sz w:val="20"/>
                <w:szCs w:val="20"/>
              </w:rPr>
              <w:t xml:space="preserve">real or imagined experience(s) </w:t>
            </w:r>
          </w:p>
          <w:p w:rsidR="00903F60" w:rsidRDefault="004F0B3F" w:rsidP="004D5C85">
            <w:pPr>
              <w:numPr>
                <w:ilvl w:val="0"/>
                <w:numId w:val="9"/>
              </w:numPr>
              <w:ind w:left="288" w:hanging="288"/>
              <w:rPr>
                <w:sz w:val="20"/>
                <w:szCs w:val="20"/>
              </w:rPr>
            </w:pPr>
            <w:r w:rsidRPr="00903F60">
              <w:rPr>
                <w:sz w:val="20"/>
                <w:szCs w:val="20"/>
              </w:rPr>
              <w:t>Word mean</w:t>
            </w:r>
            <w:r w:rsidR="00903F60">
              <w:rPr>
                <w:sz w:val="20"/>
                <w:szCs w:val="20"/>
              </w:rPr>
              <w:t xml:space="preserve">ing using context or resources </w:t>
            </w:r>
          </w:p>
          <w:p w:rsidR="004F0B3F" w:rsidRPr="00903F60" w:rsidRDefault="004F0B3F" w:rsidP="004D5C85">
            <w:pPr>
              <w:numPr>
                <w:ilvl w:val="0"/>
                <w:numId w:val="9"/>
              </w:numPr>
              <w:ind w:left="288" w:hanging="288"/>
              <w:rPr>
                <w:sz w:val="20"/>
                <w:szCs w:val="20"/>
              </w:rPr>
            </w:pPr>
            <w:r w:rsidRPr="00903F60">
              <w:rPr>
                <w:sz w:val="20"/>
                <w:szCs w:val="20"/>
              </w:rPr>
              <w:t>The methods of reading for different purpo</w:t>
            </w:r>
            <w:r w:rsidR="00903F60">
              <w:rPr>
                <w:sz w:val="20"/>
                <w:szCs w:val="20"/>
              </w:rPr>
              <w:t xml:space="preserve">se(s) and understanding(s) </w:t>
            </w:r>
          </w:p>
          <w:p w:rsidR="000B0F25" w:rsidRPr="000B0F25" w:rsidRDefault="001F77FA" w:rsidP="00E221D2">
            <w:pPr>
              <w:numPr>
                <w:ilvl w:val="0"/>
                <w:numId w:val="9"/>
              </w:numPr>
              <w:ind w:left="288" w:hanging="288"/>
              <w:rPr>
                <w:sz w:val="20"/>
                <w:szCs w:val="20"/>
              </w:rPr>
            </w:pPr>
            <w:r>
              <w:rPr>
                <w:sz w:val="20"/>
                <w:szCs w:val="20"/>
              </w:rPr>
              <w:t>“</w:t>
            </w:r>
            <w:r w:rsidR="00E221D2">
              <w:rPr>
                <w:sz w:val="20"/>
                <w:szCs w:val="20"/>
              </w:rPr>
              <w:t>You Bring Out The Mexican In Me</w:t>
            </w:r>
            <w:r>
              <w:rPr>
                <w:sz w:val="20"/>
                <w:szCs w:val="20"/>
              </w:rPr>
              <w:t>”</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4F0B3F" w:rsidRPr="002450E1" w:rsidRDefault="004F0B3F" w:rsidP="004D5C85">
            <w:pPr>
              <w:numPr>
                <w:ilvl w:val="0"/>
                <w:numId w:val="9"/>
              </w:numPr>
              <w:ind w:left="288" w:hanging="288"/>
              <w:rPr>
                <w:sz w:val="20"/>
                <w:szCs w:val="20"/>
              </w:rPr>
            </w:pPr>
            <w:r w:rsidRPr="00934DE5">
              <w:rPr>
                <w:sz w:val="20"/>
                <w:szCs w:val="20"/>
              </w:rPr>
              <w:t>Determine meaning of words and phrases;</w:t>
            </w:r>
            <w:r w:rsidR="00FF020E">
              <w:rPr>
                <w:sz w:val="20"/>
                <w:szCs w:val="20"/>
              </w:rPr>
              <w:t xml:space="preserve"> analyze impact of word choice </w:t>
            </w:r>
          </w:p>
          <w:p w:rsidR="004F0B3F" w:rsidRPr="00275F02" w:rsidRDefault="004F0B3F" w:rsidP="004D5C85">
            <w:pPr>
              <w:numPr>
                <w:ilvl w:val="0"/>
                <w:numId w:val="9"/>
              </w:numPr>
              <w:ind w:left="288" w:hanging="288"/>
              <w:rPr>
                <w:sz w:val="20"/>
                <w:szCs w:val="20"/>
              </w:rPr>
            </w:pPr>
            <w:r w:rsidRPr="00275F02">
              <w:rPr>
                <w:sz w:val="20"/>
                <w:szCs w:val="20"/>
              </w:rPr>
              <w:t xml:space="preserve">Write an informative text </w:t>
            </w:r>
          </w:p>
          <w:p w:rsidR="004F0B3F" w:rsidRPr="00275F02" w:rsidRDefault="004F0B3F" w:rsidP="004D5C85">
            <w:pPr>
              <w:numPr>
                <w:ilvl w:val="0"/>
                <w:numId w:val="9"/>
              </w:numPr>
              <w:ind w:left="288" w:hanging="288"/>
              <w:rPr>
                <w:sz w:val="20"/>
                <w:szCs w:val="20"/>
              </w:rPr>
            </w:pPr>
            <w:r w:rsidRPr="00275F02">
              <w:rPr>
                <w:sz w:val="20"/>
                <w:szCs w:val="20"/>
              </w:rPr>
              <w:t>Demonstrate command of st</w:t>
            </w:r>
            <w:r w:rsidR="00FF020E">
              <w:rPr>
                <w:sz w:val="20"/>
                <w:szCs w:val="20"/>
              </w:rPr>
              <w:t xml:space="preserve">andard English and conventions </w:t>
            </w:r>
          </w:p>
          <w:p w:rsidR="000B0F25" w:rsidRPr="000B0F25" w:rsidRDefault="004F0B3F" w:rsidP="00FF020E">
            <w:pPr>
              <w:numPr>
                <w:ilvl w:val="0"/>
                <w:numId w:val="9"/>
              </w:numPr>
              <w:ind w:left="288" w:hanging="288"/>
              <w:rPr>
                <w:sz w:val="20"/>
                <w:szCs w:val="20"/>
              </w:rPr>
            </w:pPr>
            <w:r w:rsidRPr="00275F02">
              <w:rPr>
                <w:sz w:val="20"/>
                <w:szCs w:val="20"/>
              </w:rPr>
              <w:t>Prod</w:t>
            </w:r>
            <w:r w:rsidR="00FF020E">
              <w:rPr>
                <w:sz w:val="20"/>
                <w:szCs w:val="20"/>
              </w:rPr>
              <w:t xml:space="preserve">uce clear and coherent writing </w:t>
            </w:r>
          </w:p>
        </w:tc>
      </w:tr>
      <w:tr w:rsidR="000B0F25" w:rsidRPr="000B0F25" w:rsidTr="00524001">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F0B3F" w:rsidP="000B0F25">
            <w:pPr>
              <w:ind w:left="0" w:firstLine="0"/>
              <w:rPr>
                <w:sz w:val="20"/>
                <w:szCs w:val="20"/>
              </w:rPr>
            </w:pPr>
            <w:r w:rsidRPr="004F0B3F">
              <w:rPr>
                <w:sz w:val="20"/>
                <w:szCs w:val="20"/>
              </w:rPr>
              <w:t>Analyze, interpret, apply, culture, inferences, society, observation, evidence, characterization, setting, exposition, rising action, climax, denouement, theme, tone, figurative language, catharsis</w:t>
            </w:r>
          </w:p>
        </w:tc>
      </w:tr>
    </w:tbl>
    <w:p w:rsidR="00EB1CED" w:rsidRDefault="00EB1CE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0B0F25" w:rsidRPr="000B0F25" w:rsidTr="00EB1CED">
        <w:tc>
          <w:tcPr>
            <w:tcW w:w="14781" w:type="dxa"/>
            <w:gridSpan w:val="3"/>
            <w:shd w:val="clear" w:color="auto" w:fill="A6A6A6"/>
            <w:noWrap/>
          </w:tcPr>
          <w:p w:rsidR="000B0F25" w:rsidRPr="000B0F25" w:rsidRDefault="00860A2E" w:rsidP="00EB1CED">
            <w:pPr>
              <w:ind w:left="0" w:firstLine="0"/>
              <w:rPr>
                <w:b/>
                <w:sz w:val="20"/>
                <w:szCs w:val="20"/>
              </w:rPr>
            </w:pPr>
            <w:r>
              <w:rPr>
                <w:b/>
                <w:sz w:val="20"/>
                <w:szCs w:val="20"/>
              </w:rPr>
              <w:t>Learning Experience # 5</w:t>
            </w:r>
          </w:p>
        </w:tc>
      </w:tr>
      <w:tr w:rsidR="00AD5D36" w:rsidRPr="000B0F25" w:rsidTr="00EB1CED">
        <w:tc>
          <w:tcPr>
            <w:tcW w:w="14781" w:type="dxa"/>
            <w:gridSpan w:val="3"/>
            <w:shd w:val="clear" w:color="auto" w:fill="D9D9D9"/>
            <w:noWrap/>
          </w:tcPr>
          <w:p w:rsidR="00AD5D36" w:rsidRPr="00AD5D36" w:rsidRDefault="00AD5D36" w:rsidP="00EB1CED">
            <w:pPr>
              <w:ind w:left="0" w:firstLine="0"/>
              <w:rPr>
                <w:sz w:val="28"/>
                <w:szCs w:val="28"/>
              </w:rPr>
            </w:pPr>
            <w:r w:rsidRPr="00AD5D36">
              <w:rPr>
                <w:sz w:val="28"/>
                <w:szCs w:val="28"/>
              </w:rPr>
              <w:t>The teacher may present collaborative protocols and norms for literary discussions so that students can productively en</w:t>
            </w:r>
            <w:r w:rsidR="006E6A8C">
              <w:rPr>
                <w:sz w:val="28"/>
                <w:szCs w:val="28"/>
              </w:rPr>
              <w:t>gage in literary analysis (e.g.,</w:t>
            </w:r>
            <w:r w:rsidRPr="00AD5D36">
              <w:rPr>
                <w:sz w:val="28"/>
                <w:szCs w:val="28"/>
              </w:rPr>
              <w:t xml:space="preserve"> biographical and autobiographical readings, “Eleven,” “Salvador Late or Early,” and “You Bring Out The Mexican In Me”) [</w:t>
            </w:r>
            <w:r w:rsidRPr="00AD5D36">
              <w:rPr>
                <w:i/>
                <w:sz w:val="28"/>
                <w:szCs w:val="28"/>
              </w:rPr>
              <w:t>Understanding text, Responding to text, Critiquing text, Producing text</w:t>
            </w:r>
            <w:r w:rsidRPr="00AD5D36">
              <w:rPr>
                <w:sz w:val="28"/>
                <w:szCs w:val="28"/>
              </w:rPr>
              <w:t>]</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595DEA" w:rsidRDefault="00107CA9" w:rsidP="00EB1CED">
            <w:pPr>
              <w:ind w:left="288" w:hanging="288"/>
              <w:rPr>
                <w:sz w:val="20"/>
                <w:szCs w:val="20"/>
              </w:rPr>
            </w:pPr>
            <w:r w:rsidRPr="00275F02">
              <w:rPr>
                <w:sz w:val="20"/>
                <w:szCs w:val="20"/>
              </w:rPr>
              <w:t>Collaboration around analysis of textual evidence allows students to ex</w:t>
            </w:r>
            <w:r w:rsidR="00AD5D36">
              <w:rPr>
                <w:sz w:val="20"/>
                <w:szCs w:val="20"/>
              </w:rPr>
              <w:t>amine and convey complex ideas</w:t>
            </w:r>
          </w:p>
          <w:p w:rsidR="000B0F25" w:rsidRPr="000B0F25" w:rsidRDefault="00107CA9" w:rsidP="00EB1CED">
            <w:pPr>
              <w:ind w:left="288" w:hanging="288"/>
              <w:rPr>
                <w:sz w:val="20"/>
                <w:szCs w:val="20"/>
              </w:rPr>
            </w:pPr>
            <w:r w:rsidRPr="00275F02">
              <w:rPr>
                <w:sz w:val="20"/>
                <w:szCs w:val="20"/>
              </w:rPr>
              <w:t>Collaborative discussions and the diversity they reveal aid individ</w:t>
            </w:r>
            <w:r w:rsidR="00AD5D36">
              <w:rPr>
                <w:sz w:val="20"/>
                <w:szCs w:val="20"/>
              </w:rPr>
              <w:t>uals’ observational abilities</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lastRenderedPageBreak/>
              <w:t>Teacher Resources:</w:t>
            </w:r>
          </w:p>
        </w:tc>
        <w:tc>
          <w:tcPr>
            <w:tcW w:w="11075" w:type="dxa"/>
            <w:gridSpan w:val="2"/>
            <w:shd w:val="clear" w:color="auto" w:fill="auto"/>
            <w:noWrap/>
          </w:tcPr>
          <w:p w:rsidR="00107CA9" w:rsidRPr="0060161A" w:rsidRDefault="00107CA9" w:rsidP="00EB1CED">
            <w:pPr>
              <w:ind w:left="288" w:hanging="288"/>
              <w:rPr>
                <w:b/>
                <w:sz w:val="20"/>
                <w:szCs w:val="20"/>
              </w:rPr>
            </w:pPr>
            <w:r w:rsidRPr="0060161A">
              <w:rPr>
                <w:b/>
                <w:sz w:val="20"/>
                <w:szCs w:val="20"/>
              </w:rPr>
              <w:t xml:space="preserve">Group discussion and norms </w:t>
            </w:r>
          </w:p>
          <w:p w:rsidR="00107CA9" w:rsidRDefault="00CD3596" w:rsidP="00EB1CED">
            <w:pPr>
              <w:ind w:left="288" w:hanging="288"/>
              <w:rPr>
                <w:sz w:val="20"/>
                <w:szCs w:val="20"/>
              </w:rPr>
            </w:pPr>
            <w:hyperlink r:id="rId54" w:history="1">
              <w:r w:rsidR="00107CA9" w:rsidRPr="00CA6639">
                <w:rPr>
                  <w:rStyle w:val="Hyperlink"/>
                  <w:sz w:val="20"/>
                  <w:szCs w:val="20"/>
                </w:rPr>
                <w:t>http://www.edutopia.org/blog/deeper-learning-collaboration-key-rebecca-alber</w:t>
              </w:r>
            </w:hyperlink>
            <w:r w:rsidR="00107CA9">
              <w:rPr>
                <w:sz w:val="20"/>
                <w:szCs w:val="20"/>
              </w:rPr>
              <w:t xml:space="preserve"> (</w:t>
            </w:r>
            <w:proofErr w:type="spellStart"/>
            <w:r w:rsidR="00107CA9">
              <w:rPr>
                <w:sz w:val="20"/>
                <w:szCs w:val="20"/>
              </w:rPr>
              <w:t>edutopia</w:t>
            </w:r>
            <w:proofErr w:type="spellEnd"/>
            <w:r w:rsidR="00107CA9">
              <w:rPr>
                <w:sz w:val="20"/>
                <w:szCs w:val="20"/>
              </w:rPr>
              <w:t xml:space="preserve"> source for collaboration)</w:t>
            </w:r>
          </w:p>
          <w:p w:rsidR="00107CA9" w:rsidRDefault="00CD3596" w:rsidP="00EB1CED">
            <w:pPr>
              <w:ind w:left="288" w:hanging="288"/>
              <w:rPr>
                <w:sz w:val="20"/>
                <w:szCs w:val="20"/>
              </w:rPr>
            </w:pPr>
            <w:hyperlink r:id="rId55" w:tgtFrame="_blank" w:history="1">
              <w:r w:rsidR="00107CA9" w:rsidRPr="00DA2860">
                <w:rPr>
                  <w:rStyle w:val="Hyperlink"/>
                  <w:sz w:val="20"/>
                  <w:szCs w:val="20"/>
                </w:rPr>
                <w:t>https://sites.google.com/site/collaborationskills/Web2collaboration/working-collaboration/garmston-wellman-seven-norms</w:t>
              </w:r>
            </w:hyperlink>
            <w:r w:rsidR="00107CA9" w:rsidRPr="00DA2860">
              <w:rPr>
                <w:sz w:val="20"/>
                <w:szCs w:val="20"/>
              </w:rPr>
              <w:t xml:space="preserve"> </w:t>
            </w:r>
            <w:r w:rsidR="00107CA9">
              <w:rPr>
                <w:sz w:val="20"/>
                <w:szCs w:val="20"/>
              </w:rPr>
              <w:t xml:space="preserve">(seven norms of collaboration) </w:t>
            </w:r>
          </w:p>
          <w:p w:rsidR="00107CA9" w:rsidRDefault="00CD3596" w:rsidP="00EB1CED">
            <w:pPr>
              <w:ind w:left="288" w:hanging="288"/>
              <w:rPr>
                <w:sz w:val="20"/>
                <w:szCs w:val="20"/>
              </w:rPr>
            </w:pPr>
            <w:hyperlink r:id="rId56" w:history="1">
              <w:r w:rsidR="00107CA9" w:rsidRPr="00CA6639">
                <w:rPr>
                  <w:rStyle w:val="Hyperlink"/>
                  <w:sz w:val="20"/>
                  <w:szCs w:val="20"/>
                </w:rPr>
                <w:t>http://www.thinkingcollaborative.com/norms-collaboration-toolkit/</w:t>
              </w:r>
            </w:hyperlink>
            <w:r w:rsidR="00107CA9">
              <w:rPr>
                <w:sz w:val="20"/>
                <w:szCs w:val="20"/>
              </w:rPr>
              <w:t xml:space="preserve"> (Norms of collaboration with rubrics)</w:t>
            </w:r>
          </w:p>
          <w:p w:rsidR="00107CA9" w:rsidRDefault="00107CA9" w:rsidP="00EB1CED">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p>
          <w:p w:rsidR="00107CA9" w:rsidRPr="006007E4" w:rsidRDefault="00107CA9" w:rsidP="00EB1CED">
            <w:pPr>
              <w:ind w:left="288" w:hanging="288"/>
              <w:rPr>
                <w:b/>
                <w:sz w:val="20"/>
                <w:szCs w:val="20"/>
              </w:rPr>
            </w:pPr>
            <w:r w:rsidRPr="006007E4">
              <w:rPr>
                <w:b/>
                <w:sz w:val="20"/>
                <w:szCs w:val="20"/>
              </w:rPr>
              <w:t>Socratic Seminar</w:t>
            </w:r>
          </w:p>
          <w:p w:rsidR="00107CA9" w:rsidRDefault="00CD3596" w:rsidP="00EB1CED">
            <w:pPr>
              <w:ind w:left="288" w:hanging="288"/>
              <w:rPr>
                <w:sz w:val="20"/>
                <w:szCs w:val="20"/>
              </w:rPr>
            </w:pPr>
            <w:hyperlink r:id="rId57" w:history="1">
              <w:r w:rsidR="00107CA9" w:rsidRPr="00CA6639">
                <w:rPr>
                  <w:rStyle w:val="Hyperlink"/>
                  <w:sz w:val="20"/>
                  <w:szCs w:val="20"/>
                </w:rPr>
                <w:t>www.Paideia.org</w:t>
              </w:r>
            </w:hyperlink>
            <w:r w:rsidR="00107CA9">
              <w:rPr>
                <w:sz w:val="20"/>
                <w:szCs w:val="20"/>
              </w:rPr>
              <w:t xml:space="preserve"> (Socratic Seminar)</w:t>
            </w:r>
          </w:p>
          <w:p w:rsidR="000B0F25" w:rsidRPr="000B0F25" w:rsidRDefault="00CD3596" w:rsidP="00EB1CED">
            <w:pPr>
              <w:ind w:left="288" w:hanging="288"/>
              <w:rPr>
                <w:sz w:val="20"/>
                <w:szCs w:val="20"/>
              </w:rPr>
            </w:pPr>
            <w:hyperlink r:id="rId58" w:history="1">
              <w:r w:rsidR="00107CA9" w:rsidRPr="00CA6639">
                <w:rPr>
                  <w:rStyle w:val="Hyperlink"/>
                  <w:sz w:val="20"/>
                  <w:szCs w:val="20"/>
                </w:rPr>
                <w:t>http://www.readwritethink.org/professional-development/strategy-guides/socratic-seminars-30600.html</w:t>
              </w:r>
            </w:hyperlink>
            <w:r w:rsidR="00107CA9">
              <w:rPr>
                <w:sz w:val="20"/>
                <w:szCs w:val="20"/>
              </w:rPr>
              <w:t xml:space="preserve"> (Socratic Seminar explanation from readwritethink.org)</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t>Student Resources:</w:t>
            </w:r>
          </w:p>
        </w:tc>
        <w:tc>
          <w:tcPr>
            <w:tcW w:w="11075" w:type="dxa"/>
            <w:gridSpan w:val="2"/>
            <w:shd w:val="clear" w:color="auto" w:fill="auto"/>
            <w:noWrap/>
          </w:tcPr>
          <w:p w:rsidR="00107CA9" w:rsidRDefault="00F75BAE" w:rsidP="00EB1CED">
            <w:pPr>
              <w:ind w:left="288" w:hanging="288"/>
              <w:rPr>
                <w:sz w:val="20"/>
                <w:szCs w:val="20"/>
              </w:rPr>
            </w:pPr>
            <w:r>
              <w:rPr>
                <w:sz w:val="20"/>
                <w:szCs w:val="20"/>
              </w:rPr>
              <w:t>C</w:t>
            </w:r>
            <w:r w:rsidR="00107CA9">
              <w:rPr>
                <w:sz w:val="20"/>
                <w:szCs w:val="20"/>
              </w:rPr>
              <w:t>lassmates’ insights</w:t>
            </w:r>
          </w:p>
          <w:p w:rsidR="00107CA9" w:rsidRDefault="00107CA9" w:rsidP="00EB1CED">
            <w:pPr>
              <w:ind w:left="288" w:hanging="288"/>
              <w:rPr>
                <w:sz w:val="20"/>
                <w:szCs w:val="20"/>
              </w:rPr>
            </w:pPr>
            <w:r>
              <w:rPr>
                <w:sz w:val="20"/>
                <w:szCs w:val="20"/>
              </w:rPr>
              <w:t>The texts</w:t>
            </w:r>
          </w:p>
          <w:p w:rsidR="00107CA9" w:rsidRDefault="00107CA9" w:rsidP="00EB1CED">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p>
          <w:p w:rsidR="000B0F25" w:rsidRPr="000B0F25" w:rsidRDefault="00CD3596" w:rsidP="00EB1CED">
            <w:pPr>
              <w:ind w:left="288" w:hanging="288"/>
              <w:rPr>
                <w:sz w:val="20"/>
                <w:szCs w:val="20"/>
              </w:rPr>
            </w:pPr>
            <w:hyperlink r:id="rId59" w:history="1">
              <w:r w:rsidR="00107CA9" w:rsidRPr="00CA6639">
                <w:rPr>
                  <w:rStyle w:val="Hyperlink"/>
                  <w:sz w:val="20"/>
                  <w:szCs w:val="20"/>
                </w:rPr>
                <w:t>www.Paideia.org</w:t>
              </w:r>
            </w:hyperlink>
            <w:r w:rsidR="00107CA9">
              <w:rPr>
                <w:sz w:val="20"/>
                <w:szCs w:val="20"/>
              </w:rPr>
              <w:t xml:space="preserve"> (Socratic Seminar)</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t>Assessment:</w:t>
            </w:r>
          </w:p>
        </w:tc>
        <w:tc>
          <w:tcPr>
            <w:tcW w:w="11075" w:type="dxa"/>
            <w:gridSpan w:val="2"/>
            <w:shd w:val="clear" w:color="auto" w:fill="auto"/>
            <w:noWrap/>
          </w:tcPr>
          <w:p w:rsidR="00107CA9" w:rsidRDefault="00891A0E" w:rsidP="00EB1CED">
            <w:pPr>
              <w:ind w:left="288" w:hanging="288"/>
              <w:rPr>
                <w:sz w:val="20"/>
                <w:szCs w:val="20"/>
              </w:rPr>
            </w:pPr>
            <w:r>
              <w:rPr>
                <w:sz w:val="20"/>
                <w:szCs w:val="20"/>
              </w:rPr>
              <w:t>Students will collaborate on producing a</w:t>
            </w:r>
            <w:r w:rsidR="00107CA9">
              <w:rPr>
                <w:sz w:val="20"/>
                <w:szCs w:val="20"/>
              </w:rPr>
              <w:t xml:space="preserve"> well-written text using textual evidence and citations comparing and contrasting cultural experiences, societal influences, or adversity seen in the texts. </w:t>
            </w:r>
          </w:p>
          <w:p w:rsidR="00107CA9" w:rsidRDefault="00CD3596" w:rsidP="00EB1CED">
            <w:pPr>
              <w:ind w:left="288" w:hanging="288"/>
              <w:rPr>
                <w:sz w:val="20"/>
                <w:szCs w:val="20"/>
              </w:rPr>
            </w:pPr>
            <w:hyperlink r:id="rId60" w:history="1">
              <w:r w:rsidR="00107CA9" w:rsidRPr="00CA6639">
                <w:rPr>
                  <w:rStyle w:val="Hyperlink"/>
                  <w:sz w:val="20"/>
                  <w:szCs w:val="20"/>
                </w:rPr>
                <w:t>http://www.baruch.cuny.edu/spa/researchcenters/documents/WritingNext.pdf</w:t>
              </w:r>
            </w:hyperlink>
            <w:r w:rsidR="00107CA9">
              <w:rPr>
                <w:sz w:val="20"/>
                <w:szCs w:val="20"/>
              </w:rPr>
              <w:t xml:space="preserve"> (see page 16 for Collaborative Writing.) </w:t>
            </w:r>
          </w:p>
          <w:p w:rsidR="00AD5D36" w:rsidRPr="000B0F25" w:rsidRDefault="001F0E5D" w:rsidP="00EB1CED">
            <w:pPr>
              <w:ind w:left="288" w:hanging="288"/>
              <w:rPr>
                <w:sz w:val="20"/>
                <w:szCs w:val="20"/>
              </w:rPr>
            </w:pPr>
            <w:r>
              <w:rPr>
                <w:sz w:val="20"/>
                <w:szCs w:val="20"/>
              </w:rPr>
              <w:t xml:space="preserve">Teachers will augment the assessment with peer- and self-evaluations of Socratic seminar participation.  </w:t>
            </w:r>
            <w:hyperlink r:id="rId61" w:history="1">
              <w:r w:rsidRPr="00734144">
                <w:rPr>
                  <w:rStyle w:val="Hyperlink"/>
                  <w:sz w:val="20"/>
                  <w:szCs w:val="20"/>
                </w:rPr>
                <w:t>http://ww2.chandler.k12.az.us/cms/lib6/AZ01001175/Centricity/Domain/1070/Socratic_Seminar_Observation_Form.pdf</w:t>
              </w:r>
            </w:hyperlink>
            <w:r w:rsidRPr="00734144">
              <w:rPr>
                <w:sz w:val="20"/>
                <w:szCs w:val="20"/>
              </w:rPr>
              <w:t xml:space="preserve"> (Peer/self-evaluation for Socratic seminars)</w:t>
            </w:r>
          </w:p>
        </w:tc>
      </w:tr>
      <w:tr w:rsidR="000B0F25" w:rsidRPr="000B0F25" w:rsidTr="00EB1CED">
        <w:trPr>
          <w:trHeight w:val="184"/>
        </w:trPr>
        <w:tc>
          <w:tcPr>
            <w:tcW w:w="3706" w:type="dxa"/>
            <w:vMerge w:val="restart"/>
            <w:shd w:val="clear" w:color="auto" w:fill="D9D9D9"/>
            <w:noWrap/>
          </w:tcPr>
          <w:p w:rsidR="000B0F25" w:rsidRPr="000B0F25" w:rsidRDefault="000B0F25" w:rsidP="00EB1CED">
            <w:pPr>
              <w:ind w:left="0" w:firstLine="0"/>
              <w:rPr>
                <w:b/>
                <w:sz w:val="20"/>
                <w:szCs w:val="20"/>
              </w:rPr>
            </w:pPr>
            <w:r w:rsidRPr="000B0F25">
              <w:rPr>
                <w:b/>
                <w:sz w:val="20"/>
                <w:szCs w:val="20"/>
              </w:rPr>
              <w:t>Differentiation:</w:t>
            </w:r>
          </w:p>
          <w:p w:rsidR="000B0F25" w:rsidRPr="000B0F25" w:rsidRDefault="000B0F25" w:rsidP="00EB1CE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EB1CE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EB1CE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EB1CED">
        <w:trPr>
          <w:cantSplit/>
          <w:trHeight w:val="20"/>
        </w:trPr>
        <w:tc>
          <w:tcPr>
            <w:tcW w:w="3706" w:type="dxa"/>
            <w:vMerge/>
            <w:shd w:val="clear" w:color="auto" w:fill="D9D9D9"/>
            <w:noWrap/>
          </w:tcPr>
          <w:p w:rsidR="000B0F25" w:rsidRPr="000B0F25" w:rsidRDefault="000B0F25" w:rsidP="00EB1CED">
            <w:pPr>
              <w:ind w:left="0" w:firstLine="0"/>
              <w:rPr>
                <w:b/>
                <w:sz w:val="20"/>
                <w:szCs w:val="20"/>
              </w:rPr>
            </w:pPr>
          </w:p>
        </w:tc>
        <w:tc>
          <w:tcPr>
            <w:tcW w:w="5320" w:type="dxa"/>
            <w:tcBorders>
              <w:top w:val="nil"/>
            </w:tcBorders>
            <w:shd w:val="clear" w:color="auto" w:fill="auto"/>
          </w:tcPr>
          <w:p w:rsidR="00F544E7" w:rsidRDefault="00107CA9" w:rsidP="00EB1CED">
            <w:pPr>
              <w:ind w:left="288" w:hanging="288"/>
              <w:rPr>
                <w:sz w:val="20"/>
                <w:szCs w:val="20"/>
              </w:rPr>
            </w:pPr>
            <w:r>
              <w:rPr>
                <w:sz w:val="20"/>
                <w:szCs w:val="20"/>
              </w:rPr>
              <w:t>Teachers may provide</w:t>
            </w:r>
            <w:r w:rsidR="00F544E7">
              <w:rPr>
                <w:sz w:val="20"/>
                <w:szCs w:val="20"/>
              </w:rPr>
              <w:t xml:space="preserve"> g</w:t>
            </w:r>
            <w:r w:rsidRPr="00107CA9">
              <w:rPr>
                <w:sz w:val="20"/>
                <w:szCs w:val="20"/>
              </w:rPr>
              <w:t xml:space="preserve">raphic organizer for the discussion (Venn diagram, etc.) </w:t>
            </w:r>
          </w:p>
          <w:p w:rsidR="00F544E7" w:rsidRDefault="00F544E7" w:rsidP="00EB1CED">
            <w:pPr>
              <w:ind w:left="288" w:hanging="288"/>
              <w:rPr>
                <w:sz w:val="20"/>
                <w:szCs w:val="20"/>
              </w:rPr>
            </w:pPr>
            <w:r>
              <w:rPr>
                <w:sz w:val="20"/>
                <w:szCs w:val="20"/>
              </w:rPr>
              <w:t>Teachers may provide p</w:t>
            </w:r>
            <w:r w:rsidR="00107CA9" w:rsidRPr="00107CA9">
              <w:rPr>
                <w:sz w:val="20"/>
                <w:szCs w:val="20"/>
              </w:rPr>
              <w:t>aragraph graphic organizer;  framed sentences</w:t>
            </w:r>
          </w:p>
          <w:p w:rsidR="000B0F25" w:rsidRPr="00107CA9" w:rsidRDefault="00F544E7" w:rsidP="00EB1CED">
            <w:pPr>
              <w:ind w:left="288" w:hanging="288"/>
              <w:rPr>
                <w:sz w:val="20"/>
                <w:szCs w:val="20"/>
              </w:rPr>
            </w:pPr>
            <w:r>
              <w:rPr>
                <w:sz w:val="20"/>
                <w:szCs w:val="20"/>
              </w:rPr>
              <w:t xml:space="preserve">Teachers may provide </w:t>
            </w:r>
            <w:r w:rsidR="00107CA9" w:rsidRPr="00107CA9">
              <w:rPr>
                <w:sz w:val="20"/>
                <w:szCs w:val="20"/>
              </w:rPr>
              <w:t>Guided notes for the reading</w:t>
            </w:r>
          </w:p>
        </w:tc>
        <w:tc>
          <w:tcPr>
            <w:tcW w:w="5755" w:type="dxa"/>
            <w:tcBorders>
              <w:top w:val="nil"/>
            </w:tcBorders>
            <w:shd w:val="clear" w:color="auto" w:fill="auto"/>
          </w:tcPr>
          <w:p w:rsidR="000B0F25" w:rsidRPr="000B0F25" w:rsidRDefault="00107CA9" w:rsidP="00EB1CED">
            <w:pPr>
              <w:ind w:left="288" w:hanging="288"/>
              <w:rPr>
                <w:sz w:val="20"/>
                <w:szCs w:val="20"/>
              </w:rPr>
            </w:pPr>
            <w:r>
              <w:rPr>
                <w:sz w:val="20"/>
                <w:szCs w:val="20"/>
              </w:rPr>
              <w:t xml:space="preserve">Students may create a bulleted list (such as a </w:t>
            </w:r>
            <w:r w:rsidR="00EB1CED">
              <w:rPr>
                <w:sz w:val="20"/>
                <w:szCs w:val="20"/>
              </w:rPr>
              <w:t>PowerPoint</w:t>
            </w:r>
            <w:r>
              <w:rPr>
                <w:sz w:val="20"/>
                <w:szCs w:val="20"/>
              </w:rPr>
              <w:t xml:space="preserve"> slide) for textual evidence</w:t>
            </w:r>
          </w:p>
        </w:tc>
      </w:tr>
      <w:tr w:rsidR="000B0F25" w:rsidRPr="000B0F25" w:rsidTr="00EB1CED">
        <w:trPr>
          <w:cantSplit/>
          <w:trHeight w:val="20"/>
        </w:trPr>
        <w:tc>
          <w:tcPr>
            <w:tcW w:w="3706" w:type="dxa"/>
            <w:vMerge w:val="restart"/>
            <w:shd w:val="clear" w:color="auto" w:fill="D9D9D9"/>
            <w:noWrap/>
          </w:tcPr>
          <w:p w:rsidR="000B0F25" w:rsidRPr="000B0F25" w:rsidRDefault="000B0F25" w:rsidP="00EB1CE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EB1CED">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EB1CED">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EB1CED">
        <w:trPr>
          <w:cantSplit/>
          <w:trHeight w:val="742"/>
        </w:trPr>
        <w:tc>
          <w:tcPr>
            <w:tcW w:w="3706" w:type="dxa"/>
            <w:vMerge/>
            <w:shd w:val="clear" w:color="auto" w:fill="D9D9D9"/>
            <w:noWrap/>
          </w:tcPr>
          <w:p w:rsidR="000B0F25" w:rsidRPr="000B0F25" w:rsidRDefault="000B0F25" w:rsidP="00EB1CED">
            <w:pPr>
              <w:ind w:left="0" w:firstLine="0"/>
              <w:rPr>
                <w:b/>
                <w:sz w:val="20"/>
                <w:szCs w:val="20"/>
              </w:rPr>
            </w:pPr>
          </w:p>
        </w:tc>
        <w:tc>
          <w:tcPr>
            <w:tcW w:w="5320" w:type="dxa"/>
            <w:tcBorders>
              <w:top w:val="nil"/>
            </w:tcBorders>
            <w:shd w:val="clear" w:color="auto" w:fill="auto"/>
          </w:tcPr>
          <w:p w:rsidR="00107CA9" w:rsidRPr="00107CA9" w:rsidRDefault="00107CA9" w:rsidP="00EB1CED">
            <w:pPr>
              <w:ind w:left="288" w:hanging="288"/>
              <w:rPr>
                <w:sz w:val="20"/>
                <w:szCs w:val="20"/>
              </w:rPr>
            </w:pPr>
            <w:r>
              <w:rPr>
                <w:sz w:val="20"/>
                <w:szCs w:val="20"/>
              </w:rPr>
              <w:t>Teachers may provide</w:t>
            </w:r>
            <w:r w:rsidR="00F544E7">
              <w:rPr>
                <w:sz w:val="20"/>
                <w:szCs w:val="20"/>
              </w:rPr>
              <w:t xml:space="preserve"> o</w:t>
            </w:r>
            <w:r w:rsidRPr="00107CA9">
              <w:rPr>
                <w:sz w:val="20"/>
                <w:szCs w:val="20"/>
              </w:rPr>
              <w:t>pportunities for leading groups</w:t>
            </w:r>
          </w:p>
          <w:p w:rsidR="000B0F25" w:rsidRPr="000B0F25" w:rsidRDefault="00F544E7" w:rsidP="00EB1CED">
            <w:pPr>
              <w:ind w:left="288" w:hanging="288"/>
              <w:rPr>
                <w:sz w:val="20"/>
                <w:szCs w:val="20"/>
              </w:rPr>
            </w:pPr>
            <w:r>
              <w:rPr>
                <w:sz w:val="20"/>
                <w:szCs w:val="20"/>
              </w:rPr>
              <w:t>Teachers may provide a</w:t>
            </w:r>
            <w:r w:rsidR="00107CA9" w:rsidRPr="00107CA9">
              <w:rPr>
                <w:sz w:val="20"/>
                <w:szCs w:val="20"/>
              </w:rPr>
              <w:t>dditional questions for making connections between texts</w:t>
            </w:r>
          </w:p>
        </w:tc>
        <w:tc>
          <w:tcPr>
            <w:tcW w:w="5755" w:type="dxa"/>
            <w:tcBorders>
              <w:top w:val="nil"/>
            </w:tcBorders>
            <w:shd w:val="clear" w:color="auto" w:fill="auto"/>
          </w:tcPr>
          <w:p w:rsidR="00F544E7" w:rsidRDefault="00107CA9" w:rsidP="00EB1CED">
            <w:pPr>
              <w:ind w:left="288" w:hanging="288"/>
              <w:rPr>
                <w:sz w:val="20"/>
                <w:szCs w:val="20"/>
              </w:rPr>
            </w:pPr>
            <w:r>
              <w:rPr>
                <w:sz w:val="20"/>
                <w:szCs w:val="20"/>
              </w:rPr>
              <w:t>Students may</w:t>
            </w:r>
            <w:r w:rsidR="00F544E7">
              <w:rPr>
                <w:sz w:val="20"/>
                <w:szCs w:val="20"/>
              </w:rPr>
              <w:t xml:space="preserve"> l</w:t>
            </w:r>
            <w:r w:rsidRPr="00107CA9">
              <w:rPr>
                <w:sz w:val="20"/>
                <w:szCs w:val="20"/>
              </w:rPr>
              <w:t xml:space="preserve">ead </w:t>
            </w:r>
            <w:r w:rsidR="009A6980">
              <w:rPr>
                <w:sz w:val="20"/>
                <w:szCs w:val="20"/>
              </w:rPr>
              <w:t>S</w:t>
            </w:r>
            <w:r w:rsidRPr="00107CA9">
              <w:rPr>
                <w:sz w:val="20"/>
                <w:szCs w:val="20"/>
              </w:rPr>
              <w:t>ocratic seminar</w:t>
            </w:r>
          </w:p>
          <w:p w:rsidR="000B0F25" w:rsidRPr="00107CA9" w:rsidRDefault="00F544E7" w:rsidP="00EB1CED">
            <w:pPr>
              <w:ind w:left="288" w:hanging="288"/>
              <w:rPr>
                <w:sz w:val="20"/>
                <w:szCs w:val="20"/>
              </w:rPr>
            </w:pPr>
            <w:r>
              <w:rPr>
                <w:sz w:val="20"/>
                <w:szCs w:val="20"/>
              </w:rPr>
              <w:t xml:space="preserve">Students may </w:t>
            </w:r>
            <w:r w:rsidR="00107CA9" w:rsidRPr="00107CA9">
              <w:rPr>
                <w:sz w:val="20"/>
                <w:szCs w:val="20"/>
              </w:rPr>
              <w:t xml:space="preserve">Be the “Helper” during the writing process (see </w:t>
            </w:r>
            <w:r w:rsidR="00107CA9" w:rsidRPr="00107CA9">
              <w:rPr>
                <w:i/>
                <w:sz w:val="20"/>
                <w:szCs w:val="20"/>
              </w:rPr>
              <w:t>Writing Next</w:t>
            </w:r>
            <w:r w:rsidR="00107CA9" w:rsidRPr="00107CA9">
              <w:rPr>
                <w:sz w:val="20"/>
                <w:szCs w:val="20"/>
              </w:rPr>
              <w:t xml:space="preserve"> resource)</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t>Critical Content:</w:t>
            </w:r>
          </w:p>
        </w:tc>
        <w:tc>
          <w:tcPr>
            <w:tcW w:w="11075" w:type="dxa"/>
            <w:gridSpan w:val="2"/>
            <w:shd w:val="clear" w:color="auto" w:fill="auto"/>
          </w:tcPr>
          <w:p w:rsidR="00107CA9" w:rsidRDefault="00107CA9" w:rsidP="00EB1CED">
            <w:pPr>
              <w:numPr>
                <w:ilvl w:val="0"/>
                <w:numId w:val="9"/>
              </w:numPr>
              <w:ind w:left="288" w:hanging="288"/>
              <w:rPr>
                <w:sz w:val="20"/>
                <w:szCs w:val="20"/>
              </w:rPr>
            </w:pPr>
            <w:r w:rsidRPr="00275F02">
              <w:rPr>
                <w:sz w:val="20"/>
                <w:szCs w:val="20"/>
              </w:rPr>
              <w:t xml:space="preserve">Good discussions’ relationship to textual evidence </w:t>
            </w:r>
          </w:p>
          <w:p w:rsidR="000B0F25" w:rsidRPr="000B0F25" w:rsidRDefault="00107CA9" w:rsidP="00EB1CED">
            <w:pPr>
              <w:numPr>
                <w:ilvl w:val="0"/>
                <w:numId w:val="9"/>
              </w:numPr>
              <w:ind w:left="288" w:hanging="288"/>
              <w:rPr>
                <w:sz w:val="20"/>
                <w:szCs w:val="20"/>
              </w:rPr>
            </w:pPr>
            <w:r w:rsidRPr="005E098D">
              <w:rPr>
                <w:sz w:val="20"/>
                <w:szCs w:val="20"/>
              </w:rPr>
              <w:t xml:space="preserve">The methods of reading for different purpose(s) and understanding(s) </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t>Key Skills:</w:t>
            </w:r>
          </w:p>
        </w:tc>
        <w:tc>
          <w:tcPr>
            <w:tcW w:w="11075" w:type="dxa"/>
            <w:gridSpan w:val="2"/>
            <w:shd w:val="clear" w:color="auto" w:fill="auto"/>
          </w:tcPr>
          <w:p w:rsidR="00107CA9" w:rsidRPr="00275F02" w:rsidRDefault="00107CA9" w:rsidP="00EB1CED">
            <w:pPr>
              <w:numPr>
                <w:ilvl w:val="0"/>
                <w:numId w:val="9"/>
              </w:numPr>
              <w:ind w:left="288" w:hanging="288"/>
              <w:rPr>
                <w:sz w:val="20"/>
                <w:szCs w:val="20"/>
              </w:rPr>
            </w:pPr>
            <w:r w:rsidRPr="00275F02">
              <w:rPr>
                <w:sz w:val="20"/>
                <w:szCs w:val="20"/>
              </w:rPr>
              <w:t>Come to discussion prepared; read and research materia</w:t>
            </w:r>
            <w:r w:rsidR="00C1004C">
              <w:rPr>
                <w:sz w:val="20"/>
                <w:szCs w:val="20"/>
              </w:rPr>
              <w:t xml:space="preserve">l; refer to evidence from text </w:t>
            </w:r>
          </w:p>
          <w:p w:rsidR="00107CA9" w:rsidRPr="00275F02" w:rsidRDefault="00C1004C" w:rsidP="00EB1CED">
            <w:pPr>
              <w:numPr>
                <w:ilvl w:val="0"/>
                <w:numId w:val="9"/>
              </w:numPr>
              <w:ind w:left="288" w:hanging="288"/>
              <w:rPr>
                <w:sz w:val="20"/>
                <w:szCs w:val="20"/>
              </w:rPr>
            </w:pPr>
            <w:r>
              <w:rPr>
                <w:sz w:val="20"/>
                <w:szCs w:val="20"/>
              </w:rPr>
              <w:t xml:space="preserve">Write an informative text </w:t>
            </w:r>
          </w:p>
          <w:p w:rsidR="00107CA9" w:rsidRPr="00275F02" w:rsidRDefault="00107CA9" w:rsidP="00EB1CED">
            <w:pPr>
              <w:numPr>
                <w:ilvl w:val="0"/>
                <w:numId w:val="9"/>
              </w:numPr>
              <w:ind w:left="288" w:hanging="288"/>
              <w:rPr>
                <w:sz w:val="20"/>
                <w:szCs w:val="20"/>
              </w:rPr>
            </w:pPr>
            <w:r w:rsidRPr="00275F02">
              <w:rPr>
                <w:sz w:val="20"/>
                <w:szCs w:val="20"/>
              </w:rPr>
              <w:t>Demonstrate command of st</w:t>
            </w:r>
            <w:r w:rsidR="00C1004C">
              <w:rPr>
                <w:sz w:val="20"/>
                <w:szCs w:val="20"/>
              </w:rPr>
              <w:t xml:space="preserve">andard English and conventions </w:t>
            </w:r>
          </w:p>
          <w:p w:rsidR="000B0F25" w:rsidRPr="000B0F25" w:rsidRDefault="00107CA9" w:rsidP="00EB1CED">
            <w:pPr>
              <w:numPr>
                <w:ilvl w:val="0"/>
                <w:numId w:val="9"/>
              </w:numPr>
              <w:ind w:left="288" w:hanging="288"/>
              <w:rPr>
                <w:sz w:val="20"/>
                <w:szCs w:val="20"/>
              </w:rPr>
            </w:pPr>
            <w:r w:rsidRPr="00275F02">
              <w:rPr>
                <w:sz w:val="20"/>
                <w:szCs w:val="20"/>
              </w:rPr>
              <w:t>Prod</w:t>
            </w:r>
            <w:r w:rsidR="00C1004C">
              <w:rPr>
                <w:sz w:val="20"/>
                <w:szCs w:val="20"/>
              </w:rPr>
              <w:t xml:space="preserve">uce clear and coherent writing </w:t>
            </w:r>
          </w:p>
        </w:tc>
      </w:tr>
      <w:tr w:rsidR="000B0F25" w:rsidRPr="000B0F25" w:rsidTr="00EB1CED">
        <w:tc>
          <w:tcPr>
            <w:tcW w:w="3706" w:type="dxa"/>
            <w:shd w:val="clear" w:color="auto" w:fill="D9D9D9"/>
            <w:noWrap/>
          </w:tcPr>
          <w:p w:rsidR="000B0F25" w:rsidRPr="000B0F25" w:rsidRDefault="000B0F25" w:rsidP="00EB1CE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107CA9" w:rsidP="00EB1CED">
            <w:pPr>
              <w:ind w:left="0" w:firstLine="0"/>
              <w:rPr>
                <w:sz w:val="20"/>
                <w:szCs w:val="20"/>
              </w:rPr>
            </w:pPr>
            <w:r w:rsidRPr="00107CA9">
              <w:rPr>
                <w:sz w:val="20"/>
                <w:szCs w:val="20"/>
              </w:rPr>
              <w:t>Analyze, diversity, interpret, apply, culture, adversity, society, observation, collaboration, evidence, conventions and grammar, characterization, setting, theme, tone</w:t>
            </w:r>
          </w:p>
        </w:tc>
      </w:tr>
    </w:tbl>
    <w:p w:rsidR="00AD5D36" w:rsidRPr="00EB1CED" w:rsidRDefault="00AD5D36" w:rsidP="000B0F25">
      <w:pPr>
        <w:ind w:left="0" w:firstLine="0"/>
        <w:rPr>
          <w:sz w:val="6"/>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860A2E" w:rsidP="000B0F25">
            <w:pPr>
              <w:ind w:left="0" w:firstLine="0"/>
              <w:rPr>
                <w:b/>
                <w:sz w:val="20"/>
                <w:szCs w:val="20"/>
              </w:rPr>
            </w:pPr>
            <w:r>
              <w:rPr>
                <w:b/>
                <w:sz w:val="20"/>
                <w:szCs w:val="20"/>
              </w:rPr>
              <w:lastRenderedPageBreak/>
              <w:t>Learning Experience # 6</w:t>
            </w:r>
          </w:p>
        </w:tc>
      </w:tr>
      <w:tr w:rsidR="00AD5D36" w:rsidRPr="000B0F25" w:rsidTr="0009348E">
        <w:tc>
          <w:tcPr>
            <w:tcW w:w="14781" w:type="dxa"/>
            <w:gridSpan w:val="3"/>
            <w:shd w:val="clear" w:color="auto" w:fill="D9D9D9"/>
            <w:noWrap/>
          </w:tcPr>
          <w:p w:rsidR="00AD5D36" w:rsidRPr="00AD5D36" w:rsidRDefault="00AD5D36" w:rsidP="00524001">
            <w:pPr>
              <w:spacing w:after="200" w:line="276" w:lineRule="auto"/>
              <w:ind w:left="0" w:firstLine="0"/>
              <w:contextualSpacing/>
              <w:rPr>
                <w:sz w:val="28"/>
                <w:szCs w:val="28"/>
              </w:rPr>
            </w:pPr>
            <w:r w:rsidRPr="00AD5D36">
              <w:rPr>
                <w:sz w:val="28"/>
                <w:szCs w:val="28"/>
              </w:rPr>
              <w:t xml:space="preserve">The teacher may use an extended/anchor text </w:t>
            </w:r>
            <w:r w:rsidR="006E6A8C">
              <w:rPr>
                <w:sz w:val="28"/>
                <w:szCs w:val="28"/>
              </w:rPr>
              <w:t xml:space="preserve">from the focus author </w:t>
            </w:r>
            <w:r w:rsidRPr="00AD5D36">
              <w:rPr>
                <w:sz w:val="28"/>
                <w:szCs w:val="28"/>
              </w:rPr>
              <w:t>(e.g.</w:t>
            </w:r>
            <w:r w:rsidR="006E6A8C">
              <w:rPr>
                <w:sz w:val="28"/>
                <w:szCs w:val="28"/>
              </w:rPr>
              <w:t>,</w:t>
            </w:r>
            <w:r w:rsidRPr="00AD5D36">
              <w:rPr>
                <w:sz w:val="28"/>
                <w:szCs w:val="28"/>
              </w:rPr>
              <w:t xml:space="preserve"> early chapters in </w:t>
            </w:r>
            <w:r w:rsidRPr="00AD5D36">
              <w:rPr>
                <w:i/>
                <w:sz w:val="28"/>
                <w:szCs w:val="28"/>
              </w:rPr>
              <w:t>The House on Mango Street</w:t>
            </w:r>
            <w:r w:rsidRPr="00AD5D36">
              <w:rPr>
                <w:sz w:val="28"/>
                <w:szCs w:val="28"/>
              </w:rPr>
              <w:t xml:space="preserve">) so that students can </w:t>
            </w:r>
            <w:r w:rsidRPr="00AD5D36">
              <w:rPr>
                <w:b/>
                <w:sz w:val="28"/>
                <w:szCs w:val="28"/>
              </w:rPr>
              <w:t>understand the core cultural beliefs and societal influences expressed through the characters in the book</w:t>
            </w:r>
            <w:r w:rsidRPr="00AD5D36">
              <w:rPr>
                <w:sz w:val="28"/>
                <w:szCs w:val="28"/>
              </w:rPr>
              <w:t>.  [</w:t>
            </w:r>
            <w:r w:rsidRPr="00AD5D36">
              <w:rPr>
                <w:i/>
                <w:sz w:val="28"/>
                <w:szCs w:val="28"/>
              </w:rPr>
              <w:t>Understanding text, Responding to text, Critiquing text, Producing text</w:t>
            </w:r>
            <w:r w:rsidRPr="00AD5D36">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700B8E" w:rsidRDefault="004D5C85" w:rsidP="00700B8E">
            <w:pPr>
              <w:ind w:left="288" w:hanging="288"/>
              <w:rPr>
                <w:sz w:val="20"/>
                <w:szCs w:val="20"/>
              </w:rPr>
            </w:pPr>
            <w:r w:rsidRPr="004D5C85">
              <w:rPr>
                <w:sz w:val="20"/>
                <w:szCs w:val="20"/>
              </w:rPr>
              <w:t>Collaboration around analysis of textual evidence allows students to ex</w:t>
            </w:r>
            <w:r w:rsidR="00AD5D36">
              <w:rPr>
                <w:sz w:val="20"/>
                <w:szCs w:val="20"/>
              </w:rPr>
              <w:t>amine and convey complex ideas</w:t>
            </w:r>
          </w:p>
          <w:p w:rsidR="000B0F25" w:rsidRPr="000B0F25" w:rsidRDefault="004D5C85" w:rsidP="00700B8E">
            <w:pPr>
              <w:ind w:left="288" w:hanging="288"/>
              <w:rPr>
                <w:sz w:val="20"/>
                <w:szCs w:val="20"/>
              </w:rPr>
            </w:pPr>
            <w:r w:rsidRPr="004D5C85">
              <w:rPr>
                <w:sz w:val="20"/>
                <w:szCs w:val="20"/>
              </w:rPr>
              <w:t>Collaborative discussions and the diversity they reveal aid indivi</w:t>
            </w:r>
            <w:r w:rsidR="00AD5D36">
              <w:rPr>
                <w:sz w:val="20"/>
                <w:szCs w:val="20"/>
              </w:rPr>
              <w:t>duals’ observational abilities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4D5C85" w:rsidRPr="004D5C85" w:rsidRDefault="00CD3596" w:rsidP="004D5C85">
            <w:pPr>
              <w:ind w:left="288" w:hanging="288"/>
              <w:rPr>
                <w:sz w:val="20"/>
                <w:szCs w:val="20"/>
              </w:rPr>
            </w:pPr>
            <w:hyperlink r:id="rId62" w:history="1">
              <w:r w:rsidR="004D5C85" w:rsidRPr="004D5C85">
                <w:rPr>
                  <w:rStyle w:val="Hyperlink"/>
                  <w:sz w:val="20"/>
                  <w:szCs w:val="20"/>
                </w:rPr>
                <w:t>http://www.readwritethink.org/professional-development/strategy-guides/close-reading-literary-texts-31012.html</w:t>
              </w:r>
            </w:hyperlink>
            <w:r w:rsidR="004D5C85" w:rsidRPr="004D5C85">
              <w:rPr>
                <w:sz w:val="20"/>
                <w:szCs w:val="20"/>
              </w:rPr>
              <w:t xml:space="preserve"> (PD resource:  close reading)</w:t>
            </w:r>
          </w:p>
          <w:p w:rsidR="00700B8E" w:rsidRDefault="00CD3596" w:rsidP="00700B8E">
            <w:pPr>
              <w:ind w:left="288" w:hanging="288"/>
              <w:rPr>
                <w:sz w:val="20"/>
                <w:szCs w:val="20"/>
              </w:rPr>
            </w:pPr>
            <w:hyperlink r:id="rId63" w:history="1">
              <w:r w:rsidR="00700B8E" w:rsidRPr="00DD3EBD">
                <w:rPr>
                  <w:rStyle w:val="Hyperlink"/>
                  <w:sz w:val="20"/>
                  <w:szCs w:val="20"/>
                </w:rPr>
                <w:t>http://www.interventioncentral.org/academic-interventions/study-organization/guided-notes-increasing-student-engagement-during-lecture-</w:t>
              </w:r>
            </w:hyperlink>
            <w:r w:rsidR="00700B8E">
              <w:rPr>
                <w:sz w:val="20"/>
                <w:szCs w:val="20"/>
              </w:rPr>
              <w:t xml:space="preserve"> (Guided note-taking strategies)</w:t>
            </w:r>
            <w:r w:rsidR="00700B8E" w:rsidRPr="004650BD">
              <w:rPr>
                <w:sz w:val="20"/>
                <w:szCs w:val="20"/>
              </w:rPr>
              <w:t xml:space="preserve"> </w:t>
            </w:r>
          </w:p>
          <w:p w:rsidR="000B0F25" w:rsidRPr="000B0F25" w:rsidRDefault="004D5C85" w:rsidP="004D5C85">
            <w:pPr>
              <w:ind w:left="288" w:hanging="288"/>
              <w:rPr>
                <w:sz w:val="20"/>
                <w:szCs w:val="20"/>
              </w:rPr>
            </w:pPr>
            <w:r w:rsidRPr="004D5C85">
              <w:rPr>
                <w:sz w:val="20"/>
                <w:szCs w:val="20"/>
              </w:rPr>
              <w:t xml:space="preserve">Guided </w:t>
            </w:r>
            <w:proofErr w:type="spellStart"/>
            <w:r w:rsidRPr="004D5C85">
              <w:rPr>
                <w:sz w:val="20"/>
                <w:szCs w:val="20"/>
              </w:rPr>
              <w:t>notetaking</w:t>
            </w:r>
            <w:proofErr w:type="spellEnd"/>
            <w:r w:rsidRPr="004D5C85">
              <w:rPr>
                <w:sz w:val="20"/>
                <w:szCs w:val="20"/>
              </w:rPr>
              <w:t xml:space="preserve"> (</w:t>
            </w:r>
            <w:proofErr w:type="spellStart"/>
            <w:r w:rsidRPr="004D5C85">
              <w:rPr>
                <w:sz w:val="20"/>
                <w:szCs w:val="20"/>
              </w:rPr>
              <w:t>McREL’s</w:t>
            </w:r>
            <w:proofErr w:type="spellEnd"/>
            <w:r w:rsidRPr="004D5C85">
              <w:rPr>
                <w:sz w:val="20"/>
                <w:szCs w:val="20"/>
              </w:rPr>
              <w:t xml:space="preserve"> </w:t>
            </w:r>
            <w:r w:rsidRPr="004D5C85">
              <w:rPr>
                <w:i/>
                <w:sz w:val="20"/>
                <w:szCs w:val="20"/>
              </w:rPr>
              <w:t>Classroom Instruction That Works)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4D5C85" w:rsidRDefault="004D5C85" w:rsidP="004D5C85">
            <w:pPr>
              <w:ind w:left="288" w:hanging="288"/>
              <w:rPr>
                <w:sz w:val="20"/>
                <w:szCs w:val="20"/>
              </w:rPr>
            </w:pPr>
            <w:r>
              <w:rPr>
                <w:sz w:val="20"/>
                <w:szCs w:val="20"/>
              </w:rPr>
              <w:t>Other readings (see extension below)</w:t>
            </w:r>
          </w:p>
          <w:p w:rsidR="000B0F25" w:rsidRPr="000B0F25" w:rsidRDefault="004D5C85" w:rsidP="004D5C85">
            <w:pPr>
              <w:ind w:left="288" w:hanging="288"/>
              <w:rPr>
                <w:sz w:val="20"/>
                <w:szCs w:val="20"/>
              </w:rPr>
            </w:pPr>
            <w:r>
              <w:rPr>
                <w:sz w:val="20"/>
                <w:szCs w:val="20"/>
              </w:rPr>
              <w:t>Note-taking templates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4D5C85" w:rsidRDefault="00700B8E" w:rsidP="004D5C85">
            <w:pPr>
              <w:ind w:left="288" w:hanging="288"/>
              <w:rPr>
                <w:sz w:val="20"/>
                <w:szCs w:val="20"/>
              </w:rPr>
            </w:pPr>
            <w:r>
              <w:rPr>
                <w:sz w:val="20"/>
                <w:szCs w:val="20"/>
              </w:rPr>
              <w:t>Students will produce a</w:t>
            </w:r>
            <w:r w:rsidR="004D5C85">
              <w:rPr>
                <w:sz w:val="20"/>
                <w:szCs w:val="20"/>
              </w:rPr>
              <w:t xml:space="preserve"> paragraph with textual evidence comparing the students’ own guiding cultural beliefs with those of characters in the text.</w:t>
            </w:r>
          </w:p>
          <w:p w:rsidR="000B0F25" w:rsidRPr="000B0F25" w:rsidRDefault="004D5C85" w:rsidP="00254C60">
            <w:pPr>
              <w:ind w:left="288" w:hanging="288"/>
              <w:rPr>
                <w:sz w:val="20"/>
                <w:szCs w:val="20"/>
              </w:rPr>
            </w:pPr>
            <w:r>
              <w:rPr>
                <w:sz w:val="20"/>
                <w:szCs w:val="20"/>
              </w:rPr>
              <w:t xml:space="preserve">Venn diagram of the similarities and differences between the characters in the book and the student </w:t>
            </w:r>
            <w:hyperlink r:id="rId64" w:history="1">
              <w:r w:rsidRPr="00CA6639">
                <w:rPr>
                  <w:rStyle w:val="Hyperlink"/>
                  <w:sz w:val="20"/>
                  <w:szCs w:val="20"/>
                </w:rPr>
                <w:t>http://www.readwritethink.org/classroom-resources/mobile-apps/venn-diagram-a-30994.html</w:t>
              </w:r>
            </w:hyperlink>
            <w:r w:rsidR="00DA08BE">
              <w:rPr>
                <w:sz w:val="20"/>
                <w:szCs w:val="20"/>
              </w:rPr>
              <w:t xml:space="preserve"> (</w:t>
            </w:r>
            <w:r>
              <w:rPr>
                <w:sz w:val="20"/>
                <w:szCs w:val="20"/>
              </w:rPr>
              <w:t>Venn Diagram app)</w:t>
            </w: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D5C85" w:rsidRPr="004D5C85" w:rsidRDefault="004D5C85" w:rsidP="004D5C85">
            <w:pPr>
              <w:ind w:left="288" w:hanging="288"/>
              <w:rPr>
                <w:sz w:val="20"/>
                <w:szCs w:val="20"/>
              </w:rPr>
            </w:pPr>
            <w:r>
              <w:rPr>
                <w:sz w:val="20"/>
                <w:szCs w:val="20"/>
              </w:rPr>
              <w:t>Teachers may p</w:t>
            </w:r>
            <w:r w:rsidRPr="004D5C85">
              <w:rPr>
                <w:sz w:val="20"/>
                <w:szCs w:val="20"/>
              </w:rPr>
              <w:t>rovide copies of teacher-directed notes (</w:t>
            </w:r>
            <w:proofErr w:type="spellStart"/>
            <w:r w:rsidRPr="004D5C85">
              <w:rPr>
                <w:sz w:val="20"/>
                <w:szCs w:val="20"/>
              </w:rPr>
              <w:t>McREL’s</w:t>
            </w:r>
            <w:proofErr w:type="spellEnd"/>
            <w:r w:rsidRPr="004D5C85">
              <w:rPr>
                <w:sz w:val="20"/>
                <w:szCs w:val="20"/>
              </w:rPr>
              <w:t xml:space="preserve"> </w:t>
            </w:r>
            <w:r w:rsidRPr="004D5C85">
              <w:rPr>
                <w:i/>
                <w:sz w:val="20"/>
                <w:szCs w:val="20"/>
              </w:rPr>
              <w:t>Classroom Instruction That Works)</w:t>
            </w:r>
          </w:p>
          <w:p w:rsidR="000B0F25" w:rsidRPr="000B0F25" w:rsidRDefault="000B0F25" w:rsidP="004D5C85">
            <w:pPr>
              <w:ind w:left="288" w:hanging="288"/>
              <w:rPr>
                <w:sz w:val="20"/>
                <w:szCs w:val="20"/>
              </w:rPr>
            </w:pPr>
          </w:p>
        </w:tc>
        <w:tc>
          <w:tcPr>
            <w:tcW w:w="5755" w:type="dxa"/>
            <w:tcBorders>
              <w:top w:val="nil"/>
            </w:tcBorders>
            <w:shd w:val="clear" w:color="auto" w:fill="auto"/>
          </w:tcPr>
          <w:p w:rsidR="00291674" w:rsidRDefault="004D5C85" w:rsidP="00291674">
            <w:pPr>
              <w:ind w:left="288" w:hanging="288"/>
              <w:rPr>
                <w:sz w:val="20"/>
                <w:szCs w:val="20"/>
              </w:rPr>
            </w:pPr>
            <w:r>
              <w:rPr>
                <w:sz w:val="20"/>
                <w:szCs w:val="20"/>
              </w:rPr>
              <w:t xml:space="preserve">Students may </w:t>
            </w:r>
            <w:r w:rsidR="00291674">
              <w:rPr>
                <w:sz w:val="20"/>
                <w:szCs w:val="20"/>
              </w:rPr>
              <w:t>c</w:t>
            </w:r>
            <w:r w:rsidRPr="004D5C85">
              <w:rPr>
                <w:sz w:val="20"/>
                <w:szCs w:val="20"/>
              </w:rPr>
              <w:t>reate a bulleted list of similarities/differences</w:t>
            </w:r>
            <w:r w:rsidR="00291674">
              <w:rPr>
                <w:sz w:val="20"/>
                <w:szCs w:val="20"/>
              </w:rPr>
              <w:t xml:space="preserve"> between their cultural beliefs and the characters</w:t>
            </w:r>
          </w:p>
          <w:p w:rsidR="000B0F25" w:rsidRPr="004D5C85" w:rsidRDefault="00291674" w:rsidP="00291674">
            <w:pPr>
              <w:ind w:left="288" w:hanging="288"/>
              <w:rPr>
                <w:sz w:val="20"/>
                <w:szCs w:val="20"/>
              </w:rPr>
            </w:pPr>
            <w:r>
              <w:rPr>
                <w:sz w:val="20"/>
                <w:szCs w:val="20"/>
              </w:rPr>
              <w:t>Students may b</w:t>
            </w:r>
            <w:r w:rsidR="004D5C85" w:rsidRPr="004D5C85">
              <w:rPr>
                <w:sz w:val="20"/>
                <w:szCs w:val="20"/>
              </w:rPr>
              <w:t>uild a Venn diagram of the similarities/differences</w:t>
            </w:r>
            <w:r>
              <w:rPr>
                <w:sz w:val="20"/>
                <w:szCs w:val="20"/>
              </w:rPr>
              <w:t xml:space="preserve"> between their cultural beliefs and the characters</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4D5C85">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4D5C85">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AD5D36">
        <w:trPr>
          <w:cantSplit/>
          <w:trHeight w:val="652"/>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Pr="000B0F25" w:rsidRDefault="00932A3D" w:rsidP="004D5C85">
            <w:pPr>
              <w:ind w:left="288" w:hanging="288"/>
              <w:rPr>
                <w:sz w:val="20"/>
                <w:szCs w:val="20"/>
              </w:rPr>
            </w:pPr>
            <w:r>
              <w:rPr>
                <w:sz w:val="20"/>
                <w:szCs w:val="20"/>
              </w:rPr>
              <w:t>N</w:t>
            </w:r>
            <w:r w:rsidR="00AD5D36">
              <w:rPr>
                <w:sz w:val="20"/>
                <w:szCs w:val="20"/>
              </w:rPr>
              <w:t>/</w:t>
            </w:r>
            <w:r>
              <w:rPr>
                <w:sz w:val="20"/>
                <w:szCs w:val="20"/>
              </w:rPr>
              <w:t>A</w:t>
            </w:r>
          </w:p>
        </w:tc>
        <w:tc>
          <w:tcPr>
            <w:tcW w:w="5755" w:type="dxa"/>
            <w:tcBorders>
              <w:top w:val="nil"/>
            </w:tcBorders>
            <w:shd w:val="clear" w:color="auto" w:fill="auto"/>
          </w:tcPr>
          <w:p w:rsidR="00177F15" w:rsidRDefault="004D5C85" w:rsidP="00177F15">
            <w:pPr>
              <w:ind w:left="288" w:hanging="288"/>
              <w:rPr>
                <w:sz w:val="20"/>
                <w:szCs w:val="20"/>
              </w:rPr>
            </w:pPr>
            <w:r>
              <w:rPr>
                <w:sz w:val="20"/>
                <w:szCs w:val="20"/>
              </w:rPr>
              <w:t>Students may</w:t>
            </w:r>
            <w:r w:rsidR="00177F15">
              <w:rPr>
                <w:sz w:val="20"/>
                <w:szCs w:val="20"/>
              </w:rPr>
              <w:t xml:space="preserve"> i</w:t>
            </w:r>
            <w:r w:rsidRPr="004D5C85">
              <w:rPr>
                <w:sz w:val="20"/>
                <w:szCs w:val="20"/>
              </w:rPr>
              <w:t>ncorporate evidence from other authors</w:t>
            </w:r>
          </w:p>
          <w:p w:rsidR="000B0F25" w:rsidRPr="004D5C85" w:rsidRDefault="00177F15" w:rsidP="00177F15">
            <w:pPr>
              <w:ind w:left="288" w:hanging="288"/>
              <w:rPr>
                <w:sz w:val="20"/>
                <w:szCs w:val="20"/>
              </w:rPr>
            </w:pPr>
            <w:r>
              <w:rPr>
                <w:sz w:val="20"/>
                <w:szCs w:val="20"/>
              </w:rPr>
              <w:t xml:space="preserve">Students may choose </w:t>
            </w:r>
            <w:r w:rsidR="004D5C85" w:rsidRPr="004D5C85">
              <w:rPr>
                <w:sz w:val="20"/>
                <w:szCs w:val="20"/>
              </w:rPr>
              <w:t>other ways to present the information:  more than one paragraph; visual representation; oral presentation</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4D5C85" w:rsidRPr="00275F02" w:rsidRDefault="004D5C85" w:rsidP="004D5C85">
            <w:pPr>
              <w:numPr>
                <w:ilvl w:val="0"/>
                <w:numId w:val="9"/>
              </w:numPr>
              <w:ind w:left="288" w:hanging="288"/>
              <w:rPr>
                <w:sz w:val="20"/>
                <w:szCs w:val="20"/>
              </w:rPr>
            </w:pPr>
            <w:r w:rsidRPr="00275F02">
              <w:rPr>
                <w:sz w:val="20"/>
                <w:szCs w:val="20"/>
              </w:rPr>
              <w:t>Funda</w:t>
            </w:r>
            <w:r w:rsidR="00603A9A">
              <w:rPr>
                <w:sz w:val="20"/>
                <w:szCs w:val="20"/>
              </w:rPr>
              <w:t xml:space="preserve">mentals of grammar and writing </w:t>
            </w:r>
          </w:p>
          <w:p w:rsidR="004D5C85" w:rsidRDefault="004D5C85" w:rsidP="004D5C85">
            <w:pPr>
              <w:numPr>
                <w:ilvl w:val="0"/>
                <w:numId w:val="9"/>
              </w:numPr>
              <w:ind w:left="288" w:hanging="288"/>
              <w:rPr>
                <w:sz w:val="20"/>
                <w:szCs w:val="20"/>
              </w:rPr>
            </w:pPr>
            <w:r w:rsidRPr="00637A8E">
              <w:rPr>
                <w:sz w:val="20"/>
                <w:szCs w:val="20"/>
              </w:rPr>
              <w:t>The methods of reading for different p</w:t>
            </w:r>
            <w:r w:rsidR="00603A9A">
              <w:rPr>
                <w:sz w:val="20"/>
                <w:szCs w:val="20"/>
              </w:rPr>
              <w:t xml:space="preserve">urpose(s) and understanding(s) </w:t>
            </w:r>
          </w:p>
          <w:p w:rsidR="004D5C85" w:rsidRDefault="004D5C85" w:rsidP="004D5C85">
            <w:pPr>
              <w:numPr>
                <w:ilvl w:val="0"/>
                <w:numId w:val="9"/>
              </w:numPr>
              <w:ind w:left="288" w:hanging="288"/>
              <w:rPr>
                <w:sz w:val="20"/>
                <w:szCs w:val="20"/>
              </w:rPr>
            </w:pPr>
            <w:r w:rsidRPr="00275F02">
              <w:rPr>
                <w:sz w:val="20"/>
                <w:szCs w:val="20"/>
              </w:rPr>
              <w:t>Good discussions’ re</w:t>
            </w:r>
            <w:r w:rsidR="00603A9A">
              <w:rPr>
                <w:sz w:val="20"/>
                <w:szCs w:val="20"/>
              </w:rPr>
              <w:t xml:space="preserve">lationship to textual evidence </w:t>
            </w:r>
          </w:p>
          <w:p w:rsidR="000B0F25" w:rsidRPr="00603A9A" w:rsidRDefault="004D5C85" w:rsidP="00603A9A">
            <w:pPr>
              <w:numPr>
                <w:ilvl w:val="0"/>
                <w:numId w:val="9"/>
              </w:numPr>
              <w:ind w:left="288" w:hanging="288"/>
              <w:rPr>
                <w:sz w:val="20"/>
                <w:szCs w:val="20"/>
              </w:rPr>
            </w:pPr>
            <w:r w:rsidRPr="0024519E">
              <w:rPr>
                <w:sz w:val="20"/>
                <w:szCs w:val="20"/>
              </w:rPr>
              <w:t>The methods of reading for different p</w:t>
            </w:r>
            <w:r w:rsidR="00603A9A">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4D5C85" w:rsidRPr="00275F02" w:rsidRDefault="004D5C85" w:rsidP="004D5C85">
            <w:pPr>
              <w:numPr>
                <w:ilvl w:val="0"/>
                <w:numId w:val="9"/>
              </w:numPr>
              <w:ind w:left="288" w:hanging="288"/>
              <w:rPr>
                <w:sz w:val="20"/>
                <w:szCs w:val="20"/>
              </w:rPr>
            </w:pPr>
            <w:r w:rsidRPr="00275F02">
              <w:rPr>
                <w:sz w:val="20"/>
                <w:szCs w:val="20"/>
              </w:rPr>
              <w:t xml:space="preserve">Determine meaning of words and phrases; analyze impact of word choice </w:t>
            </w:r>
          </w:p>
          <w:p w:rsidR="004D5C85" w:rsidRPr="00DC6C6E" w:rsidRDefault="004D5C85" w:rsidP="004D5C85">
            <w:pPr>
              <w:numPr>
                <w:ilvl w:val="0"/>
                <w:numId w:val="9"/>
              </w:numPr>
              <w:ind w:left="288" w:hanging="288"/>
              <w:rPr>
                <w:sz w:val="20"/>
                <w:szCs w:val="20"/>
              </w:rPr>
            </w:pPr>
            <w:r w:rsidRPr="00275F02">
              <w:rPr>
                <w:sz w:val="20"/>
                <w:szCs w:val="20"/>
              </w:rPr>
              <w:t xml:space="preserve">Interpret figures of speech and </w:t>
            </w:r>
            <w:r w:rsidR="00603A9A">
              <w:rPr>
                <w:sz w:val="20"/>
                <w:szCs w:val="20"/>
              </w:rPr>
              <w:t xml:space="preserve">analyze their role in the text </w:t>
            </w:r>
          </w:p>
          <w:p w:rsidR="004D5C85" w:rsidRPr="00275F02" w:rsidRDefault="00603A9A" w:rsidP="004D5C85">
            <w:pPr>
              <w:numPr>
                <w:ilvl w:val="0"/>
                <w:numId w:val="9"/>
              </w:numPr>
              <w:ind w:left="288" w:hanging="288"/>
              <w:rPr>
                <w:sz w:val="20"/>
                <w:szCs w:val="20"/>
              </w:rPr>
            </w:pPr>
            <w:r>
              <w:rPr>
                <w:sz w:val="20"/>
                <w:szCs w:val="20"/>
              </w:rPr>
              <w:t xml:space="preserve">Write an informative text </w:t>
            </w:r>
          </w:p>
          <w:p w:rsidR="004D5C85" w:rsidRDefault="004D5C85" w:rsidP="004D5C85">
            <w:pPr>
              <w:numPr>
                <w:ilvl w:val="0"/>
                <w:numId w:val="9"/>
              </w:numPr>
              <w:ind w:left="288" w:hanging="288"/>
              <w:rPr>
                <w:sz w:val="20"/>
                <w:szCs w:val="20"/>
              </w:rPr>
            </w:pPr>
            <w:r w:rsidRPr="00275F02">
              <w:rPr>
                <w:sz w:val="20"/>
                <w:szCs w:val="20"/>
              </w:rPr>
              <w:t>Demonstrate command of st</w:t>
            </w:r>
            <w:r w:rsidR="00603A9A">
              <w:rPr>
                <w:sz w:val="20"/>
                <w:szCs w:val="20"/>
              </w:rPr>
              <w:t xml:space="preserve">andard English and conventions </w:t>
            </w:r>
          </w:p>
          <w:p w:rsidR="004D5C85" w:rsidRDefault="004D5C85" w:rsidP="004D5C85">
            <w:pPr>
              <w:numPr>
                <w:ilvl w:val="0"/>
                <w:numId w:val="9"/>
              </w:numPr>
              <w:ind w:left="288" w:hanging="288"/>
              <w:rPr>
                <w:sz w:val="20"/>
                <w:szCs w:val="20"/>
              </w:rPr>
            </w:pPr>
            <w:r w:rsidRPr="00DC6C6E">
              <w:rPr>
                <w:sz w:val="20"/>
                <w:szCs w:val="20"/>
              </w:rPr>
              <w:lastRenderedPageBreak/>
              <w:t>Prod</w:t>
            </w:r>
            <w:r w:rsidR="00603A9A">
              <w:rPr>
                <w:sz w:val="20"/>
                <w:szCs w:val="20"/>
              </w:rPr>
              <w:t xml:space="preserve">uce clear and coherent writing </w:t>
            </w:r>
          </w:p>
          <w:p w:rsidR="000B0F25" w:rsidRPr="000B0F25" w:rsidRDefault="004D5C85" w:rsidP="00603A9A">
            <w:pPr>
              <w:numPr>
                <w:ilvl w:val="0"/>
                <w:numId w:val="9"/>
              </w:numPr>
              <w:ind w:left="288" w:hanging="288"/>
              <w:rPr>
                <w:sz w:val="20"/>
                <w:szCs w:val="20"/>
              </w:rPr>
            </w:pPr>
            <w:r w:rsidRPr="00275F02">
              <w:rPr>
                <w:sz w:val="20"/>
                <w:szCs w:val="20"/>
              </w:rPr>
              <w:t>Come to discussion prepared; read and research materia</w:t>
            </w:r>
            <w:r w:rsidR="00603A9A">
              <w:rPr>
                <w:sz w:val="20"/>
                <w:szCs w:val="20"/>
              </w:rPr>
              <w:t xml:space="preserve">l; refer to evidence from text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Critical Language:</w:t>
            </w:r>
          </w:p>
        </w:tc>
        <w:tc>
          <w:tcPr>
            <w:tcW w:w="11075" w:type="dxa"/>
            <w:gridSpan w:val="2"/>
            <w:shd w:val="clear" w:color="auto" w:fill="auto"/>
          </w:tcPr>
          <w:p w:rsidR="000B0F25" w:rsidRPr="000B0F25" w:rsidRDefault="004D5C85" w:rsidP="000B0F25">
            <w:pPr>
              <w:ind w:left="0" w:firstLine="0"/>
              <w:rPr>
                <w:sz w:val="20"/>
                <w:szCs w:val="20"/>
              </w:rPr>
            </w:pPr>
            <w:r>
              <w:rPr>
                <w:sz w:val="20"/>
                <w:szCs w:val="20"/>
              </w:rPr>
              <w:t>A</w:t>
            </w:r>
            <w:r w:rsidRPr="004D5C85">
              <w:rPr>
                <w:sz w:val="20"/>
                <w:szCs w:val="20"/>
              </w:rPr>
              <w:t>nalyze, diversity, interpret, apply, culture, value, inferences, conventions and grammar, society, observation, evidence, characterization, setting, exposition, theme, conflict, protagonist, figurative language, tone, narrative</w:t>
            </w:r>
          </w:p>
        </w:tc>
      </w:tr>
    </w:tbl>
    <w:p w:rsidR="00AD5D36" w:rsidRPr="000B0F25" w:rsidRDefault="00AD5D36"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sidR="00860A2E">
              <w:rPr>
                <w:b/>
                <w:sz w:val="20"/>
                <w:szCs w:val="20"/>
              </w:rPr>
              <w:t>7</w:t>
            </w:r>
          </w:p>
        </w:tc>
      </w:tr>
      <w:tr w:rsidR="00AD5D36" w:rsidRPr="000B0F25" w:rsidTr="0009348E">
        <w:tc>
          <w:tcPr>
            <w:tcW w:w="14781" w:type="dxa"/>
            <w:gridSpan w:val="3"/>
            <w:shd w:val="clear" w:color="auto" w:fill="D9D9D9"/>
            <w:noWrap/>
          </w:tcPr>
          <w:p w:rsidR="00AD5D36" w:rsidRPr="00AD5D36" w:rsidRDefault="00AD5D36" w:rsidP="00524001">
            <w:pPr>
              <w:spacing w:after="200" w:line="276" w:lineRule="auto"/>
              <w:ind w:left="0" w:firstLine="0"/>
              <w:contextualSpacing/>
              <w:rPr>
                <w:sz w:val="28"/>
                <w:szCs w:val="28"/>
              </w:rPr>
            </w:pPr>
            <w:r w:rsidRPr="00AD5D36">
              <w:rPr>
                <w:sz w:val="28"/>
                <w:szCs w:val="28"/>
              </w:rPr>
              <w:t xml:space="preserve">The teacher may use an extended/anchor text </w:t>
            </w:r>
            <w:r w:rsidR="006E6A8C">
              <w:rPr>
                <w:sz w:val="28"/>
                <w:szCs w:val="28"/>
              </w:rPr>
              <w:t xml:space="preserve">from the focus author </w:t>
            </w:r>
            <w:r w:rsidR="006E6A8C" w:rsidRPr="00AD5D36">
              <w:rPr>
                <w:sz w:val="28"/>
                <w:szCs w:val="28"/>
              </w:rPr>
              <w:t>(e.g.</w:t>
            </w:r>
            <w:r w:rsidR="006E6A8C">
              <w:rPr>
                <w:sz w:val="28"/>
                <w:szCs w:val="28"/>
              </w:rPr>
              <w:t>,</w:t>
            </w:r>
            <w:r w:rsidR="006E6A8C" w:rsidRPr="00AD5D36">
              <w:rPr>
                <w:sz w:val="28"/>
                <w:szCs w:val="28"/>
              </w:rPr>
              <w:t xml:space="preserve"> </w:t>
            </w:r>
            <w:r w:rsidRPr="00AD5D36">
              <w:rPr>
                <w:sz w:val="28"/>
                <w:szCs w:val="28"/>
              </w:rPr>
              <w:t xml:space="preserve">middle chapters in </w:t>
            </w:r>
            <w:r w:rsidRPr="00AD5D36">
              <w:rPr>
                <w:i/>
                <w:sz w:val="28"/>
                <w:szCs w:val="28"/>
              </w:rPr>
              <w:t>The House on Mango Street</w:t>
            </w:r>
            <w:r w:rsidRPr="00AD5D36">
              <w:rPr>
                <w:sz w:val="28"/>
                <w:szCs w:val="28"/>
              </w:rPr>
              <w:t xml:space="preserve">) so that students can </w:t>
            </w:r>
            <w:r w:rsidRPr="00AD5D36">
              <w:rPr>
                <w:b/>
                <w:sz w:val="28"/>
                <w:szCs w:val="28"/>
              </w:rPr>
              <w:t>analyze how an author’s cultural experiences and societal influences impact his or her perspectives on how that culture is expressed in the text</w:t>
            </w:r>
            <w:r w:rsidRPr="00AD5D36">
              <w:rPr>
                <w:sz w:val="28"/>
                <w:szCs w:val="28"/>
              </w:rPr>
              <w:t>.  [</w:t>
            </w:r>
            <w:r w:rsidRPr="00AD5D36">
              <w:rPr>
                <w:i/>
                <w:sz w:val="28"/>
                <w:szCs w:val="28"/>
              </w:rPr>
              <w:t>Understanding text, Responding to text, Producing text</w:t>
            </w:r>
            <w:r w:rsidRPr="00AD5D36">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973539" w:rsidRDefault="00973539" w:rsidP="00973539">
            <w:pPr>
              <w:ind w:left="288" w:hanging="288"/>
              <w:rPr>
                <w:sz w:val="20"/>
                <w:szCs w:val="20"/>
              </w:rPr>
            </w:pPr>
            <w:r w:rsidRPr="00275F02">
              <w:rPr>
                <w:sz w:val="20"/>
                <w:szCs w:val="20"/>
              </w:rPr>
              <w:t>Collaboration around analysis of textual evidence allows students to exa</w:t>
            </w:r>
            <w:r w:rsidR="00AD5D36">
              <w:rPr>
                <w:sz w:val="20"/>
                <w:szCs w:val="20"/>
              </w:rPr>
              <w:t>mine and convey complex ideas</w:t>
            </w:r>
          </w:p>
          <w:p w:rsidR="000B0F25" w:rsidRPr="000B0F25" w:rsidRDefault="00973539" w:rsidP="00603A9A">
            <w:pPr>
              <w:ind w:left="288" w:hanging="288"/>
              <w:rPr>
                <w:sz w:val="20"/>
                <w:szCs w:val="20"/>
              </w:rPr>
            </w:pPr>
            <w:r w:rsidRPr="00275F02">
              <w:rPr>
                <w:sz w:val="20"/>
                <w:szCs w:val="20"/>
              </w:rPr>
              <w:t>Collaborative discussions and the diversity they reveal aid individuals’ observational abil</w:t>
            </w:r>
            <w:r w:rsidR="00AD5D36">
              <w:rPr>
                <w:sz w:val="20"/>
                <w:szCs w:val="20"/>
              </w:rPr>
              <w:t>ities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5609AB" w:rsidRDefault="00973539" w:rsidP="005609AB">
            <w:pPr>
              <w:ind w:left="288" w:hanging="288"/>
              <w:rPr>
                <w:sz w:val="20"/>
                <w:szCs w:val="20"/>
              </w:rPr>
            </w:pPr>
            <w:r w:rsidRPr="00894703">
              <w:rPr>
                <w:sz w:val="20"/>
                <w:szCs w:val="20"/>
              </w:rPr>
              <w:t>Guided notes on author’s perspective</w:t>
            </w:r>
          </w:p>
          <w:p w:rsidR="00973539" w:rsidRPr="00894703" w:rsidRDefault="00CD3596" w:rsidP="005609AB">
            <w:pPr>
              <w:ind w:left="288" w:hanging="288"/>
              <w:rPr>
                <w:sz w:val="20"/>
                <w:szCs w:val="20"/>
              </w:rPr>
            </w:pPr>
            <w:hyperlink r:id="rId65" w:history="1">
              <w:r w:rsidR="00973539" w:rsidRPr="00894703">
                <w:rPr>
                  <w:color w:val="0000FF"/>
                  <w:sz w:val="20"/>
                  <w:szCs w:val="20"/>
                  <w:u w:val="single"/>
                </w:rPr>
                <w:t>http://www.readwritethink.org/professional-development/strategy-guides/close-reading-literary-texts-31012.html</w:t>
              </w:r>
            </w:hyperlink>
            <w:r w:rsidR="00973539" w:rsidRPr="00894703">
              <w:rPr>
                <w:sz w:val="20"/>
                <w:szCs w:val="20"/>
              </w:rPr>
              <w:t xml:space="preserve"> (PD resource:  close reading)</w:t>
            </w:r>
          </w:p>
          <w:p w:rsidR="00973539" w:rsidRPr="00894703" w:rsidRDefault="00973539" w:rsidP="00973539">
            <w:pPr>
              <w:ind w:left="288" w:hanging="288"/>
              <w:rPr>
                <w:i/>
                <w:sz w:val="20"/>
                <w:szCs w:val="20"/>
              </w:rPr>
            </w:pPr>
            <w:r w:rsidRPr="00894703">
              <w:rPr>
                <w:sz w:val="20"/>
                <w:szCs w:val="20"/>
              </w:rPr>
              <w:t xml:space="preserve">Guided </w:t>
            </w:r>
            <w:proofErr w:type="spellStart"/>
            <w:r w:rsidRPr="00894703">
              <w:rPr>
                <w:sz w:val="20"/>
                <w:szCs w:val="20"/>
              </w:rPr>
              <w:t>notetaking</w:t>
            </w:r>
            <w:proofErr w:type="spellEnd"/>
            <w:r w:rsidRPr="00894703">
              <w:rPr>
                <w:sz w:val="20"/>
                <w:szCs w:val="20"/>
              </w:rPr>
              <w:t xml:space="preserve"> (</w:t>
            </w:r>
            <w:proofErr w:type="spellStart"/>
            <w:r w:rsidRPr="00894703">
              <w:rPr>
                <w:sz w:val="20"/>
                <w:szCs w:val="20"/>
              </w:rPr>
              <w:t>McREL’s</w:t>
            </w:r>
            <w:proofErr w:type="spellEnd"/>
            <w:r w:rsidRPr="00894703">
              <w:rPr>
                <w:sz w:val="20"/>
                <w:szCs w:val="20"/>
              </w:rPr>
              <w:t xml:space="preserve"> </w:t>
            </w:r>
            <w:r w:rsidRPr="00894703">
              <w:rPr>
                <w:i/>
                <w:sz w:val="20"/>
                <w:szCs w:val="20"/>
              </w:rPr>
              <w:t>Classroom Instruction That Works)</w:t>
            </w:r>
          </w:p>
          <w:p w:rsidR="000B0F25" w:rsidRPr="000B0F25" w:rsidRDefault="00CD3596" w:rsidP="00973539">
            <w:pPr>
              <w:ind w:left="288" w:hanging="288"/>
              <w:rPr>
                <w:sz w:val="20"/>
                <w:szCs w:val="20"/>
              </w:rPr>
            </w:pPr>
            <w:hyperlink r:id="rId66" w:history="1">
              <w:r w:rsidR="00973539" w:rsidRPr="00894703">
                <w:rPr>
                  <w:rStyle w:val="Hyperlink"/>
                  <w:sz w:val="20"/>
                  <w:szCs w:val="20"/>
                </w:rPr>
                <w:t>http://www.palmbeachschools.org/multicultural/documents/FramedParagraphs.pdf</w:t>
              </w:r>
            </w:hyperlink>
            <w:r w:rsidR="00F712F3">
              <w:rPr>
                <w:sz w:val="20"/>
                <w:szCs w:val="20"/>
              </w:rPr>
              <w:t xml:space="preserve"> (F</w:t>
            </w:r>
            <w:r w:rsidR="00973539" w:rsidRPr="00894703">
              <w:rPr>
                <w:sz w:val="20"/>
                <w:szCs w:val="20"/>
              </w:rPr>
              <w:t>ramed paragraphs)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973539" w:rsidRDefault="00973539" w:rsidP="00973539">
            <w:pPr>
              <w:ind w:left="288" w:hanging="288"/>
              <w:rPr>
                <w:sz w:val="20"/>
                <w:szCs w:val="20"/>
              </w:rPr>
            </w:pPr>
            <w:r>
              <w:rPr>
                <w:sz w:val="20"/>
                <w:szCs w:val="20"/>
              </w:rPr>
              <w:t>Texts</w:t>
            </w:r>
          </w:p>
          <w:p w:rsidR="000B0F25" w:rsidRPr="000B0F25" w:rsidRDefault="00973539" w:rsidP="00973539">
            <w:pPr>
              <w:ind w:left="288" w:hanging="288"/>
              <w:rPr>
                <w:sz w:val="20"/>
                <w:szCs w:val="20"/>
              </w:rPr>
            </w:pPr>
            <w:r>
              <w:rPr>
                <w:sz w:val="20"/>
                <w:szCs w:val="20"/>
              </w:rPr>
              <w:t>Note-taking resources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0B0F25" w:rsidRPr="000B0F25" w:rsidRDefault="006A3810" w:rsidP="00AD5D36">
            <w:pPr>
              <w:ind w:left="288" w:hanging="288"/>
              <w:rPr>
                <w:sz w:val="20"/>
                <w:szCs w:val="20"/>
              </w:rPr>
            </w:pPr>
            <w:r>
              <w:rPr>
                <w:sz w:val="20"/>
                <w:szCs w:val="20"/>
              </w:rPr>
              <w:t>Students will write a brief analysis exploring what a writer does – what are the author’s craft moves – to convey culture or cultural influences.  How does being a member of the culture impact the portrayal of that culture?  As a reader, what should we consider about that representation?</w:t>
            </w: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973539" w:rsidRPr="00973539" w:rsidRDefault="00973539" w:rsidP="00973539">
            <w:pPr>
              <w:ind w:left="288" w:hanging="288"/>
              <w:rPr>
                <w:sz w:val="20"/>
                <w:szCs w:val="20"/>
              </w:rPr>
            </w:pPr>
            <w:r w:rsidRPr="00973539">
              <w:rPr>
                <w:sz w:val="20"/>
                <w:szCs w:val="20"/>
              </w:rPr>
              <w:t>Teachers may</w:t>
            </w:r>
          </w:p>
          <w:p w:rsidR="00973539" w:rsidRPr="00973539" w:rsidRDefault="00973539" w:rsidP="00973539">
            <w:pPr>
              <w:pStyle w:val="ListParagraph"/>
              <w:numPr>
                <w:ilvl w:val="0"/>
                <w:numId w:val="28"/>
              </w:numPr>
              <w:spacing w:after="0" w:line="240" w:lineRule="auto"/>
              <w:ind w:left="288" w:hanging="288"/>
              <w:rPr>
                <w:sz w:val="20"/>
                <w:szCs w:val="20"/>
              </w:rPr>
            </w:pPr>
            <w:r w:rsidRPr="00973539">
              <w:rPr>
                <w:sz w:val="20"/>
                <w:szCs w:val="20"/>
              </w:rPr>
              <w:t>Provide paragraph frames (</w:t>
            </w:r>
            <w:hyperlink r:id="rId67" w:history="1">
              <w:r w:rsidRPr="00973539">
                <w:rPr>
                  <w:rStyle w:val="Hyperlink"/>
                  <w:sz w:val="20"/>
                  <w:szCs w:val="20"/>
                </w:rPr>
                <w:t>http://www.palmbeachschools.org/multicultural/documents/FramedParagraphs.pdf</w:t>
              </w:r>
            </w:hyperlink>
            <w:r w:rsidRPr="00973539">
              <w:rPr>
                <w:sz w:val="20"/>
                <w:szCs w:val="20"/>
              </w:rPr>
              <w:t xml:space="preserve">) </w:t>
            </w:r>
          </w:p>
          <w:p w:rsidR="00973539" w:rsidRPr="00973539" w:rsidRDefault="00CD3596" w:rsidP="00973539">
            <w:pPr>
              <w:pStyle w:val="ListParagraph"/>
              <w:numPr>
                <w:ilvl w:val="0"/>
                <w:numId w:val="28"/>
              </w:numPr>
              <w:spacing w:after="0" w:line="240" w:lineRule="auto"/>
              <w:ind w:left="288" w:hanging="288"/>
              <w:rPr>
                <w:sz w:val="20"/>
                <w:szCs w:val="20"/>
              </w:rPr>
            </w:pPr>
            <w:hyperlink r:id="rId68" w:history="1">
              <w:r w:rsidR="00973539" w:rsidRPr="00973539">
                <w:rPr>
                  <w:rStyle w:val="Hyperlink"/>
                  <w:sz w:val="20"/>
                  <w:szCs w:val="20"/>
                </w:rPr>
                <w:t>http://alliance.la.asu.edu/geoliteracy/ELL/vgeet/WhyPresentations/PublishFrames/</w:t>
              </w:r>
            </w:hyperlink>
            <w:r w:rsidR="00973539" w:rsidRPr="00973539">
              <w:rPr>
                <w:sz w:val="20"/>
                <w:szCs w:val="20"/>
              </w:rPr>
              <w:t xml:space="preserve"> (ELL and paragraph frames)</w:t>
            </w:r>
          </w:p>
          <w:p w:rsidR="00973539" w:rsidRPr="00973539" w:rsidRDefault="00CD3596" w:rsidP="00973539">
            <w:pPr>
              <w:pStyle w:val="ListParagraph"/>
              <w:numPr>
                <w:ilvl w:val="0"/>
                <w:numId w:val="28"/>
              </w:numPr>
              <w:spacing w:after="0" w:line="240" w:lineRule="auto"/>
              <w:ind w:left="288" w:hanging="288"/>
              <w:rPr>
                <w:sz w:val="20"/>
                <w:szCs w:val="20"/>
              </w:rPr>
            </w:pPr>
            <w:hyperlink r:id="rId69" w:history="1">
              <w:r w:rsidR="00973539" w:rsidRPr="00973539">
                <w:rPr>
                  <w:rStyle w:val="Hyperlink"/>
                  <w:sz w:val="20"/>
                  <w:szCs w:val="20"/>
                </w:rPr>
                <w:t>http://www.readingquest.org/edis771/paragraph_frms.html</w:t>
              </w:r>
            </w:hyperlink>
            <w:r w:rsidR="00973539" w:rsidRPr="00973539">
              <w:rPr>
                <w:sz w:val="20"/>
                <w:szCs w:val="20"/>
              </w:rPr>
              <w:t xml:space="preserve"> (expository paragraph frames)</w:t>
            </w:r>
          </w:p>
          <w:p w:rsidR="000B0F25" w:rsidRPr="00973539" w:rsidRDefault="00CD3596" w:rsidP="00973539">
            <w:pPr>
              <w:pStyle w:val="ListParagraph"/>
              <w:numPr>
                <w:ilvl w:val="0"/>
                <w:numId w:val="28"/>
              </w:numPr>
              <w:spacing w:after="0" w:line="240" w:lineRule="auto"/>
              <w:ind w:left="288" w:hanging="288"/>
              <w:rPr>
                <w:sz w:val="20"/>
                <w:szCs w:val="20"/>
              </w:rPr>
            </w:pPr>
            <w:hyperlink r:id="rId70" w:history="1">
              <w:r w:rsidR="00973539" w:rsidRPr="00973539">
                <w:rPr>
                  <w:rStyle w:val="Hyperlink"/>
                  <w:sz w:val="20"/>
                  <w:szCs w:val="20"/>
                </w:rPr>
                <w:t>http://www.interventioncentral.org/academic-interventions/study-organization/guided-notes-increasing-student-engagement-during-lecture-</w:t>
              </w:r>
            </w:hyperlink>
            <w:r w:rsidR="00973539" w:rsidRPr="00973539">
              <w:rPr>
                <w:sz w:val="20"/>
                <w:szCs w:val="20"/>
              </w:rPr>
              <w:t xml:space="preserve"> Provide a copy of teacher-guided notes / prepared notes</w:t>
            </w:r>
          </w:p>
        </w:tc>
        <w:tc>
          <w:tcPr>
            <w:tcW w:w="5755" w:type="dxa"/>
            <w:tcBorders>
              <w:top w:val="nil"/>
            </w:tcBorders>
            <w:shd w:val="clear" w:color="auto" w:fill="auto"/>
          </w:tcPr>
          <w:p w:rsidR="000B0F25" w:rsidRPr="000B0F25" w:rsidRDefault="00973539" w:rsidP="00973539">
            <w:pPr>
              <w:ind w:left="288" w:hanging="288"/>
              <w:rPr>
                <w:sz w:val="20"/>
                <w:szCs w:val="20"/>
              </w:rPr>
            </w:pPr>
            <w:r>
              <w:rPr>
                <w:sz w:val="20"/>
                <w:szCs w:val="20"/>
              </w:rPr>
              <w:t>Students may have an opportunity to answer orally</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lastRenderedPageBreak/>
              <w:t>Extensions for depth and complexity:</w:t>
            </w:r>
          </w:p>
        </w:tc>
        <w:tc>
          <w:tcPr>
            <w:tcW w:w="5320" w:type="dxa"/>
            <w:shd w:val="clear" w:color="auto" w:fill="D9D9D9"/>
          </w:tcPr>
          <w:p w:rsidR="000B0F25" w:rsidRPr="000B0F25" w:rsidRDefault="000B0F25" w:rsidP="00973539">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973539">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886"/>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B0F25" w:rsidRPr="000B0F25" w:rsidRDefault="00973539" w:rsidP="00973539">
            <w:pPr>
              <w:ind w:left="288" w:hanging="288"/>
              <w:rPr>
                <w:sz w:val="20"/>
                <w:szCs w:val="20"/>
              </w:rPr>
            </w:pPr>
            <w:r>
              <w:rPr>
                <w:sz w:val="20"/>
                <w:szCs w:val="20"/>
              </w:rPr>
              <w:t>Teachers may provide access to additional texts – fiction or nonfiction – that reveal cultural experiences or societal influences</w:t>
            </w:r>
          </w:p>
        </w:tc>
        <w:tc>
          <w:tcPr>
            <w:tcW w:w="5755" w:type="dxa"/>
            <w:tcBorders>
              <w:top w:val="nil"/>
            </w:tcBorders>
            <w:shd w:val="clear" w:color="auto" w:fill="auto"/>
          </w:tcPr>
          <w:p w:rsidR="000B0F25" w:rsidRPr="000B0F25" w:rsidRDefault="00973539" w:rsidP="00973539">
            <w:pPr>
              <w:ind w:left="288" w:hanging="288"/>
              <w:rPr>
                <w:sz w:val="20"/>
                <w:szCs w:val="20"/>
              </w:rPr>
            </w:pPr>
            <w:r>
              <w:rPr>
                <w:sz w:val="20"/>
                <w:szCs w:val="20"/>
              </w:rPr>
              <w:t>Students may connect to a current societal situation – where primary evidence given to the public is given from an “outsider’s” perspective (Muslim view, women in Arab countries)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973539" w:rsidRPr="00275F02" w:rsidRDefault="00973539" w:rsidP="00973539">
            <w:pPr>
              <w:numPr>
                <w:ilvl w:val="0"/>
                <w:numId w:val="9"/>
              </w:numPr>
              <w:ind w:left="288" w:hanging="288"/>
              <w:rPr>
                <w:sz w:val="20"/>
                <w:szCs w:val="20"/>
              </w:rPr>
            </w:pPr>
            <w:r w:rsidRPr="00275F02">
              <w:rPr>
                <w:sz w:val="20"/>
                <w:szCs w:val="20"/>
              </w:rPr>
              <w:t>Funda</w:t>
            </w:r>
            <w:r w:rsidR="0044026C">
              <w:rPr>
                <w:sz w:val="20"/>
                <w:szCs w:val="20"/>
              </w:rPr>
              <w:t xml:space="preserve">mentals of grammar and writing </w:t>
            </w:r>
          </w:p>
          <w:p w:rsidR="00973539" w:rsidRDefault="00973539" w:rsidP="00973539">
            <w:pPr>
              <w:numPr>
                <w:ilvl w:val="0"/>
                <w:numId w:val="9"/>
              </w:numPr>
              <w:ind w:left="288" w:hanging="288"/>
              <w:rPr>
                <w:sz w:val="20"/>
                <w:szCs w:val="20"/>
              </w:rPr>
            </w:pPr>
            <w:r w:rsidRPr="00275F02">
              <w:rPr>
                <w:sz w:val="20"/>
                <w:szCs w:val="20"/>
              </w:rPr>
              <w:t>Word mean</w:t>
            </w:r>
            <w:r w:rsidR="0044026C">
              <w:rPr>
                <w:sz w:val="20"/>
                <w:szCs w:val="20"/>
              </w:rPr>
              <w:t xml:space="preserve">ing using context or resources </w:t>
            </w:r>
          </w:p>
          <w:p w:rsidR="00973539" w:rsidRDefault="00973539" w:rsidP="00973539">
            <w:pPr>
              <w:numPr>
                <w:ilvl w:val="0"/>
                <w:numId w:val="9"/>
              </w:numPr>
              <w:ind w:left="288" w:hanging="288"/>
              <w:rPr>
                <w:sz w:val="20"/>
                <w:szCs w:val="20"/>
              </w:rPr>
            </w:pPr>
            <w:r w:rsidRPr="00E4473D">
              <w:rPr>
                <w:sz w:val="20"/>
                <w:szCs w:val="20"/>
              </w:rPr>
              <w:t>The methods of reading for different p</w:t>
            </w:r>
            <w:r w:rsidR="0044026C">
              <w:rPr>
                <w:sz w:val="20"/>
                <w:szCs w:val="20"/>
              </w:rPr>
              <w:t xml:space="preserve">urpose(s) and understanding(s) </w:t>
            </w:r>
          </w:p>
          <w:p w:rsidR="000B0F25" w:rsidRPr="000B0F25" w:rsidRDefault="00973539" w:rsidP="00973539">
            <w:pPr>
              <w:numPr>
                <w:ilvl w:val="0"/>
                <w:numId w:val="9"/>
              </w:numPr>
              <w:ind w:left="288" w:hanging="288"/>
              <w:rPr>
                <w:sz w:val="20"/>
                <w:szCs w:val="20"/>
              </w:rPr>
            </w:pPr>
            <w:r>
              <w:rPr>
                <w:i/>
                <w:sz w:val="20"/>
                <w:szCs w:val="20"/>
              </w:rPr>
              <w:t>Texts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973539" w:rsidRPr="00275F02" w:rsidRDefault="00973539" w:rsidP="00973539">
            <w:pPr>
              <w:numPr>
                <w:ilvl w:val="0"/>
                <w:numId w:val="9"/>
              </w:numPr>
              <w:ind w:left="288" w:hanging="288"/>
              <w:rPr>
                <w:sz w:val="20"/>
                <w:szCs w:val="20"/>
              </w:rPr>
            </w:pPr>
            <w:r w:rsidRPr="00275F02">
              <w:rPr>
                <w:sz w:val="20"/>
                <w:szCs w:val="20"/>
              </w:rPr>
              <w:t xml:space="preserve">Determine meaning of words and phrases; analyze impact of word choice </w:t>
            </w:r>
          </w:p>
          <w:p w:rsidR="00973539" w:rsidRPr="00275F02" w:rsidRDefault="00973539" w:rsidP="00973539">
            <w:pPr>
              <w:numPr>
                <w:ilvl w:val="0"/>
                <w:numId w:val="9"/>
              </w:numPr>
              <w:ind w:left="288" w:hanging="288"/>
              <w:rPr>
                <w:sz w:val="20"/>
                <w:szCs w:val="20"/>
              </w:rPr>
            </w:pPr>
            <w:r w:rsidRPr="00275F02">
              <w:rPr>
                <w:sz w:val="20"/>
                <w:szCs w:val="20"/>
              </w:rPr>
              <w:t>Analyze nuance in word m</w:t>
            </w:r>
            <w:r w:rsidR="0044026C">
              <w:rPr>
                <w:sz w:val="20"/>
                <w:szCs w:val="20"/>
              </w:rPr>
              <w:t xml:space="preserve">eaning with similar denotation </w:t>
            </w:r>
          </w:p>
          <w:p w:rsidR="00973539" w:rsidRPr="00E4473D" w:rsidRDefault="00973539" w:rsidP="00973539">
            <w:pPr>
              <w:numPr>
                <w:ilvl w:val="0"/>
                <w:numId w:val="9"/>
              </w:numPr>
              <w:ind w:left="288" w:hanging="288"/>
              <w:rPr>
                <w:sz w:val="20"/>
                <w:szCs w:val="20"/>
              </w:rPr>
            </w:pPr>
            <w:r w:rsidRPr="00275F02">
              <w:rPr>
                <w:sz w:val="20"/>
                <w:szCs w:val="20"/>
              </w:rPr>
              <w:t xml:space="preserve">Interpret figures of speech and </w:t>
            </w:r>
            <w:r w:rsidR="0044026C">
              <w:rPr>
                <w:sz w:val="20"/>
                <w:szCs w:val="20"/>
              </w:rPr>
              <w:t xml:space="preserve">analyze their role in the text </w:t>
            </w:r>
          </w:p>
          <w:p w:rsidR="00973539" w:rsidRPr="00275F02" w:rsidRDefault="0044026C" w:rsidP="00973539">
            <w:pPr>
              <w:numPr>
                <w:ilvl w:val="0"/>
                <w:numId w:val="9"/>
              </w:numPr>
              <w:ind w:left="288" w:hanging="288"/>
              <w:rPr>
                <w:sz w:val="20"/>
                <w:szCs w:val="20"/>
              </w:rPr>
            </w:pPr>
            <w:r>
              <w:rPr>
                <w:sz w:val="20"/>
                <w:szCs w:val="20"/>
              </w:rPr>
              <w:t xml:space="preserve">Write an informative text </w:t>
            </w:r>
          </w:p>
          <w:p w:rsidR="00973539" w:rsidRDefault="00973539" w:rsidP="00973539">
            <w:pPr>
              <w:numPr>
                <w:ilvl w:val="0"/>
                <w:numId w:val="9"/>
              </w:numPr>
              <w:ind w:left="288" w:hanging="288"/>
              <w:rPr>
                <w:sz w:val="20"/>
                <w:szCs w:val="20"/>
              </w:rPr>
            </w:pPr>
            <w:r w:rsidRPr="00275F02">
              <w:rPr>
                <w:sz w:val="20"/>
                <w:szCs w:val="20"/>
              </w:rPr>
              <w:t>Demonstrate command of st</w:t>
            </w:r>
            <w:r w:rsidR="0044026C">
              <w:rPr>
                <w:sz w:val="20"/>
                <w:szCs w:val="20"/>
              </w:rPr>
              <w:t xml:space="preserve">andard English and conventions </w:t>
            </w:r>
          </w:p>
          <w:p w:rsidR="000B0F25" w:rsidRPr="000B0F25" w:rsidRDefault="00973539" w:rsidP="0044026C">
            <w:pPr>
              <w:numPr>
                <w:ilvl w:val="0"/>
                <w:numId w:val="9"/>
              </w:numPr>
              <w:ind w:left="288" w:hanging="288"/>
              <w:rPr>
                <w:sz w:val="20"/>
                <w:szCs w:val="20"/>
              </w:rPr>
            </w:pPr>
            <w:r w:rsidRPr="00E4473D">
              <w:rPr>
                <w:sz w:val="20"/>
                <w:szCs w:val="20"/>
              </w:rPr>
              <w:t>Prod</w:t>
            </w:r>
            <w:r w:rsidR="0044026C">
              <w:rPr>
                <w:sz w:val="20"/>
                <w:szCs w:val="20"/>
              </w:rPr>
              <w:t xml:space="preserve">uce clear and coherent writing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973539" w:rsidP="00B5399D">
            <w:pPr>
              <w:ind w:left="0" w:firstLine="0"/>
              <w:rPr>
                <w:sz w:val="20"/>
                <w:szCs w:val="20"/>
              </w:rPr>
            </w:pPr>
            <w:r>
              <w:rPr>
                <w:sz w:val="20"/>
                <w:szCs w:val="20"/>
              </w:rPr>
              <w:t>A</w:t>
            </w:r>
            <w:r w:rsidRPr="00973539">
              <w:rPr>
                <w:sz w:val="20"/>
                <w:szCs w:val="20"/>
              </w:rPr>
              <w:t>nalyze, diversity, interpret, apply, culture, value, inferences, conventions and grammar, society, observation, evidence, characterization, setting, figurative language, tone, conflict, antagonist, protagonist</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sidR="00860A2E">
              <w:rPr>
                <w:b/>
                <w:sz w:val="20"/>
                <w:szCs w:val="20"/>
              </w:rPr>
              <w:t>8</w:t>
            </w:r>
          </w:p>
        </w:tc>
      </w:tr>
      <w:tr w:rsidR="009A6980" w:rsidRPr="000B0F25" w:rsidTr="0009348E">
        <w:tc>
          <w:tcPr>
            <w:tcW w:w="14781" w:type="dxa"/>
            <w:gridSpan w:val="3"/>
            <w:shd w:val="clear" w:color="auto" w:fill="D9D9D9"/>
            <w:noWrap/>
          </w:tcPr>
          <w:p w:rsidR="009A6980" w:rsidRPr="009A6980" w:rsidRDefault="009A6980" w:rsidP="00524001">
            <w:pPr>
              <w:spacing w:after="200" w:line="276" w:lineRule="auto"/>
              <w:ind w:left="0" w:firstLine="0"/>
              <w:contextualSpacing/>
              <w:rPr>
                <w:sz w:val="28"/>
                <w:szCs w:val="28"/>
              </w:rPr>
            </w:pPr>
            <w:r w:rsidRPr="009A6980">
              <w:rPr>
                <w:sz w:val="28"/>
                <w:szCs w:val="28"/>
              </w:rPr>
              <w:t xml:space="preserve">The teacher may present later chapters of the extended/anchor text </w:t>
            </w:r>
            <w:r w:rsidR="006E6A8C">
              <w:rPr>
                <w:sz w:val="28"/>
                <w:szCs w:val="28"/>
              </w:rPr>
              <w:t xml:space="preserve">from the focus author </w:t>
            </w:r>
            <w:r w:rsidR="006E6A8C" w:rsidRPr="00AD5D36">
              <w:rPr>
                <w:sz w:val="28"/>
                <w:szCs w:val="28"/>
              </w:rPr>
              <w:t>(e.g.</w:t>
            </w:r>
            <w:r w:rsidR="006E6A8C">
              <w:rPr>
                <w:sz w:val="28"/>
                <w:szCs w:val="28"/>
              </w:rPr>
              <w:t>,</w:t>
            </w:r>
            <w:r w:rsidR="006E6A8C" w:rsidRPr="00AD5D36">
              <w:rPr>
                <w:sz w:val="28"/>
                <w:szCs w:val="28"/>
              </w:rPr>
              <w:t xml:space="preserve"> </w:t>
            </w:r>
            <w:r w:rsidRPr="009A6980">
              <w:rPr>
                <w:i/>
                <w:sz w:val="28"/>
                <w:szCs w:val="28"/>
              </w:rPr>
              <w:t>The House on Mango Street</w:t>
            </w:r>
            <w:r w:rsidRPr="009A6980">
              <w:rPr>
                <w:sz w:val="28"/>
                <w:szCs w:val="28"/>
              </w:rPr>
              <w:t xml:space="preserve">) so that students can </w:t>
            </w:r>
            <w:r w:rsidRPr="009A6980">
              <w:rPr>
                <w:b/>
                <w:sz w:val="28"/>
                <w:szCs w:val="28"/>
              </w:rPr>
              <w:t>use textual evidence to defend their understanding of cultural experiences and societal influences on the author</w:t>
            </w:r>
            <w:r w:rsidRPr="009A6980">
              <w:rPr>
                <w:sz w:val="28"/>
                <w:szCs w:val="28"/>
              </w:rPr>
              <w:t>.  [</w:t>
            </w:r>
            <w:r w:rsidRPr="009A6980">
              <w:rPr>
                <w:i/>
                <w:sz w:val="28"/>
                <w:szCs w:val="28"/>
              </w:rPr>
              <w:t>Understanding text, Responding to text, Producing text</w:t>
            </w:r>
            <w:r w:rsidRPr="009A6980">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8A11AC" w:rsidRDefault="00973539" w:rsidP="008A11AC">
            <w:pPr>
              <w:ind w:left="288" w:hanging="288"/>
              <w:rPr>
                <w:sz w:val="20"/>
                <w:szCs w:val="20"/>
              </w:rPr>
            </w:pPr>
            <w:r w:rsidRPr="00275F02">
              <w:rPr>
                <w:sz w:val="20"/>
                <w:szCs w:val="20"/>
              </w:rPr>
              <w:t>Collaboration around analysis of textual evidence allows students to ex</w:t>
            </w:r>
            <w:r w:rsidR="009A6980">
              <w:rPr>
                <w:sz w:val="20"/>
                <w:szCs w:val="20"/>
              </w:rPr>
              <w:t>amine and convey complex ideas</w:t>
            </w:r>
          </w:p>
          <w:p w:rsidR="000B0F25" w:rsidRPr="000B0F25" w:rsidRDefault="00973539" w:rsidP="008A11AC">
            <w:pPr>
              <w:ind w:left="288" w:hanging="288"/>
              <w:rPr>
                <w:sz w:val="20"/>
                <w:szCs w:val="20"/>
              </w:rPr>
            </w:pPr>
            <w:r w:rsidRPr="00275F02">
              <w:rPr>
                <w:sz w:val="20"/>
                <w:szCs w:val="20"/>
              </w:rPr>
              <w:t>Collaborative discussions and the diversity they reveal aid indivi</w:t>
            </w:r>
            <w:r w:rsidR="009A6980">
              <w:rPr>
                <w:sz w:val="20"/>
                <w:szCs w:val="20"/>
              </w:rPr>
              <w:t>duals’ observational abilities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973539" w:rsidRDefault="00973539" w:rsidP="00973539">
            <w:pPr>
              <w:ind w:left="288" w:hanging="288"/>
              <w:rPr>
                <w:sz w:val="20"/>
                <w:szCs w:val="20"/>
              </w:rPr>
            </w:pPr>
            <w:r>
              <w:rPr>
                <w:sz w:val="20"/>
                <w:szCs w:val="20"/>
              </w:rPr>
              <w:t>Guided notes for change in perspectives and cultural beliefs</w:t>
            </w:r>
          </w:p>
          <w:p w:rsidR="00973539" w:rsidRPr="0060161A" w:rsidRDefault="00973539" w:rsidP="00973539">
            <w:pPr>
              <w:ind w:left="288" w:hanging="288"/>
              <w:rPr>
                <w:b/>
                <w:sz w:val="20"/>
                <w:szCs w:val="20"/>
              </w:rPr>
            </w:pPr>
            <w:r w:rsidRPr="0060161A">
              <w:rPr>
                <w:b/>
                <w:sz w:val="20"/>
                <w:szCs w:val="20"/>
              </w:rPr>
              <w:t xml:space="preserve">Group discussion and norms </w:t>
            </w:r>
          </w:p>
          <w:p w:rsidR="00973539" w:rsidRDefault="00CD3596" w:rsidP="00973539">
            <w:pPr>
              <w:ind w:left="288" w:hanging="288"/>
              <w:rPr>
                <w:sz w:val="20"/>
                <w:szCs w:val="20"/>
              </w:rPr>
            </w:pPr>
            <w:hyperlink r:id="rId71" w:history="1">
              <w:r w:rsidR="00973539" w:rsidRPr="00CA6639">
                <w:rPr>
                  <w:rStyle w:val="Hyperlink"/>
                  <w:sz w:val="20"/>
                  <w:szCs w:val="20"/>
                </w:rPr>
                <w:t>http://www.edutopia.org/blog/deeper-learning-collaboration-key-rebecca-alber</w:t>
              </w:r>
            </w:hyperlink>
            <w:r w:rsidR="00973539">
              <w:rPr>
                <w:sz w:val="20"/>
                <w:szCs w:val="20"/>
              </w:rPr>
              <w:t xml:space="preserve"> (</w:t>
            </w:r>
            <w:proofErr w:type="spellStart"/>
            <w:r w:rsidR="00973539">
              <w:rPr>
                <w:sz w:val="20"/>
                <w:szCs w:val="20"/>
              </w:rPr>
              <w:t>edutopia</w:t>
            </w:r>
            <w:proofErr w:type="spellEnd"/>
            <w:r w:rsidR="00973539">
              <w:rPr>
                <w:sz w:val="20"/>
                <w:szCs w:val="20"/>
              </w:rPr>
              <w:t xml:space="preserve"> source for collaboration)</w:t>
            </w:r>
          </w:p>
          <w:p w:rsidR="00973539" w:rsidRDefault="00CD3596" w:rsidP="00973539">
            <w:pPr>
              <w:ind w:left="288" w:hanging="288"/>
              <w:rPr>
                <w:sz w:val="20"/>
                <w:szCs w:val="20"/>
              </w:rPr>
            </w:pPr>
            <w:hyperlink r:id="rId72" w:tgtFrame="_blank" w:history="1">
              <w:r w:rsidR="00973539" w:rsidRPr="00DA2860">
                <w:rPr>
                  <w:rStyle w:val="Hyperlink"/>
                  <w:sz w:val="20"/>
                  <w:szCs w:val="20"/>
                </w:rPr>
                <w:t>https://sites.google.com/site/collaborationskills/Web2collaboration/working-collaboration/garmston-wellman-seven-norms</w:t>
              </w:r>
            </w:hyperlink>
            <w:r w:rsidR="00973539" w:rsidRPr="00DA2860">
              <w:rPr>
                <w:sz w:val="20"/>
                <w:szCs w:val="20"/>
              </w:rPr>
              <w:t xml:space="preserve"> </w:t>
            </w:r>
            <w:r w:rsidR="00973539">
              <w:rPr>
                <w:sz w:val="20"/>
                <w:szCs w:val="20"/>
              </w:rPr>
              <w:t xml:space="preserve">(seven norms of collaboration) </w:t>
            </w:r>
          </w:p>
          <w:p w:rsidR="00973539" w:rsidRDefault="00CD3596" w:rsidP="00973539">
            <w:pPr>
              <w:ind w:left="288" w:hanging="288"/>
              <w:rPr>
                <w:sz w:val="20"/>
                <w:szCs w:val="20"/>
              </w:rPr>
            </w:pPr>
            <w:hyperlink r:id="rId73" w:history="1">
              <w:r w:rsidR="00973539" w:rsidRPr="00CA6639">
                <w:rPr>
                  <w:rStyle w:val="Hyperlink"/>
                  <w:sz w:val="20"/>
                  <w:szCs w:val="20"/>
                </w:rPr>
                <w:t>http://www.thinkingcollaborative.com/norms-collaboration-toolkit/</w:t>
              </w:r>
            </w:hyperlink>
            <w:r w:rsidR="00973539">
              <w:rPr>
                <w:sz w:val="20"/>
                <w:szCs w:val="20"/>
              </w:rPr>
              <w:t xml:space="preserve"> (Norms of collaboration with rubrics)</w:t>
            </w:r>
          </w:p>
          <w:p w:rsidR="000B0F25" w:rsidRPr="00F5202A" w:rsidRDefault="00973539" w:rsidP="00973539">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r>
              <w:rPr>
                <w:sz w:val="20"/>
                <w:szCs w:val="20"/>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973539" w:rsidRDefault="00973539" w:rsidP="00973539">
            <w:pPr>
              <w:ind w:left="288" w:hanging="288"/>
              <w:rPr>
                <w:sz w:val="20"/>
                <w:szCs w:val="20"/>
              </w:rPr>
            </w:pPr>
            <w:r>
              <w:rPr>
                <w:sz w:val="20"/>
                <w:szCs w:val="20"/>
              </w:rPr>
              <w:t>Note-taking resources</w:t>
            </w:r>
          </w:p>
          <w:p w:rsidR="000B0F25" w:rsidRDefault="00973539" w:rsidP="00973539">
            <w:pPr>
              <w:ind w:left="288" w:hanging="288"/>
              <w:rPr>
                <w:sz w:val="20"/>
                <w:szCs w:val="20"/>
              </w:rPr>
            </w:pPr>
            <w:r>
              <w:rPr>
                <w:sz w:val="20"/>
                <w:szCs w:val="20"/>
              </w:rPr>
              <w:t>Text</w:t>
            </w:r>
          </w:p>
          <w:p w:rsidR="009A6980" w:rsidRPr="000B0F25" w:rsidRDefault="009A6980" w:rsidP="00973539">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lastRenderedPageBreak/>
              <w:t>Assessment:</w:t>
            </w:r>
          </w:p>
        </w:tc>
        <w:tc>
          <w:tcPr>
            <w:tcW w:w="11075" w:type="dxa"/>
            <w:gridSpan w:val="2"/>
            <w:shd w:val="clear" w:color="auto" w:fill="auto"/>
            <w:noWrap/>
          </w:tcPr>
          <w:p w:rsidR="007968B2" w:rsidRDefault="007968B2" w:rsidP="007968B2">
            <w:pPr>
              <w:ind w:left="288" w:hanging="288"/>
              <w:rPr>
                <w:sz w:val="20"/>
                <w:szCs w:val="20"/>
              </w:rPr>
            </w:pPr>
            <w:r w:rsidRPr="00973539">
              <w:rPr>
                <w:b/>
                <w:sz w:val="20"/>
                <w:szCs w:val="20"/>
              </w:rPr>
              <w:t>Group discussion</w:t>
            </w:r>
            <w:r w:rsidRPr="00973539">
              <w:rPr>
                <w:sz w:val="20"/>
                <w:szCs w:val="20"/>
              </w:rPr>
              <w:t xml:space="preserve">: </w:t>
            </w:r>
            <w:r>
              <w:rPr>
                <w:sz w:val="20"/>
                <w:szCs w:val="20"/>
              </w:rPr>
              <w:t xml:space="preserve">Students will discuss and share out in whole class: </w:t>
            </w:r>
            <w:r w:rsidR="008D0619">
              <w:rPr>
                <w:sz w:val="20"/>
                <w:szCs w:val="20"/>
              </w:rPr>
              <w:t xml:space="preserve"> In what ways do the characters</w:t>
            </w:r>
            <w:r w:rsidRPr="00973539">
              <w:rPr>
                <w:sz w:val="20"/>
                <w:szCs w:val="20"/>
              </w:rPr>
              <w:t xml:space="preserve"> </w:t>
            </w:r>
            <w:r>
              <w:rPr>
                <w:sz w:val="20"/>
                <w:szCs w:val="20"/>
              </w:rPr>
              <w:t>maintain</w:t>
            </w:r>
            <w:r w:rsidR="00B83E78">
              <w:rPr>
                <w:sz w:val="20"/>
                <w:szCs w:val="20"/>
              </w:rPr>
              <w:t xml:space="preserve"> </w:t>
            </w:r>
            <w:r>
              <w:rPr>
                <w:sz w:val="20"/>
                <w:szCs w:val="20"/>
              </w:rPr>
              <w:t>cultural beliefs, move</w:t>
            </w:r>
            <w:r w:rsidRPr="00973539">
              <w:rPr>
                <w:sz w:val="20"/>
                <w:szCs w:val="20"/>
              </w:rPr>
              <w:t xml:space="preserve"> away from origin</w:t>
            </w:r>
            <w:r w:rsidR="008D0619">
              <w:rPr>
                <w:sz w:val="20"/>
                <w:szCs w:val="20"/>
              </w:rPr>
              <w:t xml:space="preserve">al cultural beliefs, or adapt </w:t>
            </w:r>
            <w:r w:rsidRPr="00973539">
              <w:rPr>
                <w:sz w:val="20"/>
                <w:szCs w:val="20"/>
              </w:rPr>
              <w:t>original cultural beliefs</w:t>
            </w:r>
            <w:r w:rsidR="00490878">
              <w:rPr>
                <w:sz w:val="20"/>
                <w:szCs w:val="20"/>
              </w:rPr>
              <w:t xml:space="preserve"> in order </w:t>
            </w:r>
            <w:r w:rsidR="008D0619">
              <w:rPr>
                <w:sz w:val="20"/>
                <w:szCs w:val="20"/>
              </w:rPr>
              <w:t>to “fit in”</w:t>
            </w:r>
            <w:r>
              <w:rPr>
                <w:sz w:val="20"/>
                <w:szCs w:val="20"/>
              </w:rPr>
              <w:t xml:space="preserve"> to the dominant culture</w:t>
            </w:r>
            <w:r w:rsidRPr="00973539">
              <w:rPr>
                <w:sz w:val="20"/>
                <w:szCs w:val="20"/>
              </w:rPr>
              <w:t>?</w:t>
            </w:r>
            <w:r>
              <w:rPr>
                <w:sz w:val="20"/>
                <w:szCs w:val="20"/>
              </w:rPr>
              <w:t xml:space="preserve">  </w:t>
            </w:r>
            <w:hyperlink r:id="rId74" w:history="1">
              <w:r w:rsidRPr="00CA6639">
                <w:rPr>
                  <w:rStyle w:val="Hyperlink"/>
                  <w:sz w:val="20"/>
                  <w:szCs w:val="20"/>
                </w:rPr>
                <w:t>www.Paideia.org</w:t>
              </w:r>
            </w:hyperlink>
            <w:r>
              <w:rPr>
                <w:sz w:val="20"/>
                <w:szCs w:val="20"/>
              </w:rPr>
              <w:t xml:space="preserve"> (Socratic Seminar)</w:t>
            </w:r>
          </w:p>
          <w:p w:rsidR="007968B2" w:rsidRDefault="00CD3596" w:rsidP="007968B2">
            <w:pPr>
              <w:ind w:left="288" w:hanging="288"/>
              <w:rPr>
                <w:sz w:val="20"/>
                <w:szCs w:val="20"/>
              </w:rPr>
            </w:pPr>
            <w:hyperlink r:id="rId75" w:history="1">
              <w:r w:rsidR="007968B2" w:rsidRPr="00CA6639">
                <w:rPr>
                  <w:rStyle w:val="Hyperlink"/>
                  <w:sz w:val="20"/>
                  <w:szCs w:val="20"/>
                </w:rPr>
                <w:t>http://www.readwritethink.org/professional-development/strategy-guides/socratic-seminars-30600.html</w:t>
              </w:r>
            </w:hyperlink>
            <w:r w:rsidR="007968B2">
              <w:rPr>
                <w:sz w:val="20"/>
                <w:szCs w:val="20"/>
              </w:rPr>
              <w:t xml:space="preserve"> (Socratic Seminar explanation from readwritethink.org)</w:t>
            </w:r>
          </w:p>
          <w:p w:rsidR="007968B2" w:rsidRPr="00973539" w:rsidRDefault="007968B2" w:rsidP="007968B2">
            <w:pPr>
              <w:ind w:left="288" w:hanging="288"/>
              <w:rPr>
                <w:sz w:val="20"/>
                <w:szCs w:val="20"/>
              </w:rPr>
            </w:pPr>
            <w:r w:rsidRPr="00973539">
              <w:rPr>
                <w:sz w:val="20"/>
                <w:szCs w:val="20"/>
              </w:rPr>
              <w:t xml:space="preserve">Exit ticket: Explain how your original argument was </w:t>
            </w:r>
            <w:proofErr w:type="gramStart"/>
            <w:r w:rsidRPr="00973539">
              <w:rPr>
                <w:sz w:val="20"/>
                <w:szCs w:val="20"/>
              </w:rPr>
              <w:t>bolstered/reinforced</w:t>
            </w:r>
            <w:proofErr w:type="gramEnd"/>
            <w:r w:rsidRPr="00973539">
              <w:rPr>
                <w:sz w:val="20"/>
                <w:szCs w:val="20"/>
              </w:rPr>
              <w:t xml:space="preserve"> by what you heard.  How was your view changed</w:t>
            </w:r>
            <w:r w:rsidR="001A6068">
              <w:rPr>
                <w:sz w:val="20"/>
                <w:szCs w:val="20"/>
              </w:rPr>
              <w:t xml:space="preserve"> </w:t>
            </w:r>
            <w:r w:rsidRPr="00973539">
              <w:rPr>
                <w:sz w:val="20"/>
                <w:szCs w:val="20"/>
              </w:rPr>
              <w:t>/</w:t>
            </w:r>
            <w:r w:rsidR="001A6068">
              <w:rPr>
                <w:sz w:val="20"/>
                <w:szCs w:val="20"/>
              </w:rPr>
              <w:t xml:space="preserve"> </w:t>
            </w:r>
            <w:r w:rsidRPr="00973539">
              <w:rPr>
                <w:sz w:val="20"/>
                <w:szCs w:val="20"/>
              </w:rPr>
              <w:t>challenged by the discussion?</w:t>
            </w:r>
            <w:r>
              <w:rPr>
                <w:sz w:val="20"/>
                <w:szCs w:val="20"/>
              </w:rPr>
              <w:t xml:space="preserve">  </w:t>
            </w:r>
            <w:hyperlink r:id="rId76"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p>
          <w:p w:rsidR="000B0F25" w:rsidRDefault="007968B2" w:rsidP="007968B2">
            <w:pPr>
              <w:ind w:left="288" w:hanging="288"/>
              <w:rPr>
                <w:sz w:val="20"/>
                <w:szCs w:val="20"/>
              </w:rPr>
            </w:pPr>
            <w:r w:rsidRPr="00973539">
              <w:rPr>
                <w:sz w:val="20"/>
                <w:szCs w:val="20"/>
              </w:rPr>
              <w:t>Teacher observation of group discussion and conferring with individual students</w:t>
            </w:r>
            <w:r>
              <w:rPr>
                <w:sz w:val="20"/>
                <w:szCs w:val="20"/>
              </w:rPr>
              <w:t>.</w:t>
            </w:r>
          </w:p>
          <w:p w:rsidR="00EB1CED" w:rsidRPr="000B0F25" w:rsidRDefault="00EB1CED" w:rsidP="007968B2">
            <w:pPr>
              <w:ind w:left="288" w:hanging="288"/>
              <w:rPr>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973539" w:rsidRDefault="00CA3915" w:rsidP="008D5353">
            <w:pPr>
              <w:ind w:left="288" w:hanging="288"/>
              <w:rPr>
                <w:sz w:val="20"/>
                <w:szCs w:val="20"/>
              </w:rPr>
            </w:pPr>
            <w:r>
              <w:rPr>
                <w:sz w:val="20"/>
                <w:szCs w:val="20"/>
              </w:rPr>
              <w:t xml:space="preserve">Teachers may </w:t>
            </w:r>
            <w:r w:rsidR="00973539">
              <w:rPr>
                <w:sz w:val="20"/>
                <w:szCs w:val="20"/>
              </w:rPr>
              <w:t>provide the focus of the discussion to frontload</w:t>
            </w:r>
          </w:p>
          <w:p w:rsidR="000B0F25" w:rsidRPr="000B0F25" w:rsidRDefault="000B0F25" w:rsidP="008D5353">
            <w:pPr>
              <w:ind w:left="288" w:hanging="288"/>
              <w:rPr>
                <w:sz w:val="20"/>
                <w:szCs w:val="20"/>
              </w:rPr>
            </w:pPr>
          </w:p>
        </w:tc>
        <w:tc>
          <w:tcPr>
            <w:tcW w:w="5755" w:type="dxa"/>
            <w:tcBorders>
              <w:top w:val="nil"/>
            </w:tcBorders>
            <w:shd w:val="clear" w:color="auto" w:fill="auto"/>
          </w:tcPr>
          <w:p w:rsidR="000B0F25" w:rsidRDefault="00973539" w:rsidP="00E35F6C">
            <w:pPr>
              <w:ind w:left="288" w:hanging="288"/>
              <w:rPr>
                <w:sz w:val="20"/>
                <w:szCs w:val="20"/>
              </w:rPr>
            </w:pPr>
            <w:r>
              <w:rPr>
                <w:sz w:val="20"/>
                <w:szCs w:val="20"/>
              </w:rPr>
              <w:t>Students may</w:t>
            </w:r>
            <w:r w:rsidR="00E35F6C">
              <w:rPr>
                <w:sz w:val="20"/>
                <w:szCs w:val="20"/>
              </w:rPr>
              <w:t xml:space="preserve"> u</w:t>
            </w:r>
            <w:r w:rsidRPr="00973539">
              <w:rPr>
                <w:sz w:val="20"/>
                <w:szCs w:val="20"/>
              </w:rPr>
              <w:t>se notes from frontloaded focus to contribute to the discussion</w:t>
            </w:r>
          </w:p>
          <w:p w:rsidR="00EB1CED" w:rsidRPr="00973539" w:rsidRDefault="00EB1CED" w:rsidP="00E35F6C">
            <w:pPr>
              <w:ind w:left="288" w:hanging="288"/>
              <w:rPr>
                <w:sz w:val="20"/>
                <w:szCs w:val="20"/>
              </w:rPr>
            </w:pP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8D5353">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8D5353">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8D5353">
        <w:trPr>
          <w:cantSplit/>
          <w:trHeight w:val="49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B0F25" w:rsidRPr="000B0F25" w:rsidRDefault="00E35F6C" w:rsidP="008D5353">
            <w:pPr>
              <w:ind w:left="288" w:hanging="288"/>
              <w:rPr>
                <w:sz w:val="20"/>
                <w:szCs w:val="20"/>
              </w:rPr>
            </w:pPr>
            <w:r>
              <w:rPr>
                <w:sz w:val="20"/>
                <w:szCs w:val="20"/>
              </w:rPr>
              <w:t>N</w:t>
            </w:r>
            <w:r w:rsidR="009A6980">
              <w:rPr>
                <w:sz w:val="20"/>
                <w:szCs w:val="20"/>
              </w:rPr>
              <w:t>/</w:t>
            </w:r>
            <w:r>
              <w:rPr>
                <w:sz w:val="20"/>
                <w:szCs w:val="20"/>
              </w:rPr>
              <w:t>A</w:t>
            </w:r>
          </w:p>
        </w:tc>
        <w:tc>
          <w:tcPr>
            <w:tcW w:w="5755" w:type="dxa"/>
            <w:tcBorders>
              <w:top w:val="nil"/>
            </w:tcBorders>
            <w:shd w:val="clear" w:color="auto" w:fill="auto"/>
          </w:tcPr>
          <w:p w:rsidR="000B0F25" w:rsidRPr="000B0F25" w:rsidRDefault="00615E82" w:rsidP="008D5353">
            <w:pPr>
              <w:ind w:left="288" w:hanging="288"/>
              <w:rPr>
                <w:sz w:val="20"/>
                <w:szCs w:val="20"/>
              </w:rPr>
            </w:pPr>
            <w:r>
              <w:rPr>
                <w:sz w:val="20"/>
                <w:szCs w:val="20"/>
              </w:rPr>
              <w:t>N</w:t>
            </w:r>
            <w:r w:rsidR="009A6980">
              <w:rPr>
                <w:sz w:val="20"/>
                <w:szCs w:val="20"/>
              </w:rPr>
              <w:t>/</w:t>
            </w:r>
            <w:r>
              <w:rPr>
                <w:sz w:val="20"/>
                <w:szCs w:val="20"/>
              </w:rPr>
              <w:t>A</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8D5353" w:rsidRPr="00275F02" w:rsidRDefault="008D5353" w:rsidP="008D5353">
            <w:pPr>
              <w:numPr>
                <w:ilvl w:val="0"/>
                <w:numId w:val="9"/>
              </w:numPr>
              <w:ind w:left="288" w:hanging="288"/>
              <w:rPr>
                <w:sz w:val="20"/>
                <w:szCs w:val="20"/>
              </w:rPr>
            </w:pPr>
            <w:r w:rsidRPr="00275F02">
              <w:rPr>
                <w:sz w:val="20"/>
                <w:szCs w:val="20"/>
              </w:rPr>
              <w:t>Good discussions’ re</w:t>
            </w:r>
            <w:r w:rsidR="00366CAC">
              <w:rPr>
                <w:sz w:val="20"/>
                <w:szCs w:val="20"/>
              </w:rPr>
              <w:t xml:space="preserve">lationship to textual evidence </w:t>
            </w:r>
          </w:p>
          <w:p w:rsidR="008D5353" w:rsidRDefault="008D5353" w:rsidP="008D5353">
            <w:pPr>
              <w:numPr>
                <w:ilvl w:val="0"/>
                <w:numId w:val="9"/>
              </w:numPr>
              <w:ind w:left="288" w:hanging="288"/>
              <w:rPr>
                <w:sz w:val="20"/>
                <w:szCs w:val="20"/>
              </w:rPr>
            </w:pPr>
            <w:r w:rsidRPr="00275F02">
              <w:rPr>
                <w:sz w:val="20"/>
                <w:szCs w:val="20"/>
              </w:rPr>
              <w:t xml:space="preserve">The methods of reading for different purpose(s) and understanding(s) </w:t>
            </w:r>
          </w:p>
          <w:p w:rsidR="000B0F25" w:rsidRPr="000B0F25" w:rsidRDefault="00AB4AC3" w:rsidP="00AB4AC3">
            <w:pPr>
              <w:numPr>
                <w:ilvl w:val="0"/>
                <w:numId w:val="9"/>
              </w:numPr>
              <w:ind w:left="288" w:hanging="288"/>
              <w:rPr>
                <w:sz w:val="20"/>
                <w:szCs w:val="20"/>
              </w:rPr>
            </w:pPr>
            <w:r>
              <w:rPr>
                <w:sz w:val="20"/>
                <w:szCs w:val="20"/>
              </w:rPr>
              <w:t xml:space="preserve">Anchor text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0B0F25" w:rsidRPr="00A23DA0" w:rsidRDefault="008D5353" w:rsidP="00A23DA0">
            <w:pPr>
              <w:numPr>
                <w:ilvl w:val="0"/>
                <w:numId w:val="9"/>
              </w:numPr>
              <w:ind w:left="288" w:hanging="288"/>
              <w:rPr>
                <w:sz w:val="20"/>
                <w:szCs w:val="20"/>
              </w:rPr>
            </w:pPr>
            <w:r w:rsidRPr="00275F02">
              <w:rPr>
                <w:sz w:val="20"/>
                <w:szCs w:val="20"/>
              </w:rPr>
              <w:t>Come to discussion prepared; read and research materia</w:t>
            </w:r>
            <w:r w:rsidR="00366CAC">
              <w:rPr>
                <w:sz w:val="20"/>
                <w:szCs w:val="20"/>
              </w:rPr>
              <w:t xml:space="preserve">l; refer to evidence from text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8D5353" w:rsidP="00B5399D">
            <w:pPr>
              <w:ind w:left="0" w:firstLine="0"/>
              <w:rPr>
                <w:sz w:val="20"/>
                <w:szCs w:val="20"/>
              </w:rPr>
            </w:pPr>
            <w:r>
              <w:rPr>
                <w:sz w:val="20"/>
                <w:szCs w:val="20"/>
              </w:rPr>
              <w:t>A</w:t>
            </w:r>
            <w:r w:rsidRPr="008D5353">
              <w:rPr>
                <w:sz w:val="20"/>
                <w:szCs w:val="20"/>
              </w:rPr>
              <w:t>nalyze, diversity, interpret, apply, culture, value, inferences, conventions and grammar, society, observation, evidence, plot, characterization, setting, conflict, tone</w:t>
            </w:r>
          </w:p>
        </w:tc>
      </w:tr>
    </w:tbl>
    <w:p w:rsidR="000B0F25" w:rsidRPr="000B0F25" w:rsidRDefault="000B0F25" w:rsidP="000B0F25">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sidR="00860A2E">
              <w:rPr>
                <w:b/>
                <w:sz w:val="20"/>
                <w:szCs w:val="20"/>
              </w:rPr>
              <w:t>9</w:t>
            </w:r>
          </w:p>
        </w:tc>
      </w:tr>
      <w:tr w:rsidR="009A6980" w:rsidRPr="000B0F25" w:rsidTr="0009348E">
        <w:tc>
          <w:tcPr>
            <w:tcW w:w="14781" w:type="dxa"/>
            <w:gridSpan w:val="3"/>
            <w:shd w:val="clear" w:color="auto" w:fill="D9D9D9"/>
            <w:noWrap/>
          </w:tcPr>
          <w:p w:rsidR="009A6980" w:rsidRPr="009A6980" w:rsidRDefault="009A6980" w:rsidP="00E44792">
            <w:pPr>
              <w:spacing w:after="200" w:line="276" w:lineRule="auto"/>
              <w:ind w:left="0" w:firstLine="0"/>
              <w:contextualSpacing/>
              <w:rPr>
                <w:sz w:val="28"/>
                <w:szCs w:val="28"/>
              </w:rPr>
            </w:pPr>
            <w:r w:rsidRPr="009A6980">
              <w:rPr>
                <w:sz w:val="28"/>
                <w:szCs w:val="28"/>
              </w:rPr>
              <w:t>The teacher may provide guidelines so that students can respond to the various texts paying attention to cultural experiences, societal influence, and/or identity evident in them.  [</w:t>
            </w:r>
            <w:r w:rsidRPr="009A6980">
              <w:rPr>
                <w:i/>
                <w:sz w:val="28"/>
                <w:szCs w:val="28"/>
              </w:rPr>
              <w:t>Understanding text, Responding to text, Producing text</w:t>
            </w:r>
            <w:r w:rsidRPr="009A6980">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0B0F25" w:rsidRPr="000B0F25" w:rsidRDefault="008D5353" w:rsidP="00625828">
            <w:pPr>
              <w:ind w:left="288" w:hanging="288"/>
              <w:rPr>
                <w:sz w:val="20"/>
                <w:szCs w:val="20"/>
              </w:rPr>
            </w:pPr>
            <w:r w:rsidRPr="008D5353">
              <w:rPr>
                <w:sz w:val="20"/>
                <w:szCs w:val="20"/>
              </w:rPr>
              <w:t xml:space="preserve">The comparison of multiple texts can reveal the societal influences and cultural experiences of the author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8D5353" w:rsidRPr="008D5353" w:rsidRDefault="008D5353" w:rsidP="008D5353">
            <w:pPr>
              <w:ind w:left="288" w:hanging="288"/>
              <w:rPr>
                <w:rFonts w:asciiTheme="minorHAnsi" w:hAnsiTheme="minorHAnsi"/>
                <w:sz w:val="20"/>
                <w:szCs w:val="20"/>
              </w:rPr>
            </w:pPr>
            <w:r w:rsidRPr="008D5353">
              <w:rPr>
                <w:rFonts w:asciiTheme="minorHAnsi" w:hAnsiTheme="minorHAnsi"/>
                <w:sz w:val="20"/>
                <w:szCs w:val="20"/>
              </w:rPr>
              <w:t>Multiple texts they have studied</w:t>
            </w:r>
          </w:p>
          <w:p w:rsidR="000E45F3" w:rsidRPr="00C4616E" w:rsidRDefault="00CD3596" w:rsidP="008D5353">
            <w:pPr>
              <w:ind w:left="288" w:hanging="288"/>
              <w:rPr>
                <w:rFonts w:asciiTheme="minorHAnsi" w:hAnsiTheme="minorHAnsi"/>
                <w:sz w:val="20"/>
                <w:szCs w:val="20"/>
              </w:rPr>
            </w:pPr>
            <w:hyperlink r:id="rId77" w:history="1">
              <w:r w:rsidR="008D5353" w:rsidRPr="008D5353">
                <w:rPr>
                  <w:rFonts w:asciiTheme="minorHAnsi" w:hAnsiTheme="minorHAnsi"/>
                  <w:color w:val="0000FF"/>
                  <w:sz w:val="20"/>
                  <w:szCs w:val="20"/>
                  <w:u w:val="single"/>
                </w:rPr>
                <w:t>http://www.readwritethink.org/classroom-resources/lesson-plans/reader-response-hypertext-making-782.html</w:t>
              </w:r>
            </w:hyperlink>
            <w:r w:rsidR="006B5AEF">
              <w:rPr>
                <w:rFonts w:asciiTheme="minorHAnsi" w:hAnsiTheme="minorHAnsi"/>
                <w:sz w:val="20"/>
                <w:szCs w:val="20"/>
              </w:rPr>
              <w:t xml:space="preserve"> (W</w:t>
            </w:r>
            <w:r w:rsidR="008D5353" w:rsidRPr="008D5353">
              <w:rPr>
                <w:rFonts w:asciiTheme="minorHAnsi" w:hAnsiTheme="minorHAnsi"/>
                <w:sz w:val="20"/>
                <w:szCs w:val="20"/>
              </w:rPr>
              <w:t>orking with multiple texts)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8D5353" w:rsidRPr="008D5353" w:rsidRDefault="008D5353" w:rsidP="008D5353">
            <w:pPr>
              <w:ind w:left="288" w:hanging="288"/>
              <w:rPr>
                <w:sz w:val="20"/>
                <w:szCs w:val="20"/>
              </w:rPr>
            </w:pPr>
            <w:r w:rsidRPr="008D5353">
              <w:rPr>
                <w:sz w:val="20"/>
                <w:szCs w:val="20"/>
              </w:rPr>
              <w:t>Multiple texts they have studied</w:t>
            </w:r>
          </w:p>
          <w:p w:rsidR="000B0F25" w:rsidRPr="000B0F25" w:rsidRDefault="00CD3596" w:rsidP="008D5353">
            <w:pPr>
              <w:ind w:left="288" w:hanging="288"/>
              <w:rPr>
                <w:sz w:val="20"/>
                <w:szCs w:val="20"/>
              </w:rPr>
            </w:pPr>
            <w:hyperlink r:id="rId78" w:history="1">
              <w:r w:rsidR="008D5353" w:rsidRPr="008D5353">
                <w:rPr>
                  <w:rStyle w:val="Hyperlink"/>
                  <w:sz w:val="20"/>
                  <w:szCs w:val="20"/>
                </w:rPr>
                <w:t>http://www.readwritethink.org/classroom-resources/lesson-plans/reader-response-hypertext-making-782.html</w:t>
              </w:r>
            </w:hyperlink>
            <w:r w:rsidR="00D6488B">
              <w:rPr>
                <w:sz w:val="20"/>
                <w:szCs w:val="20"/>
              </w:rPr>
              <w:t xml:space="preserve"> (W</w:t>
            </w:r>
            <w:r w:rsidR="008D5353" w:rsidRPr="008D5353">
              <w:rPr>
                <w:sz w:val="20"/>
                <w:szCs w:val="20"/>
              </w:rPr>
              <w:t>orking with multiple texts)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DD7299" w:rsidRPr="003B6A05" w:rsidRDefault="00DD7299" w:rsidP="00DD7299">
            <w:pPr>
              <w:ind w:left="288" w:hanging="288"/>
              <w:rPr>
                <w:rFonts w:eastAsia="Times New Roman"/>
                <w:color w:val="000000"/>
                <w:sz w:val="20"/>
                <w:szCs w:val="20"/>
              </w:rPr>
            </w:pPr>
            <w:r w:rsidRPr="003B6A05">
              <w:rPr>
                <w:rFonts w:eastAsia="Times New Roman"/>
                <w:color w:val="000000"/>
                <w:sz w:val="20"/>
                <w:szCs w:val="20"/>
              </w:rPr>
              <w:t xml:space="preserve">Imagine that one of the characters from a Cisneros work has the opportunity to interview her.  Using evidence from the text itself, pose questions from the character to Cisneros that explores the idea how of cultural experiences and societal influences impact </w:t>
            </w:r>
            <w:r w:rsidRPr="003B6A05">
              <w:rPr>
                <w:rFonts w:eastAsia="Times New Roman"/>
                <w:color w:val="000000"/>
                <w:sz w:val="20"/>
                <w:szCs w:val="20"/>
              </w:rPr>
              <w:lastRenderedPageBreak/>
              <w:t>her writing.  Your interview will require you to have clos</w:t>
            </w:r>
            <w:r>
              <w:rPr>
                <w:rFonts w:eastAsia="Times New Roman"/>
                <w:color w:val="000000"/>
                <w:sz w:val="20"/>
                <w:szCs w:val="20"/>
              </w:rPr>
              <w:t xml:space="preserve">ely read for character analysis, to have studied the biographical materials about Cisneros (essays she has written, interviews, etc.), </w:t>
            </w:r>
            <w:r w:rsidRPr="003B6A05">
              <w:rPr>
                <w:rFonts w:eastAsia="Times New Roman"/>
                <w:color w:val="000000"/>
                <w:sz w:val="20"/>
                <w:szCs w:val="20"/>
              </w:rPr>
              <w:t xml:space="preserve">as well as understanding </w:t>
            </w:r>
            <w:r w:rsidRPr="00FA6EDB">
              <w:rPr>
                <w:rFonts w:eastAsia="Times New Roman"/>
                <w:color w:val="000000"/>
                <w:sz w:val="20"/>
                <w:szCs w:val="20"/>
              </w:rPr>
              <w:t>Cis</w:t>
            </w:r>
            <w:r>
              <w:rPr>
                <w:rFonts w:eastAsia="Times New Roman"/>
                <w:color w:val="000000"/>
                <w:sz w:val="20"/>
                <w:szCs w:val="20"/>
              </w:rPr>
              <w:t>n</w:t>
            </w:r>
            <w:r w:rsidRPr="00FA6EDB">
              <w:rPr>
                <w:rFonts w:eastAsia="Times New Roman"/>
                <w:color w:val="000000"/>
                <w:sz w:val="20"/>
                <w:szCs w:val="20"/>
              </w:rPr>
              <w:t>eros’</w:t>
            </w:r>
            <w:r w:rsidRPr="003B6A05">
              <w:rPr>
                <w:rFonts w:eastAsia="Times New Roman"/>
                <w:color w:val="000000"/>
                <w:sz w:val="20"/>
                <w:szCs w:val="20"/>
              </w:rPr>
              <w:t xml:space="preserve"> craft in developing the character.  </w:t>
            </w:r>
          </w:p>
          <w:p w:rsidR="00DD7299" w:rsidRPr="003B6A05" w:rsidRDefault="00DD7299" w:rsidP="00DD7299">
            <w:pPr>
              <w:ind w:left="288" w:hanging="288"/>
              <w:rPr>
                <w:rFonts w:eastAsia="Times New Roman"/>
                <w:color w:val="000000"/>
                <w:sz w:val="20"/>
                <w:szCs w:val="20"/>
              </w:rPr>
            </w:pPr>
            <w:r w:rsidRPr="003B6A05">
              <w:rPr>
                <w:rFonts w:eastAsia="Times New Roman"/>
                <w:b/>
                <w:color w:val="000000"/>
                <w:sz w:val="20"/>
                <w:szCs w:val="20"/>
              </w:rPr>
              <w:t>Role</w:t>
            </w:r>
            <w:r w:rsidRPr="003B6A05">
              <w:rPr>
                <w:rFonts w:eastAsia="Times New Roman"/>
                <w:color w:val="000000"/>
                <w:sz w:val="20"/>
                <w:szCs w:val="20"/>
              </w:rPr>
              <w:t>: A character from one of Cisneros’ works</w:t>
            </w:r>
            <w:r>
              <w:rPr>
                <w:rFonts w:eastAsia="Times New Roman"/>
                <w:color w:val="000000"/>
                <w:sz w:val="20"/>
                <w:szCs w:val="20"/>
              </w:rPr>
              <w:t xml:space="preserve"> and Cisneros</w:t>
            </w:r>
          </w:p>
          <w:p w:rsidR="00DD7299" w:rsidRPr="003B6A05" w:rsidRDefault="00DD7299" w:rsidP="00DD7299">
            <w:pPr>
              <w:ind w:left="288" w:hanging="288"/>
              <w:rPr>
                <w:rFonts w:eastAsia="Times New Roman"/>
                <w:color w:val="000000"/>
                <w:sz w:val="20"/>
                <w:szCs w:val="20"/>
              </w:rPr>
            </w:pPr>
            <w:r w:rsidRPr="003B6A05">
              <w:rPr>
                <w:rFonts w:eastAsia="Times New Roman"/>
                <w:b/>
                <w:color w:val="000000"/>
                <w:sz w:val="20"/>
                <w:szCs w:val="20"/>
              </w:rPr>
              <w:t>Audience</w:t>
            </w:r>
            <w:r w:rsidRPr="003B6A05">
              <w:rPr>
                <w:rFonts w:eastAsia="Times New Roman"/>
                <w:color w:val="000000"/>
                <w:sz w:val="20"/>
                <w:szCs w:val="20"/>
              </w:rPr>
              <w:t xml:space="preserve">: </w:t>
            </w:r>
            <w:r>
              <w:rPr>
                <w:rFonts w:eastAsia="Times New Roman"/>
                <w:color w:val="000000"/>
                <w:sz w:val="20"/>
                <w:szCs w:val="20"/>
              </w:rPr>
              <w:t>Readers of a literary magazine</w:t>
            </w:r>
          </w:p>
          <w:p w:rsidR="00DD7299" w:rsidRPr="003B6A05" w:rsidRDefault="00DD7299" w:rsidP="00DD7299">
            <w:pPr>
              <w:ind w:left="288" w:hanging="288"/>
              <w:rPr>
                <w:rFonts w:eastAsia="Times New Roman"/>
                <w:color w:val="000000"/>
                <w:sz w:val="20"/>
                <w:szCs w:val="20"/>
              </w:rPr>
            </w:pPr>
            <w:r w:rsidRPr="003B6A05">
              <w:rPr>
                <w:rFonts w:eastAsia="Times New Roman"/>
                <w:b/>
                <w:color w:val="000000"/>
                <w:sz w:val="20"/>
                <w:szCs w:val="20"/>
              </w:rPr>
              <w:t>Format</w:t>
            </w:r>
            <w:r w:rsidRPr="003B6A05">
              <w:rPr>
                <w:rFonts w:eastAsia="Times New Roman"/>
                <w:color w:val="000000"/>
                <w:sz w:val="20"/>
                <w:szCs w:val="20"/>
              </w:rPr>
              <w:t>: Interview</w:t>
            </w:r>
          </w:p>
          <w:p w:rsidR="000B0F25" w:rsidRPr="000B0F25" w:rsidRDefault="00DD7299" w:rsidP="00DD7299">
            <w:pPr>
              <w:ind w:left="288" w:hanging="288"/>
              <w:rPr>
                <w:sz w:val="20"/>
                <w:szCs w:val="20"/>
              </w:rPr>
            </w:pPr>
            <w:r w:rsidRPr="003B6A05">
              <w:rPr>
                <w:rFonts w:eastAsia="Times New Roman"/>
                <w:b/>
                <w:color w:val="000000"/>
                <w:sz w:val="20"/>
                <w:szCs w:val="20"/>
              </w:rPr>
              <w:t>Topic</w:t>
            </w:r>
            <w:r w:rsidRPr="003B6A05">
              <w:rPr>
                <w:rFonts w:eastAsia="Times New Roman"/>
                <w:color w:val="000000"/>
                <w:sz w:val="20"/>
                <w:szCs w:val="20"/>
              </w:rPr>
              <w:t>:  Cultural influences on how identity is defined by/through/in cultures/societies</w:t>
            </w: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lastRenderedPageBreak/>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384529" w:rsidRDefault="008D5353" w:rsidP="00384529">
            <w:pPr>
              <w:ind w:left="288" w:hanging="288"/>
              <w:rPr>
                <w:sz w:val="20"/>
                <w:szCs w:val="20"/>
              </w:rPr>
            </w:pPr>
            <w:r>
              <w:rPr>
                <w:sz w:val="20"/>
                <w:szCs w:val="20"/>
              </w:rPr>
              <w:t>Teachers may</w:t>
            </w:r>
            <w:r w:rsidR="00384529">
              <w:rPr>
                <w:sz w:val="20"/>
                <w:szCs w:val="20"/>
              </w:rPr>
              <w:t xml:space="preserve"> n</w:t>
            </w:r>
            <w:r w:rsidRPr="008D5353">
              <w:rPr>
                <w:sz w:val="20"/>
                <w:szCs w:val="20"/>
              </w:rPr>
              <w:t>arrow the choices of texts</w:t>
            </w:r>
          </w:p>
          <w:p w:rsidR="00384529" w:rsidRDefault="00384529" w:rsidP="00384529">
            <w:pPr>
              <w:ind w:left="288" w:hanging="288"/>
              <w:rPr>
                <w:sz w:val="20"/>
                <w:szCs w:val="20"/>
              </w:rPr>
            </w:pPr>
            <w:r>
              <w:rPr>
                <w:sz w:val="20"/>
                <w:szCs w:val="20"/>
              </w:rPr>
              <w:t>Teachers may</w:t>
            </w:r>
            <w:r w:rsidRPr="008D5353">
              <w:rPr>
                <w:sz w:val="20"/>
                <w:szCs w:val="20"/>
              </w:rPr>
              <w:t xml:space="preserve"> </w:t>
            </w:r>
            <w:r>
              <w:rPr>
                <w:sz w:val="20"/>
                <w:szCs w:val="20"/>
              </w:rPr>
              <w:t>p</w:t>
            </w:r>
            <w:r w:rsidR="008D5353" w:rsidRPr="008D5353">
              <w:rPr>
                <w:sz w:val="20"/>
                <w:szCs w:val="20"/>
              </w:rPr>
              <w:t>rovide textual evidence for students to connect</w:t>
            </w:r>
          </w:p>
          <w:p w:rsidR="000B0F25" w:rsidRPr="000B0F25" w:rsidRDefault="00384529" w:rsidP="008D5353">
            <w:pPr>
              <w:ind w:left="288" w:hanging="288"/>
              <w:rPr>
                <w:sz w:val="20"/>
                <w:szCs w:val="20"/>
              </w:rPr>
            </w:pPr>
            <w:r>
              <w:rPr>
                <w:sz w:val="20"/>
                <w:szCs w:val="20"/>
              </w:rPr>
              <w:t>Teachers may</w:t>
            </w:r>
            <w:r w:rsidRPr="008D5353">
              <w:rPr>
                <w:sz w:val="20"/>
                <w:szCs w:val="20"/>
              </w:rPr>
              <w:t xml:space="preserve"> </w:t>
            </w:r>
            <w:r w:rsidR="008D5353" w:rsidRPr="008D5353">
              <w:rPr>
                <w:sz w:val="20"/>
                <w:szCs w:val="20"/>
              </w:rPr>
              <w:t>Identify which specific “lens” students should explore the texts</w:t>
            </w:r>
          </w:p>
        </w:tc>
        <w:tc>
          <w:tcPr>
            <w:tcW w:w="5755" w:type="dxa"/>
            <w:tcBorders>
              <w:top w:val="nil"/>
            </w:tcBorders>
            <w:shd w:val="clear" w:color="auto" w:fill="auto"/>
          </w:tcPr>
          <w:p w:rsidR="008D5353" w:rsidRPr="008D5353" w:rsidRDefault="008D5353" w:rsidP="00384529">
            <w:pPr>
              <w:ind w:left="288" w:hanging="288"/>
              <w:rPr>
                <w:sz w:val="20"/>
                <w:szCs w:val="20"/>
              </w:rPr>
            </w:pPr>
            <w:r>
              <w:rPr>
                <w:sz w:val="20"/>
                <w:szCs w:val="20"/>
              </w:rPr>
              <w:t>Students may</w:t>
            </w:r>
            <w:r w:rsidR="00384529">
              <w:rPr>
                <w:sz w:val="20"/>
                <w:szCs w:val="20"/>
              </w:rPr>
              <w:t xml:space="preserve"> p</w:t>
            </w:r>
            <w:r w:rsidR="00DD7299">
              <w:rPr>
                <w:sz w:val="20"/>
                <w:szCs w:val="20"/>
              </w:rPr>
              <w:t xml:space="preserve">roduce an interview </w:t>
            </w:r>
            <w:r w:rsidRPr="008D5353">
              <w:rPr>
                <w:sz w:val="20"/>
                <w:szCs w:val="20"/>
              </w:rPr>
              <w:t>with teacher-identified texts</w:t>
            </w:r>
          </w:p>
          <w:p w:rsidR="000B0F25" w:rsidRPr="008D5353" w:rsidRDefault="00384529" w:rsidP="00384529">
            <w:pPr>
              <w:ind w:left="288" w:hanging="288"/>
              <w:rPr>
                <w:sz w:val="20"/>
                <w:szCs w:val="20"/>
              </w:rPr>
            </w:pPr>
            <w:r>
              <w:rPr>
                <w:sz w:val="20"/>
                <w:szCs w:val="20"/>
              </w:rPr>
              <w:t>Students may i</w:t>
            </w:r>
            <w:r w:rsidR="008D5353" w:rsidRPr="008D5353">
              <w:rPr>
                <w:sz w:val="20"/>
                <w:szCs w:val="20"/>
              </w:rPr>
              <w:t>dentify and analyze connections of pieces of textual evidence</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8D5353">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8D5353">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8D5353">
        <w:trPr>
          <w:cantSplit/>
          <w:trHeight w:val="517"/>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8D5353" w:rsidRDefault="008D5353" w:rsidP="008D5353">
            <w:pPr>
              <w:ind w:left="288" w:hanging="288"/>
              <w:rPr>
                <w:sz w:val="20"/>
                <w:szCs w:val="20"/>
              </w:rPr>
            </w:pPr>
            <w:r>
              <w:rPr>
                <w:sz w:val="20"/>
                <w:szCs w:val="20"/>
              </w:rPr>
              <w:t xml:space="preserve">Teachers may allow students to </w:t>
            </w:r>
            <w:r w:rsidR="00DD7299">
              <w:rPr>
                <w:sz w:val="20"/>
                <w:szCs w:val="20"/>
              </w:rPr>
              <w:t>use more than one character from Cisneros’s work</w:t>
            </w:r>
          </w:p>
          <w:p w:rsidR="000B0F25" w:rsidRPr="000B0F25" w:rsidRDefault="000B0F25" w:rsidP="008D5353">
            <w:pPr>
              <w:ind w:left="288" w:hanging="288"/>
              <w:rPr>
                <w:sz w:val="20"/>
                <w:szCs w:val="20"/>
              </w:rPr>
            </w:pPr>
          </w:p>
        </w:tc>
        <w:tc>
          <w:tcPr>
            <w:tcW w:w="5755" w:type="dxa"/>
            <w:tcBorders>
              <w:top w:val="nil"/>
            </w:tcBorders>
            <w:shd w:val="clear" w:color="auto" w:fill="auto"/>
          </w:tcPr>
          <w:p w:rsidR="000B0F25" w:rsidRPr="000B0F25" w:rsidRDefault="008D5353" w:rsidP="00DD7299">
            <w:pPr>
              <w:ind w:left="288" w:hanging="288"/>
              <w:rPr>
                <w:sz w:val="20"/>
                <w:szCs w:val="20"/>
              </w:rPr>
            </w:pPr>
            <w:r>
              <w:rPr>
                <w:sz w:val="20"/>
                <w:szCs w:val="20"/>
              </w:rPr>
              <w:t>Students may develop more complex</w:t>
            </w:r>
            <w:r w:rsidR="00DD7299">
              <w:rPr>
                <w:sz w:val="20"/>
                <w:szCs w:val="20"/>
              </w:rPr>
              <w:t xml:space="preserve"> interview situations (round table, panel discussion) with conversations between Cisneros and additional characters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8D5353" w:rsidRDefault="008D5353" w:rsidP="008D5353">
            <w:pPr>
              <w:numPr>
                <w:ilvl w:val="0"/>
                <w:numId w:val="9"/>
              </w:numPr>
              <w:ind w:left="288" w:hanging="288"/>
              <w:rPr>
                <w:sz w:val="20"/>
                <w:szCs w:val="20"/>
              </w:rPr>
            </w:pPr>
            <w:r w:rsidRPr="00275F02">
              <w:rPr>
                <w:sz w:val="20"/>
                <w:szCs w:val="20"/>
              </w:rPr>
              <w:t>The technological device</w:t>
            </w:r>
            <w:r w:rsidR="00625828">
              <w:rPr>
                <w:sz w:val="20"/>
                <w:szCs w:val="20"/>
              </w:rPr>
              <w:t xml:space="preserve">s or programs to  aid  writing </w:t>
            </w:r>
          </w:p>
          <w:p w:rsidR="00C4616E" w:rsidRPr="00275F02" w:rsidRDefault="00C4616E" w:rsidP="008D5353">
            <w:pPr>
              <w:numPr>
                <w:ilvl w:val="0"/>
                <w:numId w:val="9"/>
              </w:numPr>
              <w:ind w:left="288" w:hanging="288"/>
              <w:rPr>
                <w:sz w:val="20"/>
                <w:szCs w:val="20"/>
              </w:rPr>
            </w:pPr>
            <w:r w:rsidRPr="00861816">
              <w:rPr>
                <w:rFonts w:asciiTheme="minorHAnsi" w:hAnsiTheme="minorHAnsi"/>
                <w:sz w:val="20"/>
                <w:szCs w:val="20"/>
              </w:rPr>
              <w:t>Narrative effects and outcomes that result from either the writer’s</w:t>
            </w:r>
            <w:r>
              <w:rPr>
                <w:rFonts w:asciiTheme="minorHAnsi" w:hAnsiTheme="minorHAnsi"/>
                <w:sz w:val="20"/>
                <w:szCs w:val="20"/>
              </w:rPr>
              <w:t xml:space="preserve"> r</w:t>
            </w:r>
            <w:r w:rsidRPr="00861816">
              <w:rPr>
                <w:rFonts w:asciiTheme="minorHAnsi" w:hAnsiTheme="minorHAnsi"/>
                <w:sz w:val="20"/>
                <w:szCs w:val="20"/>
              </w:rPr>
              <w:t>eal or imagined experience(s)</w:t>
            </w:r>
          </w:p>
          <w:p w:rsidR="000B0F25" w:rsidRPr="000B0F25" w:rsidRDefault="008D5353" w:rsidP="00625828">
            <w:pPr>
              <w:numPr>
                <w:ilvl w:val="0"/>
                <w:numId w:val="9"/>
              </w:numPr>
              <w:ind w:left="288" w:hanging="288"/>
              <w:rPr>
                <w:sz w:val="20"/>
                <w:szCs w:val="20"/>
              </w:rPr>
            </w:pPr>
            <w:r w:rsidRPr="00275F02">
              <w:rPr>
                <w:sz w:val="20"/>
                <w:szCs w:val="20"/>
              </w:rPr>
              <w:t>The methods of reading for different p</w:t>
            </w:r>
            <w:r w:rsidR="00625828">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C4616E" w:rsidRDefault="008D5353" w:rsidP="008D5353">
            <w:pPr>
              <w:numPr>
                <w:ilvl w:val="0"/>
                <w:numId w:val="9"/>
              </w:numPr>
              <w:ind w:left="288" w:hanging="288"/>
              <w:rPr>
                <w:sz w:val="20"/>
                <w:szCs w:val="20"/>
              </w:rPr>
            </w:pPr>
            <w:r w:rsidRPr="00275F02">
              <w:rPr>
                <w:sz w:val="20"/>
                <w:szCs w:val="20"/>
              </w:rPr>
              <w:t>Come to discussion prepared; read and research material; refer to</w:t>
            </w:r>
            <w:r w:rsidR="00625828">
              <w:rPr>
                <w:sz w:val="20"/>
                <w:szCs w:val="20"/>
              </w:rPr>
              <w:t xml:space="preserve"> evidence from text</w:t>
            </w:r>
          </w:p>
          <w:p w:rsidR="008D5353" w:rsidRPr="00D46E37" w:rsidRDefault="00C4616E" w:rsidP="008D5353">
            <w:pPr>
              <w:numPr>
                <w:ilvl w:val="0"/>
                <w:numId w:val="9"/>
              </w:numPr>
              <w:ind w:left="288" w:hanging="288"/>
              <w:rPr>
                <w:sz w:val="20"/>
                <w:szCs w:val="20"/>
              </w:rPr>
            </w:pPr>
            <w:r w:rsidRPr="00562FE9">
              <w:rPr>
                <w:rFonts w:asciiTheme="minorHAnsi" w:hAnsiTheme="minorHAnsi"/>
                <w:sz w:val="20"/>
                <w:szCs w:val="20"/>
              </w:rPr>
              <w:t>Write a developed narrative based upon experience or events</w:t>
            </w:r>
            <w:r w:rsidR="00625828">
              <w:rPr>
                <w:sz w:val="20"/>
                <w:szCs w:val="20"/>
              </w:rPr>
              <w:t xml:space="preserve"> </w:t>
            </w:r>
          </w:p>
          <w:p w:rsidR="000B0F25" w:rsidRPr="000B0F25" w:rsidRDefault="008D5353" w:rsidP="00625828">
            <w:pPr>
              <w:numPr>
                <w:ilvl w:val="0"/>
                <w:numId w:val="9"/>
              </w:numPr>
              <w:ind w:left="288" w:hanging="288"/>
              <w:rPr>
                <w:sz w:val="20"/>
                <w:szCs w:val="20"/>
              </w:rPr>
            </w:pPr>
            <w:r w:rsidRPr="00275F02">
              <w:rPr>
                <w:sz w:val="20"/>
                <w:szCs w:val="20"/>
              </w:rPr>
              <w:t>Use</w:t>
            </w:r>
            <w:r w:rsidR="00625828">
              <w:rPr>
                <w:sz w:val="20"/>
                <w:szCs w:val="20"/>
              </w:rPr>
              <w:t xml:space="preserve"> technology to produce writing </w:t>
            </w:r>
          </w:p>
        </w:tc>
      </w:tr>
      <w:tr w:rsidR="009240C8" w:rsidRPr="000B0F25" w:rsidTr="00B5399D">
        <w:tc>
          <w:tcPr>
            <w:tcW w:w="3706" w:type="dxa"/>
            <w:shd w:val="clear" w:color="auto" w:fill="D9D9D9"/>
            <w:noWrap/>
          </w:tcPr>
          <w:p w:rsidR="009240C8" w:rsidRPr="000B0F25" w:rsidRDefault="009240C8" w:rsidP="00B5399D">
            <w:pPr>
              <w:ind w:left="0" w:firstLine="0"/>
              <w:rPr>
                <w:b/>
                <w:sz w:val="20"/>
                <w:szCs w:val="20"/>
              </w:rPr>
            </w:pPr>
            <w:r w:rsidRPr="000B0F25">
              <w:rPr>
                <w:b/>
                <w:sz w:val="20"/>
                <w:szCs w:val="20"/>
              </w:rPr>
              <w:t>Critical Language:</w:t>
            </w:r>
          </w:p>
        </w:tc>
        <w:tc>
          <w:tcPr>
            <w:tcW w:w="11075" w:type="dxa"/>
            <w:gridSpan w:val="2"/>
            <w:shd w:val="clear" w:color="auto" w:fill="auto"/>
          </w:tcPr>
          <w:p w:rsidR="009240C8" w:rsidRPr="000B0F25" w:rsidRDefault="009240C8" w:rsidP="00B4391F">
            <w:pPr>
              <w:ind w:left="0" w:firstLine="0"/>
              <w:rPr>
                <w:sz w:val="20"/>
                <w:szCs w:val="20"/>
              </w:rPr>
            </w:pPr>
            <w:r>
              <w:rPr>
                <w:sz w:val="20"/>
                <w:szCs w:val="20"/>
              </w:rPr>
              <w:t>A</w:t>
            </w:r>
            <w:r w:rsidRPr="008D5353">
              <w:rPr>
                <w:sz w:val="20"/>
                <w:szCs w:val="20"/>
              </w:rPr>
              <w:t xml:space="preserve">nalyze, culture, inferences, conventions and grammar, society, observation, evidence, </w:t>
            </w:r>
            <w:r w:rsidR="00B4391F">
              <w:rPr>
                <w:sz w:val="20"/>
                <w:szCs w:val="20"/>
              </w:rPr>
              <w:t xml:space="preserve"> </w:t>
            </w:r>
            <w:r w:rsidRPr="008D5353">
              <w:rPr>
                <w:sz w:val="20"/>
                <w:szCs w:val="20"/>
              </w:rPr>
              <w:t>characterization, conflict, tone</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sidR="00860A2E">
              <w:rPr>
                <w:b/>
                <w:sz w:val="20"/>
                <w:szCs w:val="20"/>
              </w:rPr>
              <w:t>10</w:t>
            </w:r>
          </w:p>
        </w:tc>
      </w:tr>
      <w:tr w:rsidR="009A6980" w:rsidRPr="000B0F25" w:rsidTr="0009348E">
        <w:tc>
          <w:tcPr>
            <w:tcW w:w="14781" w:type="dxa"/>
            <w:gridSpan w:val="3"/>
            <w:shd w:val="clear" w:color="auto" w:fill="D9D9D9"/>
            <w:noWrap/>
          </w:tcPr>
          <w:p w:rsidR="009A6980" w:rsidRPr="009A6980" w:rsidRDefault="009A6980" w:rsidP="006E6A8C">
            <w:pPr>
              <w:spacing w:after="200" w:line="276" w:lineRule="auto"/>
              <w:ind w:left="0" w:firstLine="0"/>
              <w:contextualSpacing/>
              <w:rPr>
                <w:sz w:val="28"/>
                <w:szCs w:val="28"/>
              </w:rPr>
            </w:pPr>
            <w:r w:rsidRPr="009A6980">
              <w:rPr>
                <w:sz w:val="28"/>
                <w:szCs w:val="28"/>
              </w:rPr>
              <w:t>The teacher may facilitate a collaborative disc</w:t>
            </w:r>
            <w:r w:rsidR="006E6A8C">
              <w:rPr>
                <w:sz w:val="28"/>
                <w:szCs w:val="28"/>
              </w:rPr>
              <w:t xml:space="preserve">ussion so that students can ascertain the ways in which </w:t>
            </w:r>
            <w:r w:rsidRPr="009A6980">
              <w:rPr>
                <w:sz w:val="28"/>
                <w:szCs w:val="28"/>
              </w:rPr>
              <w:t xml:space="preserve">different perspectives </w:t>
            </w:r>
            <w:r w:rsidR="006E6A8C">
              <w:rPr>
                <w:sz w:val="28"/>
                <w:szCs w:val="28"/>
              </w:rPr>
              <w:t>can enrich understandings/critiques of characters</w:t>
            </w:r>
            <w:r w:rsidRPr="009A6980">
              <w:rPr>
                <w:sz w:val="28"/>
                <w:szCs w:val="28"/>
              </w:rPr>
              <w:t xml:space="preserve"> and </w:t>
            </w:r>
            <w:r w:rsidR="006E6A8C">
              <w:rPr>
                <w:sz w:val="28"/>
                <w:szCs w:val="28"/>
              </w:rPr>
              <w:t xml:space="preserve">deepen comprehension of common themes associated </w:t>
            </w:r>
            <w:r w:rsidRPr="009A6980">
              <w:rPr>
                <w:sz w:val="28"/>
                <w:szCs w:val="28"/>
              </w:rPr>
              <w:t>with cultural experiences, societal influences, and identity [</w:t>
            </w:r>
            <w:r w:rsidRPr="009A6980">
              <w:rPr>
                <w:i/>
                <w:sz w:val="28"/>
                <w:szCs w:val="28"/>
              </w:rPr>
              <w:t>Understanding text, Responding to text, Producing text</w:t>
            </w:r>
            <w:r w:rsidRPr="009A6980">
              <w:rPr>
                <w:sz w:val="28"/>
                <w:szCs w:val="28"/>
              </w:rPr>
              <w:t xml:space="preserve">]  </w:t>
            </w:r>
          </w:p>
        </w:tc>
      </w:tr>
      <w:tr w:rsidR="009A6980" w:rsidRPr="000B0F25" w:rsidTr="00B5399D">
        <w:tc>
          <w:tcPr>
            <w:tcW w:w="3706" w:type="dxa"/>
            <w:shd w:val="clear" w:color="auto" w:fill="D9D9D9"/>
            <w:noWrap/>
          </w:tcPr>
          <w:p w:rsidR="009A6980" w:rsidRPr="000B0F25" w:rsidRDefault="009A6980" w:rsidP="00B5399D">
            <w:pPr>
              <w:ind w:left="0" w:firstLine="0"/>
              <w:rPr>
                <w:b/>
                <w:sz w:val="20"/>
                <w:szCs w:val="20"/>
              </w:rPr>
            </w:pPr>
            <w:r>
              <w:rPr>
                <w:b/>
                <w:sz w:val="20"/>
                <w:szCs w:val="20"/>
              </w:rPr>
              <w:t>Teacher Notes:</w:t>
            </w:r>
          </w:p>
        </w:tc>
        <w:tc>
          <w:tcPr>
            <w:tcW w:w="11075" w:type="dxa"/>
            <w:gridSpan w:val="2"/>
            <w:shd w:val="clear" w:color="auto" w:fill="auto"/>
            <w:noWrap/>
          </w:tcPr>
          <w:p w:rsidR="009A6980" w:rsidRPr="009A6980" w:rsidRDefault="009A6980" w:rsidP="006E27C1">
            <w:pPr>
              <w:ind w:left="288" w:hanging="288"/>
              <w:rPr>
                <w:sz w:val="20"/>
                <w:szCs w:val="20"/>
              </w:rPr>
            </w:pPr>
            <w:r w:rsidRPr="009A6980">
              <w:rPr>
                <w:sz w:val="20"/>
                <w:szCs w:val="20"/>
              </w:rPr>
              <w:t>This Learning Experience serves as a transition from studying and analyzing texts to preparing students to write their narrative.</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6E27C1" w:rsidRPr="006E27C1" w:rsidRDefault="006E27C1" w:rsidP="006E27C1">
            <w:pPr>
              <w:ind w:left="288" w:hanging="288"/>
              <w:rPr>
                <w:sz w:val="20"/>
                <w:szCs w:val="20"/>
              </w:rPr>
            </w:pPr>
            <w:r w:rsidRPr="006E27C1">
              <w:rPr>
                <w:sz w:val="20"/>
                <w:szCs w:val="20"/>
              </w:rPr>
              <w:t>Collaboration around analysis of textual evidence allows students to ex</w:t>
            </w:r>
            <w:r w:rsidR="00EB7F2E">
              <w:rPr>
                <w:sz w:val="20"/>
                <w:szCs w:val="20"/>
              </w:rPr>
              <w:t>amine and convey complex ideas</w:t>
            </w:r>
          </w:p>
          <w:p w:rsidR="001E5DCD" w:rsidRDefault="006E27C1" w:rsidP="001E5DCD">
            <w:pPr>
              <w:ind w:left="288" w:hanging="288"/>
              <w:rPr>
                <w:sz w:val="20"/>
                <w:szCs w:val="20"/>
              </w:rPr>
            </w:pPr>
            <w:r w:rsidRPr="006E27C1">
              <w:rPr>
                <w:sz w:val="20"/>
                <w:szCs w:val="20"/>
              </w:rPr>
              <w:t xml:space="preserve">The comparison of multiple texts can reveal the societal influences and cultural experiences of the author </w:t>
            </w:r>
          </w:p>
          <w:p w:rsidR="00EB7F2E" w:rsidRPr="006E27C1" w:rsidRDefault="006E27C1" w:rsidP="00EB1CED">
            <w:pPr>
              <w:ind w:left="288" w:hanging="288"/>
              <w:rPr>
                <w:sz w:val="20"/>
                <w:szCs w:val="20"/>
              </w:rPr>
            </w:pPr>
            <w:r w:rsidRPr="006E27C1">
              <w:rPr>
                <w:sz w:val="20"/>
                <w:szCs w:val="20"/>
              </w:rPr>
              <w:t>Collaborative discussions and the diversity they reveal aid indivi</w:t>
            </w:r>
            <w:r w:rsidR="00EB7F2E">
              <w:rPr>
                <w:sz w:val="20"/>
                <w:szCs w:val="20"/>
              </w:rPr>
              <w:t>duals’ observational abilities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1E5DCD" w:rsidRDefault="0098506A" w:rsidP="006E27C1">
            <w:pPr>
              <w:ind w:left="288" w:hanging="288"/>
              <w:rPr>
                <w:sz w:val="20"/>
                <w:szCs w:val="20"/>
              </w:rPr>
            </w:pPr>
            <w:proofErr w:type="spellStart"/>
            <w:r>
              <w:rPr>
                <w:sz w:val="20"/>
                <w:szCs w:val="20"/>
              </w:rPr>
              <w:t>Notetaking</w:t>
            </w:r>
            <w:proofErr w:type="spellEnd"/>
            <w:r>
              <w:rPr>
                <w:sz w:val="20"/>
                <w:szCs w:val="20"/>
              </w:rPr>
              <w:t xml:space="preserve"> during discussions:</w:t>
            </w:r>
            <w:r w:rsidR="006E27C1" w:rsidRPr="006E27C1">
              <w:rPr>
                <w:sz w:val="20"/>
                <w:szCs w:val="20"/>
              </w:rPr>
              <w:t xml:space="preserve"> </w:t>
            </w:r>
          </w:p>
          <w:p w:rsidR="000B0F25" w:rsidRPr="006E27C1" w:rsidRDefault="001E5DCD" w:rsidP="006E27C1">
            <w:pPr>
              <w:ind w:left="288" w:hanging="288"/>
              <w:rPr>
                <w:sz w:val="20"/>
                <w:szCs w:val="20"/>
              </w:rPr>
            </w:pPr>
            <w:r>
              <w:rPr>
                <w:sz w:val="20"/>
                <w:szCs w:val="20"/>
              </w:rPr>
              <w:lastRenderedPageBreak/>
              <w:t>The format could be at teacher discretion – perhaps including dialogue journal (</w:t>
            </w:r>
            <w:hyperlink r:id="rId79" w:history="1">
              <w:r w:rsidRPr="00351D56">
                <w:rPr>
                  <w:rStyle w:val="Hyperlink"/>
                  <w:sz w:val="20"/>
                  <w:szCs w:val="20"/>
                </w:rPr>
                <w:t>http://www.adlit.org/strategies/22091/</w:t>
              </w:r>
            </w:hyperlink>
            <w:r>
              <w:rPr>
                <w:sz w:val="20"/>
                <w:szCs w:val="20"/>
              </w:rPr>
              <w:t>), two column notes (</w:t>
            </w:r>
            <w:hyperlink r:id="rId80" w:history="1">
              <w:r w:rsidRPr="00351D56">
                <w:rPr>
                  <w:rStyle w:val="Hyperlink"/>
                  <w:sz w:val="20"/>
                  <w:szCs w:val="20"/>
                </w:rPr>
                <w:t>https://www.teachervision.com/tv/printables/prodev/PAS_Double-Entry-Journal.pdf</w:t>
              </w:r>
            </w:hyperlink>
            <w:r>
              <w:rPr>
                <w:sz w:val="20"/>
                <w:szCs w:val="20"/>
              </w:rPr>
              <w:t xml:space="preserve">) etc.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lastRenderedPageBreak/>
              <w:t>Student Resources:</w:t>
            </w:r>
          </w:p>
        </w:tc>
        <w:tc>
          <w:tcPr>
            <w:tcW w:w="11075" w:type="dxa"/>
            <w:gridSpan w:val="2"/>
            <w:shd w:val="clear" w:color="auto" w:fill="auto"/>
            <w:noWrap/>
          </w:tcPr>
          <w:p w:rsidR="006E27C1" w:rsidRDefault="006E27C1" w:rsidP="006E27C1">
            <w:pPr>
              <w:ind w:left="288" w:hanging="288"/>
              <w:rPr>
                <w:sz w:val="20"/>
                <w:szCs w:val="20"/>
              </w:rPr>
            </w:pPr>
            <w:r>
              <w:rPr>
                <w:sz w:val="20"/>
                <w:szCs w:val="20"/>
              </w:rPr>
              <w:t>Texts studied</w:t>
            </w:r>
          </w:p>
          <w:p w:rsidR="000B0F25" w:rsidRPr="000B0F25" w:rsidRDefault="006E27C1" w:rsidP="006E27C1">
            <w:pPr>
              <w:ind w:left="288" w:hanging="288"/>
              <w:rPr>
                <w:sz w:val="20"/>
                <w:szCs w:val="20"/>
              </w:rPr>
            </w:pPr>
            <w:r>
              <w:rPr>
                <w:sz w:val="20"/>
                <w:szCs w:val="20"/>
              </w:rPr>
              <w:t>Student note-taking during the discussion</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0B0F25" w:rsidRPr="000B0F25" w:rsidRDefault="00D6488B" w:rsidP="00E631AF">
            <w:pPr>
              <w:ind w:left="0" w:firstLine="0"/>
              <w:rPr>
                <w:sz w:val="20"/>
                <w:szCs w:val="20"/>
              </w:rPr>
            </w:pPr>
            <w:r>
              <w:rPr>
                <w:sz w:val="20"/>
                <w:szCs w:val="20"/>
              </w:rPr>
              <w:t>Students will write a brief reflection on the unit in which they cite classmates’ insights have changed their viewpoints, thoughts, perspectives on the works studied. How have the presentations impacted your understanding of the texts, concepts, etc?</w:t>
            </w: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1E5DCD" w:rsidRDefault="001E5DCD" w:rsidP="001E5DCD">
            <w:pPr>
              <w:ind w:left="288" w:hanging="288"/>
              <w:rPr>
                <w:sz w:val="20"/>
                <w:szCs w:val="20"/>
              </w:rPr>
            </w:pPr>
            <w:r>
              <w:rPr>
                <w:sz w:val="20"/>
                <w:szCs w:val="20"/>
              </w:rPr>
              <w:t>Teacher may p</w:t>
            </w:r>
            <w:r w:rsidR="006E27C1" w:rsidRPr="006E27C1">
              <w:rPr>
                <w:sz w:val="20"/>
                <w:szCs w:val="20"/>
              </w:rPr>
              <w:t>rovide template for notes</w:t>
            </w:r>
            <w:r>
              <w:rPr>
                <w:sz w:val="20"/>
                <w:szCs w:val="20"/>
              </w:rPr>
              <w:t xml:space="preserve"> (.  </w:t>
            </w:r>
            <w:r w:rsidRPr="006E27C1">
              <w:rPr>
                <w:sz w:val="20"/>
                <w:szCs w:val="20"/>
              </w:rPr>
              <w:t>“I thought ____ until classmate ____ said _____.  Now I think____</w:t>
            </w:r>
            <w:proofErr w:type="gramStart"/>
            <w:r w:rsidRPr="006E27C1">
              <w:rPr>
                <w:sz w:val="20"/>
                <w:szCs w:val="20"/>
              </w:rPr>
              <w:t>_ .</w:t>
            </w:r>
            <w:proofErr w:type="gramEnd"/>
            <w:r w:rsidRPr="006E27C1">
              <w:rPr>
                <w:sz w:val="20"/>
                <w:szCs w:val="20"/>
              </w:rPr>
              <w:t xml:space="preserve">  This will inform my dialogue in this way ___</w:t>
            </w:r>
            <w:proofErr w:type="gramStart"/>
            <w:r w:rsidRPr="006E27C1">
              <w:rPr>
                <w:sz w:val="20"/>
                <w:szCs w:val="20"/>
              </w:rPr>
              <w:t>_ .”</w:t>
            </w:r>
            <w:proofErr w:type="gramEnd"/>
          </w:p>
          <w:p w:rsidR="000B0F25" w:rsidRPr="006E27C1" w:rsidRDefault="001E5DCD" w:rsidP="001571DD">
            <w:pPr>
              <w:ind w:left="288" w:hanging="288"/>
              <w:rPr>
                <w:sz w:val="20"/>
                <w:szCs w:val="20"/>
              </w:rPr>
            </w:pPr>
            <w:r>
              <w:rPr>
                <w:sz w:val="20"/>
                <w:szCs w:val="20"/>
              </w:rPr>
              <w:t xml:space="preserve">Teacher may </w:t>
            </w:r>
            <w:r w:rsidR="001571DD">
              <w:rPr>
                <w:sz w:val="20"/>
                <w:szCs w:val="20"/>
              </w:rPr>
              <w:t>a</w:t>
            </w:r>
            <w:r w:rsidR="006E27C1" w:rsidRPr="006E27C1">
              <w:rPr>
                <w:sz w:val="20"/>
                <w:szCs w:val="20"/>
              </w:rPr>
              <w:t>ssign partners so students have specific students to cite</w:t>
            </w:r>
          </w:p>
        </w:tc>
        <w:tc>
          <w:tcPr>
            <w:tcW w:w="5755" w:type="dxa"/>
            <w:tcBorders>
              <w:top w:val="nil"/>
            </w:tcBorders>
            <w:shd w:val="clear" w:color="auto" w:fill="auto"/>
          </w:tcPr>
          <w:p w:rsidR="006E27C1" w:rsidRPr="006E27C1" w:rsidRDefault="006E27C1" w:rsidP="00915EB5">
            <w:pPr>
              <w:ind w:left="288" w:hanging="288"/>
              <w:rPr>
                <w:sz w:val="20"/>
                <w:szCs w:val="20"/>
              </w:rPr>
            </w:pPr>
            <w:r>
              <w:rPr>
                <w:sz w:val="20"/>
                <w:szCs w:val="20"/>
              </w:rPr>
              <w:t>Students may</w:t>
            </w:r>
            <w:r w:rsidR="00915EB5">
              <w:rPr>
                <w:sz w:val="20"/>
                <w:szCs w:val="20"/>
              </w:rPr>
              <w:t xml:space="preserve"> c</w:t>
            </w:r>
            <w:r w:rsidRPr="006E27C1">
              <w:rPr>
                <w:sz w:val="20"/>
                <w:szCs w:val="20"/>
              </w:rPr>
              <w:t>omplete note taking template</w:t>
            </w:r>
          </w:p>
          <w:p w:rsidR="000B0F25" w:rsidRPr="006E27C1" w:rsidRDefault="00915EB5" w:rsidP="00915EB5">
            <w:pPr>
              <w:ind w:left="288" w:hanging="288"/>
              <w:rPr>
                <w:sz w:val="20"/>
                <w:szCs w:val="20"/>
              </w:rPr>
            </w:pPr>
            <w:r>
              <w:rPr>
                <w:sz w:val="20"/>
                <w:szCs w:val="20"/>
              </w:rPr>
              <w:t>Students may q</w:t>
            </w:r>
            <w:r w:rsidR="006E27C1" w:rsidRPr="006E27C1">
              <w:rPr>
                <w:sz w:val="20"/>
                <w:szCs w:val="20"/>
              </w:rPr>
              <w:t>uote classmates directly as in an interview about the texts</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6E27C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6E27C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6E27C1">
        <w:trPr>
          <w:cantSplit/>
          <w:trHeight w:val="427"/>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B0F25" w:rsidRPr="000B0F25" w:rsidRDefault="001571DD" w:rsidP="006E27C1">
            <w:pPr>
              <w:ind w:left="288" w:hanging="288"/>
              <w:rPr>
                <w:sz w:val="20"/>
                <w:szCs w:val="20"/>
              </w:rPr>
            </w:pPr>
            <w:r>
              <w:rPr>
                <w:sz w:val="20"/>
                <w:szCs w:val="20"/>
              </w:rPr>
              <w:t>N</w:t>
            </w:r>
            <w:r w:rsidR="00EB7F2E">
              <w:rPr>
                <w:sz w:val="20"/>
                <w:szCs w:val="20"/>
              </w:rPr>
              <w:t>/</w:t>
            </w:r>
            <w:r>
              <w:rPr>
                <w:sz w:val="20"/>
                <w:szCs w:val="20"/>
              </w:rPr>
              <w:t>A</w:t>
            </w:r>
          </w:p>
        </w:tc>
        <w:tc>
          <w:tcPr>
            <w:tcW w:w="5755" w:type="dxa"/>
            <w:tcBorders>
              <w:top w:val="nil"/>
            </w:tcBorders>
            <w:shd w:val="clear" w:color="auto" w:fill="auto"/>
          </w:tcPr>
          <w:p w:rsidR="000B0F25" w:rsidRPr="000B0F25" w:rsidRDefault="00EB7F2E" w:rsidP="006E27C1">
            <w:pPr>
              <w:ind w:left="288" w:hanging="288"/>
              <w:rPr>
                <w:sz w:val="20"/>
                <w:szCs w:val="20"/>
              </w:rPr>
            </w:pPr>
            <w:r>
              <w:rPr>
                <w:sz w:val="20"/>
                <w:szCs w:val="20"/>
              </w:rPr>
              <w:t>S</w:t>
            </w:r>
            <w:r w:rsidR="00FD464F">
              <w:rPr>
                <w:sz w:val="20"/>
                <w:szCs w:val="20"/>
              </w:rPr>
              <w:t>tudents may use classmates’ insights as initial thoughts for counterargument</w:t>
            </w:r>
            <w:r>
              <w:rPr>
                <w:sz w:val="20"/>
                <w:szCs w:val="20"/>
              </w:rPr>
              <w:t>s to the student’s own thinking</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6E27C1" w:rsidRPr="00275F02" w:rsidRDefault="006E27C1" w:rsidP="006E27C1">
            <w:pPr>
              <w:numPr>
                <w:ilvl w:val="0"/>
                <w:numId w:val="9"/>
              </w:numPr>
              <w:ind w:left="288" w:hanging="288"/>
              <w:rPr>
                <w:sz w:val="20"/>
                <w:szCs w:val="20"/>
              </w:rPr>
            </w:pPr>
            <w:r w:rsidRPr="00275F02">
              <w:rPr>
                <w:sz w:val="20"/>
                <w:szCs w:val="20"/>
              </w:rPr>
              <w:t>Good discussions’ re</w:t>
            </w:r>
            <w:r w:rsidR="00FD464F">
              <w:rPr>
                <w:sz w:val="20"/>
                <w:szCs w:val="20"/>
              </w:rPr>
              <w:t xml:space="preserve">lationship to textual evidence </w:t>
            </w:r>
          </w:p>
          <w:p w:rsidR="000B0F25" w:rsidRPr="000B0F25" w:rsidRDefault="006E27C1" w:rsidP="00FD464F">
            <w:pPr>
              <w:numPr>
                <w:ilvl w:val="0"/>
                <w:numId w:val="9"/>
              </w:numPr>
              <w:ind w:left="288" w:hanging="288"/>
              <w:rPr>
                <w:sz w:val="20"/>
                <w:szCs w:val="20"/>
              </w:rPr>
            </w:pPr>
            <w:r w:rsidRPr="00275F02">
              <w:rPr>
                <w:sz w:val="20"/>
                <w:szCs w:val="20"/>
              </w:rPr>
              <w:t>The methods of reading for different p</w:t>
            </w:r>
            <w:r w:rsidR="00FD464F">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6E27C1" w:rsidRPr="00275F02" w:rsidRDefault="006E27C1" w:rsidP="006E27C1">
            <w:pPr>
              <w:numPr>
                <w:ilvl w:val="0"/>
                <w:numId w:val="9"/>
              </w:numPr>
              <w:ind w:left="288" w:hanging="288"/>
              <w:rPr>
                <w:sz w:val="20"/>
                <w:szCs w:val="20"/>
              </w:rPr>
            </w:pPr>
            <w:r w:rsidRPr="00275F02">
              <w:rPr>
                <w:sz w:val="20"/>
                <w:szCs w:val="20"/>
              </w:rPr>
              <w:t>Come to discussion prepared; read and research materia</w:t>
            </w:r>
            <w:r w:rsidR="00FD464F">
              <w:rPr>
                <w:sz w:val="20"/>
                <w:szCs w:val="20"/>
              </w:rPr>
              <w:t xml:space="preserve">l; refer to evidence from text </w:t>
            </w:r>
          </w:p>
          <w:p w:rsidR="006E27C1" w:rsidRPr="00275F02" w:rsidRDefault="006E27C1" w:rsidP="006E27C1">
            <w:pPr>
              <w:numPr>
                <w:ilvl w:val="0"/>
                <w:numId w:val="9"/>
              </w:numPr>
              <w:ind w:left="288" w:hanging="288"/>
              <w:rPr>
                <w:sz w:val="20"/>
                <w:szCs w:val="20"/>
              </w:rPr>
            </w:pPr>
            <w:r w:rsidRPr="00275F02">
              <w:rPr>
                <w:sz w:val="20"/>
                <w:szCs w:val="20"/>
              </w:rPr>
              <w:t>Read and c</w:t>
            </w:r>
            <w:r w:rsidR="00FD464F">
              <w:rPr>
                <w:sz w:val="20"/>
                <w:szCs w:val="20"/>
              </w:rPr>
              <w:t xml:space="preserve">omprehend literary non-fiction </w:t>
            </w:r>
          </w:p>
          <w:p w:rsidR="000B0F25" w:rsidRPr="000B0F25" w:rsidRDefault="006E27C1" w:rsidP="00FD464F">
            <w:pPr>
              <w:numPr>
                <w:ilvl w:val="0"/>
                <w:numId w:val="9"/>
              </w:numPr>
              <w:ind w:left="288" w:hanging="288"/>
              <w:rPr>
                <w:sz w:val="20"/>
                <w:szCs w:val="20"/>
              </w:rPr>
            </w:pPr>
            <w:r w:rsidRPr="00275F02">
              <w:rPr>
                <w:sz w:val="20"/>
                <w:szCs w:val="20"/>
              </w:rPr>
              <w:t>Write a developed narrative b</w:t>
            </w:r>
            <w:r w:rsidR="00FD464F">
              <w:rPr>
                <w:sz w:val="20"/>
                <w:szCs w:val="20"/>
              </w:rPr>
              <w:t xml:space="preserve">ased upon experience or events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6E27C1" w:rsidP="00B5399D">
            <w:pPr>
              <w:ind w:left="0" w:firstLine="0"/>
              <w:rPr>
                <w:sz w:val="20"/>
                <w:szCs w:val="20"/>
              </w:rPr>
            </w:pPr>
            <w:r w:rsidRPr="006E27C1">
              <w:rPr>
                <w:sz w:val="20"/>
                <w:szCs w:val="20"/>
              </w:rPr>
              <w:t>Analyze, diversity, interpret, apply, culture, value, inferences, society, observation, collaboration, evidence, theme, plot, characterization, conflict, tone</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0B0F25" w:rsidRPr="000B0F25" w:rsidTr="00EB1CE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sidR="00860A2E">
              <w:rPr>
                <w:b/>
                <w:sz w:val="20"/>
                <w:szCs w:val="20"/>
              </w:rPr>
              <w:t>11</w:t>
            </w:r>
          </w:p>
        </w:tc>
      </w:tr>
      <w:tr w:rsidR="00EB7F2E" w:rsidRPr="000B0F25" w:rsidTr="00EB1CED">
        <w:tc>
          <w:tcPr>
            <w:tcW w:w="14781" w:type="dxa"/>
            <w:gridSpan w:val="3"/>
            <w:shd w:val="clear" w:color="auto" w:fill="D9D9D9"/>
            <w:noWrap/>
          </w:tcPr>
          <w:p w:rsidR="00EB7F2E" w:rsidRPr="00EB7F2E" w:rsidRDefault="00EB7F2E" w:rsidP="003A6E87">
            <w:pPr>
              <w:spacing w:after="200" w:line="276" w:lineRule="auto"/>
              <w:ind w:left="0" w:firstLine="0"/>
              <w:contextualSpacing/>
              <w:rPr>
                <w:sz w:val="28"/>
                <w:szCs w:val="28"/>
              </w:rPr>
            </w:pPr>
            <w:r w:rsidRPr="00EB7F2E">
              <w:rPr>
                <w:sz w:val="28"/>
                <w:szCs w:val="28"/>
              </w:rPr>
              <w:t>The teacher may model and guide the writing process so that students can deepen their appreciation of the importance of planning, editing, and refining in relation to improving and producing effective written work [</w:t>
            </w:r>
            <w:r w:rsidRPr="00EB7F2E">
              <w:rPr>
                <w:i/>
                <w:iCs/>
                <w:sz w:val="28"/>
                <w:szCs w:val="28"/>
              </w:rPr>
              <w:t>Understanding text, Responding to text, Producing text</w:t>
            </w:r>
            <w:r w:rsidRPr="00EB7F2E">
              <w:rPr>
                <w:sz w:val="28"/>
                <w:szCs w:val="28"/>
              </w:rPr>
              <w:t xml:space="preserve">]  </w:t>
            </w: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980DF8" w:rsidRDefault="006E27C1" w:rsidP="006E27C1">
            <w:pPr>
              <w:ind w:left="288" w:hanging="288"/>
              <w:rPr>
                <w:sz w:val="20"/>
                <w:szCs w:val="20"/>
              </w:rPr>
            </w:pPr>
            <w:r w:rsidRPr="00275F02">
              <w:rPr>
                <w:sz w:val="20"/>
                <w:szCs w:val="20"/>
              </w:rPr>
              <w:t>Collaboration around analysis of textual evidence allows students to ex</w:t>
            </w:r>
            <w:r w:rsidR="00EB7F2E">
              <w:rPr>
                <w:sz w:val="20"/>
                <w:szCs w:val="20"/>
              </w:rPr>
              <w:t>amine and convey complex ideas</w:t>
            </w:r>
          </w:p>
          <w:p w:rsidR="006E27C1" w:rsidRDefault="006E27C1" w:rsidP="006E27C1">
            <w:pPr>
              <w:ind w:left="288" w:hanging="288"/>
              <w:rPr>
                <w:sz w:val="20"/>
                <w:szCs w:val="20"/>
              </w:rPr>
            </w:pPr>
            <w:r w:rsidRPr="00275F02">
              <w:rPr>
                <w:sz w:val="20"/>
                <w:szCs w:val="20"/>
              </w:rPr>
              <w:t>Understand authors’ word choice, meaning and nuance can inform a studen</w:t>
            </w:r>
            <w:r w:rsidR="00EB7F2E">
              <w:rPr>
                <w:sz w:val="20"/>
                <w:szCs w:val="20"/>
              </w:rPr>
              <w:t>t’s own narrative technique</w:t>
            </w:r>
          </w:p>
          <w:p w:rsidR="00980DF8" w:rsidRDefault="006E27C1" w:rsidP="00980DF8">
            <w:pPr>
              <w:ind w:left="288" w:hanging="288"/>
              <w:rPr>
                <w:sz w:val="20"/>
                <w:szCs w:val="20"/>
              </w:rPr>
            </w:pPr>
            <w:r w:rsidRPr="00275F02">
              <w:rPr>
                <w:sz w:val="20"/>
                <w:szCs w:val="20"/>
              </w:rPr>
              <w:t xml:space="preserve">The comparison of multiple texts can reveal the societal influences and cultural experiences of the author </w:t>
            </w:r>
          </w:p>
          <w:p w:rsidR="000B0F25" w:rsidRDefault="006E27C1" w:rsidP="00980DF8">
            <w:pPr>
              <w:ind w:left="288" w:hanging="288"/>
              <w:rPr>
                <w:sz w:val="20"/>
                <w:szCs w:val="20"/>
              </w:rPr>
            </w:pPr>
            <w:r w:rsidRPr="00275F02">
              <w:rPr>
                <w:sz w:val="20"/>
                <w:szCs w:val="20"/>
              </w:rPr>
              <w:t>Collaborative discussions and the diversity they reveal aid indivi</w:t>
            </w:r>
            <w:r w:rsidR="00EB7F2E">
              <w:rPr>
                <w:sz w:val="20"/>
                <w:szCs w:val="20"/>
              </w:rPr>
              <w:t>duals’ observational abilities</w:t>
            </w:r>
          </w:p>
          <w:p w:rsidR="00EB7F2E" w:rsidRPr="000B0F25" w:rsidRDefault="00EB7F2E" w:rsidP="00980DF8">
            <w:pPr>
              <w:ind w:left="288" w:hanging="288"/>
              <w:rPr>
                <w:sz w:val="20"/>
                <w:szCs w:val="20"/>
              </w:rPr>
            </w:pP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D1238F" w:rsidRPr="000B0F25" w:rsidRDefault="00CD3596" w:rsidP="00B5399D">
            <w:pPr>
              <w:ind w:left="288" w:hanging="288"/>
              <w:rPr>
                <w:sz w:val="20"/>
                <w:szCs w:val="20"/>
              </w:rPr>
            </w:pPr>
            <w:hyperlink r:id="rId81" w:history="1">
              <w:r w:rsidR="00D1238F" w:rsidRPr="00913C12">
                <w:rPr>
                  <w:rStyle w:val="Hyperlink"/>
                  <w:rFonts w:eastAsia="Times New Roman" w:cs="Tahoma"/>
                  <w:sz w:val="20"/>
                  <w:szCs w:val="20"/>
                </w:rPr>
                <w:t>http://www.gtps.k12.nj.us/curric/writing/index_files/page0003.htm</w:t>
              </w:r>
            </w:hyperlink>
            <w:r w:rsidR="00D1238F" w:rsidRPr="00913C12">
              <w:rPr>
                <w:rFonts w:eastAsia="Times New Roman" w:cs="Tahoma"/>
                <w:color w:val="000000"/>
                <w:sz w:val="20"/>
                <w:szCs w:val="20"/>
              </w:rPr>
              <w:t xml:space="preserve"> (Writer's workshop toolkit with editing/revising checklists, peer </w:t>
            </w:r>
            <w:r w:rsidR="00D1238F" w:rsidRPr="00913C12">
              <w:rPr>
                <w:rFonts w:eastAsia="Times New Roman" w:cs="Tahoma"/>
                <w:color w:val="000000"/>
                <w:sz w:val="20"/>
                <w:szCs w:val="20"/>
              </w:rPr>
              <w:lastRenderedPageBreak/>
              <w:t>observation forms, strategies, and student exemplars)</w:t>
            </w: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lastRenderedPageBreak/>
              <w:t>Student Resources:</w:t>
            </w:r>
          </w:p>
        </w:tc>
        <w:tc>
          <w:tcPr>
            <w:tcW w:w="11075" w:type="dxa"/>
            <w:gridSpan w:val="2"/>
            <w:shd w:val="clear" w:color="auto" w:fill="auto"/>
            <w:noWrap/>
          </w:tcPr>
          <w:p w:rsidR="006E27C1" w:rsidRDefault="006E27C1" w:rsidP="006E27C1">
            <w:pPr>
              <w:ind w:left="288" w:hanging="288"/>
              <w:rPr>
                <w:sz w:val="20"/>
                <w:szCs w:val="20"/>
              </w:rPr>
            </w:pPr>
            <w:r>
              <w:rPr>
                <w:sz w:val="20"/>
                <w:szCs w:val="20"/>
              </w:rPr>
              <w:t>Notes from throughout the unit</w:t>
            </w:r>
          </w:p>
          <w:p w:rsidR="000B0F25" w:rsidRPr="000B0F25" w:rsidRDefault="006E27C1" w:rsidP="006E27C1">
            <w:pPr>
              <w:ind w:left="288" w:hanging="288"/>
              <w:rPr>
                <w:sz w:val="20"/>
                <w:szCs w:val="20"/>
              </w:rPr>
            </w:pPr>
            <w:r>
              <w:rPr>
                <w:sz w:val="20"/>
                <w:szCs w:val="20"/>
              </w:rPr>
              <w:t>Texts</w:t>
            </w: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0B0F25" w:rsidRPr="000B0F25" w:rsidRDefault="005E4E67" w:rsidP="007729B0">
            <w:pPr>
              <w:ind w:left="288" w:hanging="288"/>
              <w:rPr>
                <w:sz w:val="20"/>
                <w:szCs w:val="20"/>
              </w:rPr>
            </w:pPr>
            <w:r>
              <w:rPr>
                <w:rFonts w:eastAsia="Times New Roman"/>
                <w:sz w:val="20"/>
                <w:szCs w:val="20"/>
              </w:rPr>
              <w:t xml:space="preserve">Performance Assessment for the Unit:  </w:t>
            </w:r>
            <w:r w:rsidRPr="004B26F0">
              <w:rPr>
                <w:rFonts w:eastAsia="Times New Roman"/>
                <w:sz w:val="20"/>
                <w:szCs w:val="20"/>
              </w:rPr>
              <w:t xml:space="preserve">You have been asked to submit a personal narrative to </w:t>
            </w:r>
            <w:r w:rsidRPr="004B26F0">
              <w:rPr>
                <w:rFonts w:eastAsia="Times New Roman"/>
                <w:i/>
                <w:sz w:val="20"/>
                <w:szCs w:val="20"/>
              </w:rPr>
              <w:t>Teen Ink</w:t>
            </w:r>
            <w:r w:rsidRPr="004B26F0">
              <w:rPr>
                <w:rFonts w:eastAsia="Times New Roman"/>
                <w:sz w:val="20"/>
                <w:szCs w:val="20"/>
              </w:rPr>
              <w:t xml:space="preserve"> magazine exploring the tensions that adolescents may experience as they continue to grow into adulthood and that shape the person they are becoming.  By studying the biographical, autobiographical, and nonfiction pieces from Cisneros, and through studying the characters she develops in her literary works, we gain a deeper insight into how societal influences and cultural experiences shape one’s identity.  In the personal narrative you craft, explore how the societal influences around you combine with your own cultural experiences to shape your sense of self and your own identity.    </w:t>
            </w:r>
            <w:hyperlink r:id="rId82" w:history="1">
              <w:r w:rsidR="000B7706" w:rsidRPr="00AC738E">
                <w:rPr>
                  <w:rStyle w:val="Hyperlink"/>
                  <w:rFonts w:eastAsia="Times New Roman" w:cs="Tahoma"/>
                  <w:sz w:val="20"/>
                  <w:szCs w:val="20"/>
                </w:rPr>
                <w:t>http://www.gtps.k12.nj.us/curric/writing/index_files/page0003.htm</w:t>
              </w:r>
            </w:hyperlink>
            <w:r w:rsidR="00D1238F" w:rsidRPr="00913C12">
              <w:rPr>
                <w:rFonts w:eastAsia="Times New Roman" w:cs="Tahoma"/>
                <w:color w:val="000000"/>
                <w:sz w:val="20"/>
                <w:szCs w:val="20"/>
              </w:rPr>
              <w:t> (Writer's workshop toolkit with editing/revising checklists, peer observation forms, strategies, and student exemplars)</w:t>
            </w:r>
          </w:p>
        </w:tc>
      </w:tr>
      <w:tr w:rsidR="000B0F25" w:rsidRPr="000B0F25" w:rsidTr="00EB1CE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EB1CE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6E27C1" w:rsidRPr="006E27C1" w:rsidRDefault="001532A2" w:rsidP="001532A2">
            <w:pPr>
              <w:ind w:left="288" w:hanging="288"/>
              <w:rPr>
                <w:rFonts w:eastAsia="Times New Roman"/>
                <w:color w:val="000000"/>
                <w:sz w:val="20"/>
                <w:szCs w:val="20"/>
              </w:rPr>
            </w:pPr>
            <w:r>
              <w:rPr>
                <w:sz w:val="20"/>
                <w:szCs w:val="20"/>
              </w:rPr>
              <w:t xml:space="preserve">Teachers may </w:t>
            </w:r>
            <w:r w:rsidR="006E27C1" w:rsidRPr="006E27C1">
              <w:rPr>
                <w:rFonts w:eastAsia="Times New Roman"/>
                <w:color w:val="000000"/>
                <w:sz w:val="20"/>
                <w:szCs w:val="20"/>
              </w:rPr>
              <w:t>identify different texts from which students choose</w:t>
            </w:r>
          </w:p>
          <w:p w:rsidR="006E27C1" w:rsidRPr="006E27C1" w:rsidRDefault="001532A2" w:rsidP="001532A2">
            <w:pPr>
              <w:ind w:left="288" w:hanging="288"/>
              <w:rPr>
                <w:rFonts w:eastAsia="Times New Roman"/>
                <w:color w:val="000000"/>
                <w:sz w:val="20"/>
                <w:szCs w:val="20"/>
              </w:rPr>
            </w:pPr>
            <w:r>
              <w:rPr>
                <w:sz w:val="20"/>
                <w:szCs w:val="20"/>
              </w:rPr>
              <w:t xml:space="preserve">Teachers may </w:t>
            </w:r>
            <w:r w:rsidR="006E27C1" w:rsidRPr="006E27C1">
              <w:rPr>
                <w:rFonts w:eastAsia="Times New Roman"/>
                <w:color w:val="000000"/>
                <w:sz w:val="20"/>
                <w:szCs w:val="20"/>
              </w:rPr>
              <w:t>provide oral histories (</w:t>
            </w:r>
            <w:proofErr w:type="spellStart"/>
            <w:r w:rsidR="006E27C1" w:rsidRPr="006E27C1">
              <w:rPr>
                <w:rFonts w:eastAsia="Times New Roman"/>
                <w:color w:val="000000"/>
                <w:sz w:val="20"/>
                <w:szCs w:val="20"/>
              </w:rPr>
              <w:t>StoryCorp</w:t>
            </w:r>
            <w:proofErr w:type="spellEnd"/>
            <w:r w:rsidR="006E27C1" w:rsidRPr="006E27C1">
              <w:rPr>
                <w:rFonts w:eastAsia="Times New Roman"/>
                <w:color w:val="000000"/>
                <w:sz w:val="20"/>
                <w:szCs w:val="20"/>
              </w:rPr>
              <w:t>) facing adversity</w:t>
            </w:r>
          </w:p>
          <w:p w:rsidR="006E27C1" w:rsidRPr="006E27C1" w:rsidRDefault="001532A2" w:rsidP="001532A2">
            <w:pPr>
              <w:ind w:left="288" w:hanging="288"/>
              <w:rPr>
                <w:rFonts w:eastAsia="Times New Roman"/>
                <w:color w:val="000000"/>
                <w:sz w:val="20"/>
                <w:szCs w:val="20"/>
              </w:rPr>
            </w:pPr>
            <w:r>
              <w:rPr>
                <w:sz w:val="20"/>
                <w:szCs w:val="20"/>
              </w:rPr>
              <w:t xml:space="preserve">Teachers may </w:t>
            </w:r>
            <w:r w:rsidR="006E27C1" w:rsidRPr="006E27C1">
              <w:rPr>
                <w:rFonts w:eastAsia="Times New Roman"/>
                <w:color w:val="000000"/>
                <w:sz w:val="20"/>
                <w:szCs w:val="20"/>
              </w:rPr>
              <w:t>provide a scribe for their writing</w:t>
            </w:r>
          </w:p>
          <w:p w:rsidR="000B0F25" w:rsidRPr="000B0F25" w:rsidRDefault="001532A2" w:rsidP="00EB7F2E">
            <w:pPr>
              <w:ind w:left="288" w:hanging="288"/>
              <w:rPr>
                <w:sz w:val="20"/>
                <w:szCs w:val="20"/>
              </w:rPr>
            </w:pPr>
            <w:r>
              <w:rPr>
                <w:sz w:val="20"/>
                <w:szCs w:val="20"/>
              </w:rPr>
              <w:t xml:space="preserve">Teachers may </w:t>
            </w:r>
            <w:r w:rsidR="006E27C1" w:rsidRPr="006E27C1">
              <w:rPr>
                <w:rFonts w:eastAsia="Times New Roman"/>
                <w:color w:val="000000"/>
                <w:sz w:val="20"/>
                <w:szCs w:val="20"/>
              </w:rPr>
              <w:t>adjust the length of writing according to student ability</w:t>
            </w:r>
          </w:p>
        </w:tc>
        <w:tc>
          <w:tcPr>
            <w:tcW w:w="5755" w:type="dxa"/>
            <w:tcBorders>
              <w:top w:val="nil"/>
            </w:tcBorders>
            <w:shd w:val="clear" w:color="auto" w:fill="auto"/>
          </w:tcPr>
          <w:p w:rsidR="000B0F25" w:rsidRPr="006E27C1" w:rsidRDefault="006E27C1" w:rsidP="007E7A72">
            <w:pPr>
              <w:ind w:left="288" w:hanging="288"/>
              <w:rPr>
                <w:sz w:val="20"/>
                <w:szCs w:val="20"/>
              </w:rPr>
            </w:pPr>
            <w:r w:rsidRPr="006E27C1">
              <w:rPr>
                <w:rFonts w:eastAsia="Times New Roman"/>
                <w:color w:val="000000"/>
                <w:sz w:val="20"/>
                <w:szCs w:val="20"/>
              </w:rPr>
              <w:t xml:space="preserve">(ELL) </w:t>
            </w:r>
            <w:r w:rsidR="00EB7F2E">
              <w:rPr>
                <w:rFonts w:eastAsia="Times New Roman"/>
                <w:color w:val="000000"/>
                <w:sz w:val="20"/>
                <w:szCs w:val="20"/>
              </w:rPr>
              <w:t xml:space="preserve">students </w:t>
            </w:r>
            <w:r w:rsidRPr="006E27C1">
              <w:rPr>
                <w:rFonts w:eastAsia="Times New Roman"/>
                <w:color w:val="000000"/>
                <w:sz w:val="20"/>
                <w:szCs w:val="20"/>
              </w:rPr>
              <w:t>may use texts from their native language</w:t>
            </w:r>
          </w:p>
        </w:tc>
      </w:tr>
      <w:tr w:rsidR="000B0F25" w:rsidRPr="000B0F25" w:rsidTr="00EB1CE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6E27C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6E27C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EB1CED">
        <w:trPr>
          <w:cantSplit/>
          <w:trHeight w:val="886"/>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AA295F" w:rsidRDefault="006E27C1" w:rsidP="00AA295F">
            <w:pPr>
              <w:ind w:left="288" w:hanging="288"/>
              <w:rPr>
                <w:sz w:val="20"/>
                <w:szCs w:val="20"/>
              </w:rPr>
            </w:pPr>
            <w:r>
              <w:rPr>
                <w:sz w:val="20"/>
                <w:szCs w:val="20"/>
              </w:rPr>
              <w:t>Teacher</w:t>
            </w:r>
            <w:r w:rsidR="00EB7F2E">
              <w:rPr>
                <w:sz w:val="20"/>
                <w:szCs w:val="20"/>
              </w:rPr>
              <w:t>s</w:t>
            </w:r>
            <w:r>
              <w:rPr>
                <w:sz w:val="20"/>
                <w:szCs w:val="20"/>
              </w:rPr>
              <w:t xml:space="preserve"> may</w:t>
            </w:r>
            <w:r w:rsidR="00AA295F">
              <w:rPr>
                <w:sz w:val="20"/>
                <w:szCs w:val="20"/>
              </w:rPr>
              <w:t xml:space="preserve"> p</w:t>
            </w:r>
            <w:r w:rsidRPr="006E27C1">
              <w:rPr>
                <w:sz w:val="20"/>
                <w:szCs w:val="20"/>
              </w:rPr>
              <w:t>rovide additional texts</w:t>
            </w:r>
          </w:p>
          <w:p w:rsidR="006E27C1" w:rsidRPr="006E27C1" w:rsidRDefault="00AA295F" w:rsidP="00AA295F">
            <w:pPr>
              <w:ind w:left="288" w:hanging="288"/>
              <w:rPr>
                <w:sz w:val="20"/>
                <w:szCs w:val="20"/>
              </w:rPr>
            </w:pPr>
            <w:r>
              <w:rPr>
                <w:sz w:val="20"/>
                <w:szCs w:val="20"/>
              </w:rPr>
              <w:t>Teacher</w:t>
            </w:r>
            <w:r w:rsidR="00EB7F2E">
              <w:rPr>
                <w:sz w:val="20"/>
                <w:szCs w:val="20"/>
              </w:rPr>
              <w:t>s</w:t>
            </w:r>
            <w:r>
              <w:rPr>
                <w:sz w:val="20"/>
                <w:szCs w:val="20"/>
              </w:rPr>
              <w:t xml:space="preserve"> may a</w:t>
            </w:r>
            <w:r w:rsidR="006E27C1" w:rsidRPr="006E27C1">
              <w:rPr>
                <w:sz w:val="20"/>
                <w:szCs w:val="20"/>
              </w:rPr>
              <w:t xml:space="preserve">llow for </w:t>
            </w:r>
            <w:r>
              <w:rPr>
                <w:sz w:val="20"/>
                <w:szCs w:val="20"/>
              </w:rPr>
              <w:t xml:space="preserve">variation in </w:t>
            </w:r>
            <w:r w:rsidR="006E27C1" w:rsidRPr="006E27C1">
              <w:rPr>
                <w:sz w:val="20"/>
                <w:szCs w:val="20"/>
              </w:rPr>
              <w:t xml:space="preserve">length </w:t>
            </w:r>
            <w:r w:rsidR="00EB7F2E">
              <w:rPr>
                <w:sz w:val="20"/>
                <w:szCs w:val="20"/>
              </w:rPr>
              <w:t>of assignment</w:t>
            </w:r>
          </w:p>
          <w:p w:rsidR="000B0F25" w:rsidRPr="000B0F25" w:rsidRDefault="000B0F25" w:rsidP="006E27C1">
            <w:pPr>
              <w:ind w:left="288" w:hanging="288"/>
              <w:rPr>
                <w:sz w:val="20"/>
                <w:szCs w:val="20"/>
              </w:rPr>
            </w:pPr>
          </w:p>
        </w:tc>
        <w:tc>
          <w:tcPr>
            <w:tcW w:w="5755" w:type="dxa"/>
            <w:tcBorders>
              <w:top w:val="nil"/>
            </w:tcBorders>
            <w:shd w:val="clear" w:color="auto" w:fill="auto"/>
          </w:tcPr>
          <w:p w:rsidR="006E27C1" w:rsidRPr="006E27C1" w:rsidRDefault="006E27C1" w:rsidP="00AA295F">
            <w:pPr>
              <w:ind w:left="288" w:hanging="288"/>
              <w:rPr>
                <w:sz w:val="20"/>
                <w:szCs w:val="20"/>
              </w:rPr>
            </w:pPr>
            <w:r>
              <w:rPr>
                <w:sz w:val="20"/>
                <w:szCs w:val="20"/>
              </w:rPr>
              <w:t xml:space="preserve">Students can </w:t>
            </w:r>
            <w:r w:rsidR="00AA295F">
              <w:rPr>
                <w:sz w:val="20"/>
                <w:szCs w:val="20"/>
              </w:rPr>
              <w:t>d</w:t>
            </w:r>
            <w:r w:rsidRPr="006E27C1">
              <w:rPr>
                <w:sz w:val="20"/>
                <w:szCs w:val="20"/>
              </w:rPr>
              <w:t>raft a dialogue with more than two characters</w:t>
            </w:r>
          </w:p>
          <w:p w:rsidR="006E27C1" w:rsidRPr="006E27C1" w:rsidRDefault="00AA295F" w:rsidP="00AA295F">
            <w:pPr>
              <w:ind w:left="288" w:hanging="288"/>
              <w:rPr>
                <w:sz w:val="20"/>
                <w:szCs w:val="20"/>
              </w:rPr>
            </w:pPr>
            <w:r>
              <w:rPr>
                <w:sz w:val="20"/>
                <w:szCs w:val="20"/>
              </w:rPr>
              <w:t>Students can c</w:t>
            </w:r>
            <w:r w:rsidR="006E27C1" w:rsidRPr="006E27C1">
              <w:rPr>
                <w:sz w:val="20"/>
                <w:szCs w:val="20"/>
              </w:rPr>
              <w:t>reate a more elaborate setting in which the dialogue occurs</w:t>
            </w:r>
          </w:p>
          <w:p w:rsidR="000B0F25" w:rsidRPr="00AA295F" w:rsidRDefault="00AA295F" w:rsidP="00AA295F">
            <w:pPr>
              <w:ind w:left="288" w:hanging="288"/>
              <w:rPr>
                <w:sz w:val="20"/>
                <w:szCs w:val="20"/>
              </w:rPr>
            </w:pPr>
            <w:r>
              <w:rPr>
                <w:sz w:val="20"/>
                <w:szCs w:val="20"/>
              </w:rPr>
              <w:t>Students can i</w:t>
            </w:r>
            <w:r w:rsidR="006E27C1" w:rsidRPr="006E27C1">
              <w:rPr>
                <w:rFonts w:eastAsia="Times New Roman"/>
                <w:color w:val="000000"/>
                <w:sz w:val="20"/>
                <w:szCs w:val="20"/>
              </w:rPr>
              <w:t>nterview a relative or community member to bring his/her perspective on “facing adversity”)</w:t>
            </w: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6E27C1" w:rsidRPr="00275F02" w:rsidRDefault="006E27C1" w:rsidP="006E27C1">
            <w:pPr>
              <w:numPr>
                <w:ilvl w:val="0"/>
                <w:numId w:val="9"/>
              </w:numPr>
              <w:ind w:left="288" w:hanging="288"/>
              <w:rPr>
                <w:sz w:val="20"/>
                <w:szCs w:val="20"/>
              </w:rPr>
            </w:pPr>
            <w:r w:rsidRPr="00275F02">
              <w:rPr>
                <w:sz w:val="20"/>
                <w:szCs w:val="20"/>
              </w:rPr>
              <w:t xml:space="preserve">Narrative effects and outcomes that result from either the writer’s </w:t>
            </w:r>
            <w:r w:rsidR="008C1134">
              <w:rPr>
                <w:sz w:val="20"/>
                <w:szCs w:val="20"/>
              </w:rPr>
              <w:t xml:space="preserve">real or imagined experience(s) </w:t>
            </w:r>
          </w:p>
          <w:p w:rsidR="006E27C1" w:rsidRPr="00275F02" w:rsidRDefault="006E27C1" w:rsidP="006E27C1">
            <w:pPr>
              <w:numPr>
                <w:ilvl w:val="0"/>
                <w:numId w:val="9"/>
              </w:numPr>
              <w:ind w:left="288" w:hanging="288"/>
              <w:rPr>
                <w:sz w:val="20"/>
                <w:szCs w:val="20"/>
              </w:rPr>
            </w:pPr>
            <w:r w:rsidRPr="00275F02">
              <w:rPr>
                <w:sz w:val="20"/>
                <w:szCs w:val="20"/>
              </w:rPr>
              <w:t>Good discussions’ re</w:t>
            </w:r>
            <w:r w:rsidR="008C1134">
              <w:rPr>
                <w:sz w:val="20"/>
                <w:szCs w:val="20"/>
              </w:rPr>
              <w:t xml:space="preserve">lationship to textual evidence </w:t>
            </w:r>
          </w:p>
          <w:p w:rsidR="006E27C1" w:rsidRPr="00275F02" w:rsidRDefault="006E27C1" w:rsidP="006E27C1">
            <w:pPr>
              <w:numPr>
                <w:ilvl w:val="0"/>
                <w:numId w:val="9"/>
              </w:numPr>
              <w:ind w:left="288" w:hanging="288"/>
              <w:rPr>
                <w:sz w:val="20"/>
                <w:szCs w:val="20"/>
              </w:rPr>
            </w:pPr>
            <w:r w:rsidRPr="00275F02">
              <w:rPr>
                <w:sz w:val="20"/>
                <w:szCs w:val="20"/>
              </w:rPr>
              <w:t>The technological device</w:t>
            </w:r>
            <w:r w:rsidR="008C1134">
              <w:rPr>
                <w:sz w:val="20"/>
                <w:szCs w:val="20"/>
              </w:rPr>
              <w:t xml:space="preserve">s or programs to  aid  writing </w:t>
            </w:r>
          </w:p>
          <w:p w:rsidR="000B0F25" w:rsidRPr="008C1134" w:rsidRDefault="006E27C1" w:rsidP="008C1134">
            <w:pPr>
              <w:numPr>
                <w:ilvl w:val="0"/>
                <w:numId w:val="9"/>
              </w:numPr>
              <w:ind w:left="288" w:hanging="288"/>
              <w:rPr>
                <w:sz w:val="20"/>
                <w:szCs w:val="20"/>
              </w:rPr>
            </w:pPr>
            <w:r w:rsidRPr="00275F02">
              <w:rPr>
                <w:sz w:val="20"/>
                <w:szCs w:val="20"/>
              </w:rPr>
              <w:t>Funda</w:t>
            </w:r>
            <w:r w:rsidR="008C1134">
              <w:rPr>
                <w:sz w:val="20"/>
                <w:szCs w:val="20"/>
              </w:rPr>
              <w:t xml:space="preserve">mentals of grammar and writing </w:t>
            </w:r>
            <w:r w:rsidR="008C1134" w:rsidRPr="008C1134">
              <w:rPr>
                <w:sz w:val="20"/>
                <w:szCs w:val="20"/>
              </w:rPr>
              <w:t xml:space="preserve"> </w:t>
            </w: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8C1134" w:rsidRDefault="006E27C1" w:rsidP="008C1134">
            <w:pPr>
              <w:numPr>
                <w:ilvl w:val="0"/>
                <w:numId w:val="9"/>
              </w:numPr>
              <w:ind w:left="288" w:hanging="288"/>
              <w:rPr>
                <w:sz w:val="20"/>
                <w:szCs w:val="20"/>
              </w:rPr>
            </w:pPr>
            <w:r w:rsidRPr="00275F02">
              <w:rPr>
                <w:sz w:val="20"/>
                <w:szCs w:val="20"/>
              </w:rPr>
              <w:t>Come to discussion prepared; read and research materia</w:t>
            </w:r>
            <w:r w:rsidR="008C1134">
              <w:rPr>
                <w:sz w:val="20"/>
                <w:szCs w:val="20"/>
              </w:rPr>
              <w:t xml:space="preserve">l; refer to evidence from text </w:t>
            </w:r>
          </w:p>
          <w:p w:rsidR="006E27C1" w:rsidRPr="008C1134" w:rsidRDefault="006E27C1" w:rsidP="008C1134">
            <w:pPr>
              <w:numPr>
                <w:ilvl w:val="0"/>
                <w:numId w:val="9"/>
              </w:numPr>
              <w:ind w:left="288" w:hanging="288"/>
              <w:rPr>
                <w:sz w:val="20"/>
                <w:szCs w:val="20"/>
              </w:rPr>
            </w:pPr>
            <w:r w:rsidRPr="008C1134">
              <w:rPr>
                <w:sz w:val="20"/>
                <w:szCs w:val="20"/>
              </w:rPr>
              <w:t>Read and c</w:t>
            </w:r>
            <w:r w:rsidR="00C500C1">
              <w:rPr>
                <w:sz w:val="20"/>
                <w:szCs w:val="20"/>
              </w:rPr>
              <w:t xml:space="preserve">omprehend literary non-fiction </w:t>
            </w:r>
          </w:p>
          <w:p w:rsidR="006E27C1" w:rsidRPr="00FD4578" w:rsidRDefault="006E27C1" w:rsidP="006E27C1">
            <w:pPr>
              <w:numPr>
                <w:ilvl w:val="0"/>
                <w:numId w:val="9"/>
              </w:numPr>
              <w:ind w:left="288" w:hanging="288"/>
              <w:rPr>
                <w:sz w:val="20"/>
                <w:szCs w:val="20"/>
              </w:rPr>
            </w:pPr>
            <w:r w:rsidRPr="00275F02">
              <w:rPr>
                <w:sz w:val="20"/>
                <w:szCs w:val="20"/>
              </w:rPr>
              <w:t>Write a developed narrative b</w:t>
            </w:r>
            <w:r w:rsidR="00C500C1">
              <w:rPr>
                <w:sz w:val="20"/>
                <w:szCs w:val="20"/>
              </w:rPr>
              <w:t xml:space="preserve">ased upon experience or events </w:t>
            </w:r>
          </w:p>
          <w:p w:rsidR="006E27C1" w:rsidRPr="00275F02" w:rsidRDefault="006E27C1" w:rsidP="006E27C1">
            <w:pPr>
              <w:numPr>
                <w:ilvl w:val="0"/>
                <w:numId w:val="9"/>
              </w:numPr>
              <w:ind w:left="288" w:hanging="288"/>
              <w:rPr>
                <w:sz w:val="20"/>
                <w:szCs w:val="20"/>
              </w:rPr>
            </w:pPr>
            <w:r w:rsidRPr="00275F02">
              <w:rPr>
                <w:sz w:val="20"/>
                <w:szCs w:val="20"/>
              </w:rPr>
              <w:t>Demonstrate command of st</w:t>
            </w:r>
            <w:r w:rsidR="00C500C1">
              <w:rPr>
                <w:sz w:val="20"/>
                <w:szCs w:val="20"/>
              </w:rPr>
              <w:t xml:space="preserve">andard English and conventions </w:t>
            </w:r>
          </w:p>
          <w:p w:rsidR="006E27C1" w:rsidRDefault="006E27C1" w:rsidP="006E27C1">
            <w:pPr>
              <w:numPr>
                <w:ilvl w:val="0"/>
                <w:numId w:val="9"/>
              </w:numPr>
              <w:ind w:left="288" w:hanging="288"/>
              <w:rPr>
                <w:sz w:val="20"/>
                <w:szCs w:val="20"/>
              </w:rPr>
            </w:pPr>
            <w:r w:rsidRPr="00275F02">
              <w:rPr>
                <w:sz w:val="20"/>
                <w:szCs w:val="20"/>
              </w:rPr>
              <w:t>Prod</w:t>
            </w:r>
            <w:r w:rsidR="00C500C1">
              <w:rPr>
                <w:sz w:val="20"/>
                <w:szCs w:val="20"/>
              </w:rPr>
              <w:t xml:space="preserve">uce clear and coherent writing </w:t>
            </w:r>
          </w:p>
          <w:p w:rsidR="00EB7F2E" w:rsidRPr="000B0F25" w:rsidRDefault="006E27C1" w:rsidP="00EB1CED">
            <w:pPr>
              <w:numPr>
                <w:ilvl w:val="0"/>
                <w:numId w:val="9"/>
              </w:numPr>
              <w:ind w:left="288" w:hanging="288"/>
              <w:rPr>
                <w:sz w:val="20"/>
                <w:szCs w:val="20"/>
              </w:rPr>
            </w:pPr>
            <w:r w:rsidRPr="00FD4578">
              <w:rPr>
                <w:sz w:val="20"/>
                <w:szCs w:val="20"/>
              </w:rPr>
              <w:t xml:space="preserve">Use </w:t>
            </w:r>
            <w:r w:rsidR="00C500C1">
              <w:rPr>
                <w:sz w:val="20"/>
                <w:szCs w:val="20"/>
              </w:rPr>
              <w:t xml:space="preserve">technology to produce writing </w:t>
            </w:r>
          </w:p>
        </w:tc>
      </w:tr>
      <w:tr w:rsidR="000B0F25" w:rsidRPr="000B0F25" w:rsidTr="00EB1CE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6E27C1" w:rsidP="00B5399D">
            <w:pPr>
              <w:ind w:left="0" w:firstLine="0"/>
              <w:rPr>
                <w:sz w:val="20"/>
                <w:szCs w:val="20"/>
              </w:rPr>
            </w:pPr>
            <w:r w:rsidRPr="006E27C1">
              <w:rPr>
                <w:sz w:val="20"/>
                <w:szCs w:val="20"/>
              </w:rPr>
              <w:t>Analyze, diversity, interpret, apply, culture, value, inferences, conventions and grammar, society, technology, observation, collaboration, nuance, evidence, characterization, tone, conflict, narrative</w:t>
            </w:r>
          </w:p>
        </w:tc>
      </w:tr>
    </w:tbl>
    <w:p w:rsidR="00264FD0" w:rsidRPr="00EB1CED" w:rsidRDefault="00264FD0" w:rsidP="00EE19CD">
      <w:pPr>
        <w:ind w:left="0" w:firstLine="0"/>
        <w:rPr>
          <w:rFonts w:asciiTheme="minorHAnsi" w:hAnsiTheme="minorHAnsi"/>
          <w:b/>
          <w:sz w:val="6"/>
          <w:szCs w:val="20"/>
        </w:rPr>
      </w:pPr>
    </w:p>
    <w:sectPr w:rsidR="00264FD0" w:rsidRPr="00EB1CED" w:rsidSect="00F656DB">
      <w:headerReference w:type="default" r:id="rId83"/>
      <w:footerReference w:type="default" r:id="rId8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54" w:rsidRDefault="00FC1454" w:rsidP="00F36A58">
      <w:r>
        <w:separator/>
      </w:r>
    </w:p>
  </w:endnote>
  <w:endnote w:type="continuationSeparator" w:id="0">
    <w:p w:rsidR="00FC1454" w:rsidRDefault="00FC145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EB" w:rsidRPr="001A50CB" w:rsidRDefault="009B4EEB" w:rsidP="00A86B29">
    <w:pPr>
      <w:rPr>
        <w:sz w:val="16"/>
        <w:szCs w:val="16"/>
      </w:rPr>
    </w:pPr>
    <w:r>
      <w:rPr>
        <w:sz w:val="16"/>
        <w:szCs w:val="16"/>
      </w:rPr>
      <w:t>10</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E Pluribus Unum, Single Voice - Identity</w:t>
    </w:r>
    <w:r w:rsidRPr="001A50CB">
      <w:rPr>
        <w:sz w:val="16"/>
        <w:szCs w:val="16"/>
      </w:rPr>
      <w:ptab w:relativeTo="margin" w:alignment="right" w:leader="none"/>
    </w:r>
    <w:sdt>
      <w:sdtPr>
        <w:rPr>
          <w:sz w:val="16"/>
          <w:szCs w:val="16"/>
        </w:rPr>
        <w:id w:val="681935389"/>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D3596">
          <w:rPr>
            <w:noProof/>
            <w:sz w:val="16"/>
            <w:szCs w:val="16"/>
          </w:rPr>
          <w:t>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D3596">
          <w:rPr>
            <w:noProof/>
            <w:sz w:val="16"/>
            <w:szCs w:val="16"/>
          </w:rPr>
          <w:t>20</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54" w:rsidRDefault="00FC1454" w:rsidP="00F36A58">
      <w:r>
        <w:separator/>
      </w:r>
    </w:p>
  </w:footnote>
  <w:footnote w:type="continuationSeparator" w:id="0">
    <w:p w:rsidR="00FC1454" w:rsidRDefault="00FC145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EB" w:rsidRDefault="009B4EEB" w:rsidP="00B5399D">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97B07"/>
    <w:multiLevelType w:val="hybridMultilevel"/>
    <w:tmpl w:val="27A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6E8E"/>
    <w:multiLevelType w:val="hybridMultilevel"/>
    <w:tmpl w:val="020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C1047"/>
    <w:multiLevelType w:val="hybridMultilevel"/>
    <w:tmpl w:val="6DA2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B0B65"/>
    <w:multiLevelType w:val="hybridMultilevel"/>
    <w:tmpl w:val="B0A2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405DB"/>
    <w:multiLevelType w:val="hybridMultilevel"/>
    <w:tmpl w:val="C8EA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54435"/>
    <w:multiLevelType w:val="hybridMultilevel"/>
    <w:tmpl w:val="E65A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74DD4"/>
    <w:multiLevelType w:val="hybridMultilevel"/>
    <w:tmpl w:val="086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7686A"/>
    <w:multiLevelType w:val="hybridMultilevel"/>
    <w:tmpl w:val="0096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0537A"/>
    <w:multiLevelType w:val="hybridMultilevel"/>
    <w:tmpl w:val="4D5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06D8E"/>
    <w:multiLevelType w:val="hybridMultilevel"/>
    <w:tmpl w:val="7AC8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21CB9"/>
    <w:multiLevelType w:val="hybridMultilevel"/>
    <w:tmpl w:val="42AE6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C3521A"/>
    <w:multiLevelType w:val="hybridMultilevel"/>
    <w:tmpl w:val="FFA4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04DF6"/>
    <w:multiLevelType w:val="hybridMultilevel"/>
    <w:tmpl w:val="5854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6756CC"/>
    <w:multiLevelType w:val="hybridMultilevel"/>
    <w:tmpl w:val="455A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3E24F6"/>
    <w:multiLevelType w:val="hybridMultilevel"/>
    <w:tmpl w:val="503C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B909BA"/>
    <w:multiLevelType w:val="hybridMultilevel"/>
    <w:tmpl w:val="A04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130D18"/>
    <w:multiLevelType w:val="hybridMultilevel"/>
    <w:tmpl w:val="282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32363A"/>
    <w:multiLevelType w:val="hybridMultilevel"/>
    <w:tmpl w:val="E26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54703"/>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3552703"/>
    <w:multiLevelType w:val="hybridMultilevel"/>
    <w:tmpl w:val="BDD4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094F6C"/>
    <w:multiLevelType w:val="hybridMultilevel"/>
    <w:tmpl w:val="665C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2A1DC9"/>
    <w:multiLevelType w:val="hybridMultilevel"/>
    <w:tmpl w:val="BAA86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F32560E"/>
    <w:multiLevelType w:val="hybridMultilevel"/>
    <w:tmpl w:val="22F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F31F75"/>
    <w:multiLevelType w:val="hybridMultilevel"/>
    <w:tmpl w:val="1428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88159C"/>
    <w:multiLevelType w:val="hybridMultilevel"/>
    <w:tmpl w:val="5FB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BD73F2"/>
    <w:multiLevelType w:val="hybridMultilevel"/>
    <w:tmpl w:val="6A9C5EE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35803F68"/>
    <w:multiLevelType w:val="hybridMultilevel"/>
    <w:tmpl w:val="6A9C5EE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368377C0"/>
    <w:multiLevelType w:val="hybridMultilevel"/>
    <w:tmpl w:val="9240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AF6080"/>
    <w:multiLevelType w:val="hybridMultilevel"/>
    <w:tmpl w:val="98AE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285970"/>
    <w:multiLevelType w:val="hybridMultilevel"/>
    <w:tmpl w:val="B3B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3A67AD"/>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35A1E2C"/>
    <w:multiLevelType w:val="hybridMultilevel"/>
    <w:tmpl w:val="68C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3B4527"/>
    <w:multiLevelType w:val="hybridMultilevel"/>
    <w:tmpl w:val="7A28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EA5789"/>
    <w:multiLevelType w:val="hybridMultilevel"/>
    <w:tmpl w:val="BA3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E0697E"/>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CAF7AE1"/>
    <w:multiLevelType w:val="hybridMultilevel"/>
    <w:tmpl w:val="BC3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585CA6"/>
    <w:multiLevelType w:val="hybridMultilevel"/>
    <w:tmpl w:val="280C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296301"/>
    <w:multiLevelType w:val="hybridMultilevel"/>
    <w:tmpl w:val="DF7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C652E7"/>
    <w:multiLevelType w:val="hybridMultilevel"/>
    <w:tmpl w:val="5674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A54B20"/>
    <w:multiLevelType w:val="hybridMultilevel"/>
    <w:tmpl w:val="AC74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60535F"/>
    <w:multiLevelType w:val="hybridMultilevel"/>
    <w:tmpl w:val="57DE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4B2C35"/>
    <w:multiLevelType w:val="hybridMultilevel"/>
    <w:tmpl w:val="69184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5"/>
  </w:num>
  <w:num w:numId="3">
    <w:abstractNumId w:val="38"/>
  </w:num>
  <w:num w:numId="4">
    <w:abstractNumId w:val="37"/>
  </w:num>
  <w:num w:numId="5">
    <w:abstractNumId w:val="46"/>
  </w:num>
  <w:num w:numId="6">
    <w:abstractNumId w:val="36"/>
  </w:num>
  <w:num w:numId="7">
    <w:abstractNumId w:val="31"/>
  </w:num>
  <w:num w:numId="8">
    <w:abstractNumId w:val="19"/>
  </w:num>
  <w:num w:numId="9">
    <w:abstractNumId w:val="18"/>
  </w:num>
  <w:num w:numId="10">
    <w:abstractNumId w:val="10"/>
  </w:num>
  <w:num w:numId="11">
    <w:abstractNumId w:val="41"/>
  </w:num>
  <w:num w:numId="12">
    <w:abstractNumId w:val="14"/>
  </w:num>
  <w:num w:numId="13">
    <w:abstractNumId w:val="29"/>
  </w:num>
  <w:num w:numId="14">
    <w:abstractNumId w:val="2"/>
  </w:num>
  <w:num w:numId="15">
    <w:abstractNumId w:val="17"/>
  </w:num>
  <w:num w:numId="16">
    <w:abstractNumId w:val="6"/>
  </w:num>
  <w:num w:numId="17">
    <w:abstractNumId w:val="30"/>
  </w:num>
  <w:num w:numId="18">
    <w:abstractNumId w:val="43"/>
  </w:num>
  <w:num w:numId="19">
    <w:abstractNumId w:val="25"/>
  </w:num>
  <w:num w:numId="20">
    <w:abstractNumId w:val="20"/>
  </w:num>
  <w:num w:numId="21">
    <w:abstractNumId w:val="16"/>
  </w:num>
  <w:num w:numId="22">
    <w:abstractNumId w:val="8"/>
  </w:num>
  <w:num w:numId="23">
    <w:abstractNumId w:val="42"/>
  </w:num>
  <w:num w:numId="24">
    <w:abstractNumId w:val="34"/>
  </w:num>
  <w:num w:numId="25">
    <w:abstractNumId w:val="3"/>
  </w:num>
  <w:num w:numId="26">
    <w:abstractNumId w:val="1"/>
  </w:num>
  <w:num w:numId="27">
    <w:abstractNumId w:val="32"/>
  </w:num>
  <w:num w:numId="28">
    <w:abstractNumId w:val="33"/>
  </w:num>
  <w:num w:numId="29">
    <w:abstractNumId w:val="40"/>
  </w:num>
  <w:num w:numId="30">
    <w:abstractNumId w:val="27"/>
  </w:num>
  <w:num w:numId="31">
    <w:abstractNumId w:val="39"/>
  </w:num>
  <w:num w:numId="32">
    <w:abstractNumId w:val="44"/>
  </w:num>
  <w:num w:numId="33">
    <w:abstractNumId w:val="24"/>
  </w:num>
  <w:num w:numId="34">
    <w:abstractNumId w:val="21"/>
  </w:num>
  <w:num w:numId="35">
    <w:abstractNumId w:val="9"/>
  </w:num>
  <w:num w:numId="36">
    <w:abstractNumId w:val="5"/>
  </w:num>
  <w:num w:numId="37">
    <w:abstractNumId w:val="4"/>
  </w:num>
  <w:num w:numId="38">
    <w:abstractNumId w:val="45"/>
  </w:num>
  <w:num w:numId="39">
    <w:abstractNumId w:val="23"/>
  </w:num>
  <w:num w:numId="40">
    <w:abstractNumId w:val="22"/>
  </w:num>
  <w:num w:numId="41">
    <w:abstractNumId w:val="11"/>
  </w:num>
  <w:num w:numId="42">
    <w:abstractNumId w:val="15"/>
  </w:num>
  <w:num w:numId="43">
    <w:abstractNumId w:val="28"/>
  </w:num>
  <w:num w:numId="44">
    <w:abstractNumId w:val="7"/>
  </w:num>
  <w:num w:numId="45">
    <w:abstractNumId w:val="26"/>
  </w:num>
  <w:num w:numId="46">
    <w:abstractNumId w:val="13"/>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048"/>
    <w:rsid w:val="00016F99"/>
    <w:rsid w:val="00026330"/>
    <w:rsid w:val="00031C96"/>
    <w:rsid w:val="00032BB0"/>
    <w:rsid w:val="000445C3"/>
    <w:rsid w:val="000470FE"/>
    <w:rsid w:val="000529DD"/>
    <w:rsid w:val="00056BD9"/>
    <w:rsid w:val="00065DD3"/>
    <w:rsid w:val="000728AC"/>
    <w:rsid w:val="00076635"/>
    <w:rsid w:val="000910A8"/>
    <w:rsid w:val="0009348E"/>
    <w:rsid w:val="00093B1C"/>
    <w:rsid w:val="000B0F25"/>
    <w:rsid w:val="000B2D43"/>
    <w:rsid w:val="000B3191"/>
    <w:rsid w:val="000B7706"/>
    <w:rsid w:val="000C1BFF"/>
    <w:rsid w:val="000C4058"/>
    <w:rsid w:val="000D089A"/>
    <w:rsid w:val="000D2207"/>
    <w:rsid w:val="000D222C"/>
    <w:rsid w:val="000D2958"/>
    <w:rsid w:val="000E45F3"/>
    <w:rsid w:val="000E54AC"/>
    <w:rsid w:val="000E74E5"/>
    <w:rsid w:val="000E7E98"/>
    <w:rsid w:val="000F3C47"/>
    <w:rsid w:val="000F56D7"/>
    <w:rsid w:val="001045D8"/>
    <w:rsid w:val="00107CA9"/>
    <w:rsid w:val="00112135"/>
    <w:rsid w:val="0011270D"/>
    <w:rsid w:val="0011567B"/>
    <w:rsid w:val="00122021"/>
    <w:rsid w:val="00125E85"/>
    <w:rsid w:val="00126324"/>
    <w:rsid w:val="0013710B"/>
    <w:rsid w:val="00137BEA"/>
    <w:rsid w:val="00140EF6"/>
    <w:rsid w:val="001415C1"/>
    <w:rsid w:val="00141EA5"/>
    <w:rsid w:val="00144939"/>
    <w:rsid w:val="00144EFA"/>
    <w:rsid w:val="0014751D"/>
    <w:rsid w:val="001505C3"/>
    <w:rsid w:val="001506B7"/>
    <w:rsid w:val="001532A2"/>
    <w:rsid w:val="00153510"/>
    <w:rsid w:val="00154ECB"/>
    <w:rsid w:val="00155DE7"/>
    <w:rsid w:val="001571DD"/>
    <w:rsid w:val="001646D2"/>
    <w:rsid w:val="00167860"/>
    <w:rsid w:val="00170459"/>
    <w:rsid w:val="001749E8"/>
    <w:rsid w:val="00177F15"/>
    <w:rsid w:val="00183123"/>
    <w:rsid w:val="00185D27"/>
    <w:rsid w:val="00193A62"/>
    <w:rsid w:val="001951E1"/>
    <w:rsid w:val="001A50CB"/>
    <w:rsid w:val="001A6068"/>
    <w:rsid w:val="001B5F07"/>
    <w:rsid w:val="001C53AD"/>
    <w:rsid w:val="001D01C0"/>
    <w:rsid w:val="001D3C89"/>
    <w:rsid w:val="001E5DCD"/>
    <w:rsid w:val="001F0071"/>
    <w:rsid w:val="001F0E5D"/>
    <w:rsid w:val="001F0F22"/>
    <w:rsid w:val="001F5B7D"/>
    <w:rsid w:val="001F77FA"/>
    <w:rsid w:val="0020176D"/>
    <w:rsid w:val="00204EAE"/>
    <w:rsid w:val="00221634"/>
    <w:rsid w:val="00230248"/>
    <w:rsid w:val="00231D2F"/>
    <w:rsid w:val="0023364F"/>
    <w:rsid w:val="002404E2"/>
    <w:rsid w:val="002446C9"/>
    <w:rsid w:val="00245712"/>
    <w:rsid w:val="0025049C"/>
    <w:rsid w:val="00254293"/>
    <w:rsid w:val="00254C60"/>
    <w:rsid w:val="00255AB1"/>
    <w:rsid w:val="00260DB1"/>
    <w:rsid w:val="002633A6"/>
    <w:rsid w:val="00264FD0"/>
    <w:rsid w:val="002713D7"/>
    <w:rsid w:val="00277D5F"/>
    <w:rsid w:val="002813AD"/>
    <w:rsid w:val="00281B05"/>
    <w:rsid w:val="0028514C"/>
    <w:rsid w:val="002866F5"/>
    <w:rsid w:val="00291674"/>
    <w:rsid w:val="00297696"/>
    <w:rsid w:val="002A4F49"/>
    <w:rsid w:val="002A582B"/>
    <w:rsid w:val="002A6C34"/>
    <w:rsid w:val="002B30E5"/>
    <w:rsid w:val="002B422F"/>
    <w:rsid w:val="002C0A9F"/>
    <w:rsid w:val="002C37A4"/>
    <w:rsid w:val="002C424E"/>
    <w:rsid w:val="002C4C99"/>
    <w:rsid w:val="002C5D8B"/>
    <w:rsid w:val="002C75C4"/>
    <w:rsid w:val="002D2FB6"/>
    <w:rsid w:val="002D49D1"/>
    <w:rsid w:val="002D4B80"/>
    <w:rsid w:val="002E7E78"/>
    <w:rsid w:val="002F378F"/>
    <w:rsid w:val="002F4269"/>
    <w:rsid w:val="003011E5"/>
    <w:rsid w:val="00302D44"/>
    <w:rsid w:val="00304C52"/>
    <w:rsid w:val="003117E8"/>
    <w:rsid w:val="00317C33"/>
    <w:rsid w:val="00322B29"/>
    <w:rsid w:val="00332FE2"/>
    <w:rsid w:val="003372B0"/>
    <w:rsid w:val="0034066D"/>
    <w:rsid w:val="00343F7B"/>
    <w:rsid w:val="00344A93"/>
    <w:rsid w:val="003458BA"/>
    <w:rsid w:val="00347243"/>
    <w:rsid w:val="003623A5"/>
    <w:rsid w:val="003659E6"/>
    <w:rsid w:val="00366CAC"/>
    <w:rsid w:val="00367A30"/>
    <w:rsid w:val="003723C0"/>
    <w:rsid w:val="0037498B"/>
    <w:rsid w:val="0037632A"/>
    <w:rsid w:val="00384529"/>
    <w:rsid w:val="0038584C"/>
    <w:rsid w:val="0039211E"/>
    <w:rsid w:val="00397B7D"/>
    <w:rsid w:val="003A2BFB"/>
    <w:rsid w:val="003A5B77"/>
    <w:rsid w:val="003A66C1"/>
    <w:rsid w:val="003A6E87"/>
    <w:rsid w:val="003B136A"/>
    <w:rsid w:val="003B1E12"/>
    <w:rsid w:val="003B2329"/>
    <w:rsid w:val="003B44B4"/>
    <w:rsid w:val="003B6A05"/>
    <w:rsid w:val="003B73B4"/>
    <w:rsid w:val="003B7930"/>
    <w:rsid w:val="003C177D"/>
    <w:rsid w:val="003C1F95"/>
    <w:rsid w:val="003C4FCA"/>
    <w:rsid w:val="003C73B8"/>
    <w:rsid w:val="003C7B19"/>
    <w:rsid w:val="003D0CAE"/>
    <w:rsid w:val="003D2B03"/>
    <w:rsid w:val="003D40BB"/>
    <w:rsid w:val="003D7844"/>
    <w:rsid w:val="003E1FF5"/>
    <w:rsid w:val="003E2020"/>
    <w:rsid w:val="003E67D0"/>
    <w:rsid w:val="003E77B3"/>
    <w:rsid w:val="003F0DB0"/>
    <w:rsid w:val="003F2D8C"/>
    <w:rsid w:val="003F6EEE"/>
    <w:rsid w:val="003F7610"/>
    <w:rsid w:val="00401A0C"/>
    <w:rsid w:val="004061FF"/>
    <w:rsid w:val="00410C55"/>
    <w:rsid w:val="00413F5A"/>
    <w:rsid w:val="00420D02"/>
    <w:rsid w:val="0042219A"/>
    <w:rsid w:val="004325CE"/>
    <w:rsid w:val="00434551"/>
    <w:rsid w:val="00435C7A"/>
    <w:rsid w:val="0044026C"/>
    <w:rsid w:val="00445A09"/>
    <w:rsid w:val="0045179B"/>
    <w:rsid w:val="00453753"/>
    <w:rsid w:val="00455ED5"/>
    <w:rsid w:val="00456D71"/>
    <w:rsid w:val="004601F6"/>
    <w:rsid w:val="004650BD"/>
    <w:rsid w:val="00467EB2"/>
    <w:rsid w:val="00467F7F"/>
    <w:rsid w:val="00471A4D"/>
    <w:rsid w:val="00473219"/>
    <w:rsid w:val="00482D07"/>
    <w:rsid w:val="00482F27"/>
    <w:rsid w:val="00485EF0"/>
    <w:rsid w:val="00486CD1"/>
    <w:rsid w:val="0049026A"/>
    <w:rsid w:val="00490878"/>
    <w:rsid w:val="00493BF1"/>
    <w:rsid w:val="004A5F52"/>
    <w:rsid w:val="004A6111"/>
    <w:rsid w:val="004B4268"/>
    <w:rsid w:val="004B4603"/>
    <w:rsid w:val="004C4823"/>
    <w:rsid w:val="004C68AE"/>
    <w:rsid w:val="004D1D07"/>
    <w:rsid w:val="004D2474"/>
    <w:rsid w:val="004D3917"/>
    <w:rsid w:val="004D5C85"/>
    <w:rsid w:val="004E1B9E"/>
    <w:rsid w:val="004E1F2B"/>
    <w:rsid w:val="004E20E7"/>
    <w:rsid w:val="004E4479"/>
    <w:rsid w:val="004E523E"/>
    <w:rsid w:val="004E72A7"/>
    <w:rsid w:val="004F0B3F"/>
    <w:rsid w:val="004F0CBF"/>
    <w:rsid w:val="004F3008"/>
    <w:rsid w:val="005024D5"/>
    <w:rsid w:val="00513672"/>
    <w:rsid w:val="0051577B"/>
    <w:rsid w:val="00520CC2"/>
    <w:rsid w:val="005231F6"/>
    <w:rsid w:val="00524001"/>
    <w:rsid w:val="005275CE"/>
    <w:rsid w:val="00530230"/>
    <w:rsid w:val="00535B95"/>
    <w:rsid w:val="0054383B"/>
    <w:rsid w:val="00545D3C"/>
    <w:rsid w:val="00547B0E"/>
    <w:rsid w:val="00552719"/>
    <w:rsid w:val="00555B02"/>
    <w:rsid w:val="00556168"/>
    <w:rsid w:val="005609AB"/>
    <w:rsid w:val="00562FE9"/>
    <w:rsid w:val="005637AE"/>
    <w:rsid w:val="00574967"/>
    <w:rsid w:val="005754A3"/>
    <w:rsid w:val="005766AF"/>
    <w:rsid w:val="005933FB"/>
    <w:rsid w:val="00595DEA"/>
    <w:rsid w:val="005B5252"/>
    <w:rsid w:val="005C15C4"/>
    <w:rsid w:val="005C1DB7"/>
    <w:rsid w:val="005C35AC"/>
    <w:rsid w:val="005D1FB6"/>
    <w:rsid w:val="005D5D73"/>
    <w:rsid w:val="005D6DB5"/>
    <w:rsid w:val="005E019B"/>
    <w:rsid w:val="005E4E67"/>
    <w:rsid w:val="005F325A"/>
    <w:rsid w:val="005F75A2"/>
    <w:rsid w:val="005F79BA"/>
    <w:rsid w:val="0060108E"/>
    <w:rsid w:val="00603303"/>
    <w:rsid w:val="006034D4"/>
    <w:rsid w:val="00603A9A"/>
    <w:rsid w:val="006054C8"/>
    <w:rsid w:val="0060634D"/>
    <w:rsid w:val="00606FBF"/>
    <w:rsid w:val="00611098"/>
    <w:rsid w:val="00611FAC"/>
    <w:rsid w:val="00614424"/>
    <w:rsid w:val="00615149"/>
    <w:rsid w:val="00615E82"/>
    <w:rsid w:val="006160F7"/>
    <w:rsid w:val="006207DE"/>
    <w:rsid w:val="00623E40"/>
    <w:rsid w:val="00624BED"/>
    <w:rsid w:val="00625828"/>
    <w:rsid w:val="00626571"/>
    <w:rsid w:val="0063412E"/>
    <w:rsid w:val="0063593C"/>
    <w:rsid w:val="00636511"/>
    <w:rsid w:val="00637830"/>
    <w:rsid w:val="00640270"/>
    <w:rsid w:val="00647655"/>
    <w:rsid w:val="00647E46"/>
    <w:rsid w:val="00651FCD"/>
    <w:rsid w:val="00654C06"/>
    <w:rsid w:val="006607A2"/>
    <w:rsid w:val="00661C13"/>
    <w:rsid w:val="006741FE"/>
    <w:rsid w:val="006806AB"/>
    <w:rsid w:val="00685333"/>
    <w:rsid w:val="00691D1C"/>
    <w:rsid w:val="0069254B"/>
    <w:rsid w:val="00695537"/>
    <w:rsid w:val="00695A9C"/>
    <w:rsid w:val="006A0DF2"/>
    <w:rsid w:val="006A3810"/>
    <w:rsid w:val="006A50C7"/>
    <w:rsid w:val="006B2FFE"/>
    <w:rsid w:val="006B5AEF"/>
    <w:rsid w:val="006B79C3"/>
    <w:rsid w:val="006C1449"/>
    <w:rsid w:val="006C75EE"/>
    <w:rsid w:val="006D329C"/>
    <w:rsid w:val="006D3B29"/>
    <w:rsid w:val="006D7275"/>
    <w:rsid w:val="006E0EC1"/>
    <w:rsid w:val="006E1092"/>
    <w:rsid w:val="006E27C1"/>
    <w:rsid w:val="006E6321"/>
    <w:rsid w:val="006E6A8C"/>
    <w:rsid w:val="006E6F82"/>
    <w:rsid w:val="006E7D5D"/>
    <w:rsid w:val="006F3E0B"/>
    <w:rsid w:val="006F4A4A"/>
    <w:rsid w:val="006F743E"/>
    <w:rsid w:val="00700B8E"/>
    <w:rsid w:val="00707F54"/>
    <w:rsid w:val="00711072"/>
    <w:rsid w:val="00716E56"/>
    <w:rsid w:val="007217C7"/>
    <w:rsid w:val="00723CDC"/>
    <w:rsid w:val="00741EE4"/>
    <w:rsid w:val="007467C3"/>
    <w:rsid w:val="007520F1"/>
    <w:rsid w:val="007544D5"/>
    <w:rsid w:val="0075471B"/>
    <w:rsid w:val="0075481B"/>
    <w:rsid w:val="0075603E"/>
    <w:rsid w:val="007629B6"/>
    <w:rsid w:val="0076416B"/>
    <w:rsid w:val="0076600C"/>
    <w:rsid w:val="007672ED"/>
    <w:rsid w:val="007700F4"/>
    <w:rsid w:val="0077238A"/>
    <w:rsid w:val="007729B0"/>
    <w:rsid w:val="00773B18"/>
    <w:rsid w:val="0077604C"/>
    <w:rsid w:val="0078003B"/>
    <w:rsid w:val="00784893"/>
    <w:rsid w:val="00792E75"/>
    <w:rsid w:val="007968B2"/>
    <w:rsid w:val="00796FBD"/>
    <w:rsid w:val="007A0867"/>
    <w:rsid w:val="007A1106"/>
    <w:rsid w:val="007A18FD"/>
    <w:rsid w:val="007A2059"/>
    <w:rsid w:val="007A6536"/>
    <w:rsid w:val="007A6943"/>
    <w:rsid w:val="007B0E2C"/>
    <w:rsid w:val="007C46AC"/>
    <w:rsid w:val="007C62DF"/>
    <w:rsid w:val="007D0A65"/>
    <w:rsid w:val="007D3448"/>
    <w:rsid w:val="007E1612"/>
    <w:rsid w:val="007E2E3D"/>
    <w:rsid w:val="007E34CA"/>
    <w:rsid w:val="007E4A8E"/>
    <w:rsid w:val="007E4CE2"/>
    <w:rsid w:val="007E7A72"/>
    <w:rsid w:val="007F0FF0"/>
    <w:rsid w:val="00802BF6"/>
    <w:rsid w:val="00810B79"/>
    <w:rsid w:val="00833158"/>
    <w:rsid w:val="00833CEE"/>
    <w:rsid w:val="00840BE0"/>
    <w:rsid w:val="00841CF2"/>
    <w:rsid w:val="008436E0"/>
    <w:rsid w:val="00846740"/>
    <w:rsid w:val="00856AAB"/>
    <w:rsid w:val="00856C5F"/>
    <w:rsid w:val="00860A2E"/>
    <w:rsid w:val="00861571"/>
    <w:rsid w:val="00861816"/>
    <w:rsid w:val="00863DC2"/>
    <w:rsid w:val="00864195"/>
    <w:rsid w:val="00864BF1"/>
    <w:rsid w:val="0086634F"/>
    <w:rsid w:val="0086657F"/>
    <w:rsid w:val="0087468F"/>
    <w:rsid w:val="00875EC3"/>
    <w:rsid w:val="0088207E"/>
    <w:rsid w:val="008851AC"/>
    <w:rsid w:val="00891A0E"/>
    <w:rsid w:val="00894B77"/>
    <w:rsid w:val="00894E5B"/>
    <w:rsid w:val="00896F55"/>
    <w:rsid w:val="008A1146"/>
    <w:rsid w:val="008A11AC"/>
    <w:rsid w:val="008A127A"/>
    <w:rsid w:val="008A17E9"/>
    <w:rsid w:val="008A45C4"/>
    <w:rsid w:val="008B1C33"/>
    <w:rsid w:val="008B2099"/>
    <w:rsid w:val="008B2FDF"/>
    <w:rsid w:val="008B3544"/>
    <w:rsid w:val="008B3D93"/>
    <w:rsid w:val="008C1134"/>
    <w:rsid w:val="008D0619"/>
    <w:rsid w:val="008D08BE"/>
    <w:rsid w:val="008D3F36"/>
    <w:rsid w:val="008D5353"/>
    <w:rsid w:val="008E37C3"/>
    <w:rsid w:val="008F0930"/>
    <w:rsid w:val="008F0CBC"/>
    <w:rsid w:val="008F14C1"/>
    <w:rsid w:val="008F47D5"/>
    <w:rsid w:val="008F5939"/>
    <w:rsid w:val="00901A0E"/>
    <w:rsid w:val="009035B0"/>
    <w:rsid w:val="00903F60"/>
    <w:rsid w:val="00906056"/>
    <w:rsid w:val="00915EB5"/>
    <w:rsid w:val="009240C8"/>
    <w:rsid w:val="0093017C"/>
    <w:rsid w:val="00932A3D"/>
    <w:rsid w:val="0093486F"/>
    <w:rsid w:val="00935364"/>
    <w:rsid w:val="009428EE"/>
    <w:rsid w:val="00943FC2"/>
    <w:rsid w:val="00951364"/>
    <w:rsid w:val="00954441"/>
    <w:rsid w:val="0095489D"/>
    <w:rsid w:val="009554DF"/>
    <w:rsid w:val="00956BAB"/>
    <w:rsid w:val="009573A6"/>
    <w:rsid w:val="00957F0E"/>
    <w:rsid w:val="00960F32"/>
    <w:rsid w:val="00971AC5"/>
    <w:rsid w:val="00973539"/>
    <w:rsid w:val="0097730C"/>
    <w:rsid w:val="00980DF8"/>
    <w:rsid w:val="0098195B"/>
    <w:rsid w:val="0098418D"/>
    <w:rsid w:val="0098506A"/>
    <w:rsid w:val="00990E5E"/>
    <w:rsid w:val="0099586C"/>
    <w:rsid w:val="00995E45"/>
    <w:rsid w:val="009A2D83"/>
    <w:rsid w:val="009A6980"/>
    <w:rsid w:val="009B2BCC"/>
    <w:rsid w:val="009B423D"/>
    <w:rsid w:val="009B4EEB"/>
    <w:rsid w:val="009B509C"/>
    <w:rsid w:val="009B68A8"/>
    <w:rsid w:val="009B7CC6"/>
    <w:rsid w:val="009C079B"/>
    <w:rsid w:val="009C4791"/>
    <w:rsid w:val="009D1B8A"/>
    <w:rsid w:val="009D3934"/>
    <w:rsid w:val="009D6AF0"/>
    <w:rsid w:val="009E1C18"/>
    <w:rsid w:val="009E524E"/>
    <w:rsid w:val="009E5AAD"/>
    <w:rsid w:val="009F1433"/>
    <w:rsid w:val="009F2B1F"/>
    <w:rsid w:val="009F2BE9"/>
    <w:rsid w:val="009F4C8E"/>
    <w:rsid w:val="009F5EF4"/>
    <w:rsid w:val="009F7402"/>
    <w:rsid w:val="00A10253"/>
    <w:rsid w:val="00A13E66"/>
    <w:rsid w:val="00A15874"/>
    <w:rsid w:val="00A163A0"/>
    <w:rsid w:val="00A23DA0"/>
    <w:rsid w:val="00A27A65"/>
    <w:rsid w:val="00A405F7"/>
    <w:rsid w:val="00A4269D"/>
    <w:rsid w:val="00A50629"/>
    <w:rsid w:val="00A63D7D"/>
    <w:rsid w:val="00A728EC"/>
    <w:rsid w:val="00A7353F"/>
    <w:rsid w:val="00A73914"/>
    <w:rsid w:val="00A74C52"/>
    <w:rsid w:val="00A74FBF"/>
    <w:rsid w:val="00A758B1"/>
    <w:rsid w:val="00A80EE4"/>
    <w:rsid w:val="00A86B29"/>
    <w:rsid w:val="00A91620"/>
    <w:rsid w:val="00A93598"/>
    <w:rsid w:val="00A96056"/>
    <w:rsid w:val="00A97387"/>
    <w:rsid w:val="00AA295F"/>
    <w:rsid w:val="00AA2CD5"/>
    <w:rsid w:val="00AB1D95"/>
    <w:rsid w:val="00AB349F"/>
    <w:rsid w:val="00AB353C"/>
    <w:rsid w:val="00AB4AC3"/>
    <w:rsid w:val="00AB608C"/>
    <w:rsid w:val="00AC419A"/>
    <w:rsid w:val="00AC433C"/>
    <w:rsid w:val="00AC5AD3"/>
    <w:rsid w:val="00AC7938"/>
    <w:rsid w:val="00AD5B2E"/>
    <w:rsid w:val="00AD5D36"/>
    <w:rsid w:val="00AE0209"/>
    <w:rsid w:val="00AF54E5"/>
    <w:rsid w:val="00AF649E"/>
    <w:rsid w:val="00B001B5"/>
    <w:rsid w:val="00B008AA"/>
    <w:rsid w:val="00B06133"/>
    <w:rsid w:val="00B1290E"/>
    <w:rsid w:val="00B13119"/>
    <w:rsid w:val="00B13ECB"/>
    <w:rsid w:val="00B14ED4"/>
    <w:rsid w:val="00B168A5"/>
    <w:rsid w:val="00B221B8"/>
    <w:rsid w:val="00B25C4C"/>
    <w:rsid w:val="00B30450"/>
    <w:rsid w:val="00B36CB8"/>
    <w:rsid w:val="00B37D7C"/>
    <w:rsid w:val="00B40DED"/>
    <w:rsid w:val="00B42467"/>
    <w:rsid w:val="00B437BA"/>
    <w:rsid w:val="00B4391F"/>
    <w:rsid w:val="00B47A70"/>
    <w:rsid w:val="00B5399D"/>
    <w:rsid w:val="00B560D3"/>
    <w:rsid w:val="00B5656C"/>
    <w:rsid w:val="00B67779"/>
    <w:rsid w:val="00B72825"/>
    <w:rsid w:val="00B83E78"/>
    <w:rsid w:val="00B87679"/>
    <w:rsid w:val="00B95539"/>
    <w:rsid w:val="00B97B47"/>
    <w:rsid w:val="00BA19F3"/>
    <w:rsid w:val="00BA2070"/>
    <w:rsid w:val="00BA3CDE"/>
    <w:rsid w:val="00BA43DD"/>
    <w:rsid w:val="00BA7DF1"/>
    <w:rsid w:val="00BB6826"/>
    <w:rsid w:val="00BD25DB"/>
    <w:rsid w:val="00BE00EE"/>
    <w:rsid w:val="00BE5290"/>
    <w:rsid w:val="00BE620C"/>
    <w:rsid w:val="00BE6D93"/>
    <w:rsid w:val="00BF1681"/>
    <w:rsid w:val="00C009E8"/>
    <w:rsid w:val="00C066AA"/>
    <w:rsid w:val="00C1004C"/>
    <w:rsid w:val="00C10BD7"/>
    <w:rsid w:val="00C11C34"/>
    <w:rsid w:val="00C148BA"/>
    <w:rsid w:val="00C17FA4"/>
    <w:rsid w:val="00C204B7"/>
    <w:rsid w:val="00C24049"/>
    <w:rsid w:val="00C26287"/>
    <w:rsid w:val="00C27622"/>
    <w:rsid w:val="00C3549C"/>
    <w:rsid w:val="00C363A6"/>
    <w:rsid w:val="00C40C25"/>
    <w:rsid w:val="00C40D97"/>
    <w:rsid w:val="00C4616E"/>
    <w:rsid w:val="00C500C1"/>
    <w:rsid w:val="00C502A5"/>
    <w:rsid w:val="00C5168B"/>
    <w:rsid w:val="00C51B9F"/>
    <w:rsid w:val="00C57256"/>
    <w:rsid w:val="00C57E0F"/>
    <w:rsid w:val="00C60E7F"/>
    <w:rsid w:val="00C61A89"/>
    <w:rsid w:val="00C61B9A"/>
    <w:rsid w:val="00C620E1"/>
    <w:rsid w:val="00C626BD"/>
    <w:rsid w:val="00C66E81"/>
    <w:rsid w:val="00C707C4"/>
    <w:rsid w:val="00C75B88"/>
    <w:rsid w:val="00C8196F"/>
    <w:rsid w:val="00C81D27"/>
    <w:rsid w:val="00CA3915"/>
    <w:rsid w:val="00CA6487"/>
    <w:rsid w:val="00CA7990"/>
    <w:rsid w:val="00CA7F3C"/>
    <w:rsid w:val="00CC5299"/>
    <w:rsid w:val="00CC69BD"/>
    <w:rsid w:val="00CD0408"/>
    <w:rsid w:val="00CD1B51"/>
    <w:rsid w:val="00CD3596"/>
    <w:rsid w:val="00CE06EA"/>
    <w:rsid w:val="00CF002C"/>
    <w:rsid w:val="00CF4111"/>
    <w:rsid w:val="00CF64CC"/>
    <w:rsid w:val="00D00C12"/>
    <w:rsid w:val="00D05289"/>
    <w:rsid w:val="00D05DF2"/>
    <w:rsid w:val="00D1238F"/>
    <w:rsid w:val="00D13A7B"/>
    <w:rsid w:val="00D1402A"/>
    <w:rsid w:val="00D22134"/>
    <w:rsid w:val="00D2771D"/>
    <w:rsid w:val="00D34BC6"/>
    <w:rsid w:val="00D3712F"/>
    <w:rsid w:val="00D41F3B"/>
    <w:rsid w:val="00D42C1A"/>
    <w:rsid w:val="00D42EE0"/>
    <w:rsid w:val="00D436AC"/>
    <w:rsid w:val="00D4633C"/>
    <w:rsid w:val="00D51735"/>
    <w:rsid w:val="00D524C6"/>
    <w:rsid w:val="00D5423D"/>
    <w:rsid w:val="00D61804"/>
    <w:rsid w:val="00D62669"/>
    <w:rsid w:val="00D63688"/>
    <w:rsid w:val="00D6488B"/>
    <w:rsid w:val="00D65BD1"/>
    <w:rsid w:val="00D66B56"/>
    <w:rsid w:val="00D67963"/>
    <w:rsid w:val="00D70815"/>
    <w:rsid w:val="00D763A1"/>
    <w:rsid w:val="00D76BD3"/>
    <w:rsid w:val="00D83CF8"/>
    <w:rsid w:val="00D844BE"/>
    <w:rsid w:val="00D95690"/>
    <w:rsid w:val="00D96A5C"/>
    <w:rsid w:val="00DA08BE"/>
    <w:rsid w:val="00DA2D00"/>
    <w:rsid w:val="00DA39B8"/>
    <w:rsid w:val="00DA4810"/>
    <w:rsid w:val="00DA4C7F"/>
    <w:rsid w:val="00DA58A3"/>
    <w:rsid w:val="00DB2E11"/>
    <w:rsid w:val="00DC7A01"/>
    <w:rsid w:val="00DD007A"/>
    <w:rsid w:val="00DD4FA2"/>
    <w:rsid w:val="00DD7299"/>
    <w:rsid w:val="00DE1E33"/>
    <w:rsid w:val="00DE39C1"/>
    <w:rsid w:val="00DF0FFF"/>
    <w:rsid w:val="00DF3791"/>
    <w:rsid w:val="00DF60E5"/>
    <w:rsid w:val="00E00F9E"/>
    <w:rsid w:val="00E10D93"/>
    <w:rsid w:val="00E12297"/>
    <w:rsid w:val="00E221D2"/>
    <w:rsid w:val="00E2714E"/>
    <w:rsid w:val="00E31B8F"/>
    <w:rsid w:val="00E342EA"/>
    <w:rsid w:val="00E35F6C"/>
    <w:rsid w:val="00E370F4"/>
    <w:rsid w:val="00E43474"/>
    <w:rsid w:val="00E44792"/>
    <w:rsid w:val="00E53439"/>
    <w:rsid w:val="00E61661"/>
    <w:rsid w:val="00E631AF"/>
    <w:rsid w:val="00E6414D"/>
    <w:rsid w:val="00E65B19"/>
    <w:rsid w:val="00E73183"/>
    <w:rsid w:val="00E762EA"/>
    <w:rsid w:val="00E8078D"/>
    <w:rsid w:val="00E81A7A"/>
    <w:rsid w:val="00E8224F"/>
    <w:rsid w:val="00E85EB0"/>
    <w:rsid w:val="00E92A31"/>
    <w:rsid w:val="00E95E80"/>
    <w:rsid w:val="00E9604C"/>
    <w:rsid w:val="00EA3DFB"/>
    <w:rsid w:val="00EA706B"/>
    <w:rsid w:val="00EB1773"/>
    <w:rsid w:val="00EB1CED"/>
    <w:rsid w:val="00EB7F2E"/>
    <w:rsid w:val="00EC54EA"/>
    <w:rsid w:val="00EC5920"/>
    <w:rsid w:val="00EC7CF6"/>
    <w:rsid w:val="00ED5544"/>
    <w:rsid w:val="00ED590B"/>
    <w:rsid w:val="00ED7B85"/>
    <w:rsid w:val="00EE19CD"/>
    <w:rsid w:val="00EE28DE"/>
    <w:rsid w:val="00EE34F8"/>
    <w:rsid w:val="00EE5699"/>
    <w:rsid w:val="00EE769C"/>
    <w:rsid w:val="00EF1C2C"/>
    <w:rsid w:val="00EF650F"/>
    <w:rsid w:val="00EF6ADF"/>
    <w:rsid w:val="00F15B6F"/>
    <w:rsid w:val="00F30021"/>
    <w:rsid w:val="00F311A7"/>
    <w:rsid w:val="00F33AD2"/>
    <w:rsid w:val="00F36A58"/>
    <w:rsid w:val="00F37360"/>
    <w:rsid w:val="00F415B6"/>
    <w:rsid w:val="00F423FA"/>
    <w:rsid w:val="00F5202A"/>
    <w:rsid w:val="00F542D2"/>
    <w:rsid w:val="00F544E7"/>
    <w:rsid w:val="00F5740A"/>
    <w:rsid w:val="00F61EDA"/>
    <w:rsid w:val="00F62E7F"/>
    <w:rsid w:val="00F656DB"/>
    <w:rsid w:val="00F67B9F"/>
    <w:rsid w:val="00F70315"/>
    <w:rsid w:val="00F712A5"/>
    <w:rsid w:val="00F712F3"/>
    <w:rsid w:val="00F71B84"/>
    <w:rsid w:val="00F726F6"/>
    <w:rsid w:val="00F75BAE"/>
    <w:rsid w:val="00F81390"/>
    <w:rsid w:val="00F823DC"/>
    <w:rsid w:val="00F86298"/>
    <w:rsid w:val="00F868F3"/>
    <w:rsid w:val="00F90E08"/>
    <w:rsid w:val="00F94D13"/>
    <w:rsid w:val="00F96838"/>
    <w:rsid w:val="00FA057A"/>
    <w:rsid w:val="00FA0B6D"/>
    <w:rsid w:val="00FA245C"/>
    <w:rsid w:val="00FA5801"/>
    <w:rsid w:val="00FB0510"/>
    <w:rsid w:val="00FB09D8"/>
    <w:rsid w:val="00FB486C"/>
    <w:rsid w:val="00FC12AF"/>
    <w:rsid w:val="00FC1454"/>
    <w:rsid w:val="00FC1F65"/>
    <w:rsid w:val="00FD1202"/>
    <w:rsid w:val="00FD3AC4"/>
    <w:rsid w:val="00FD464F"/>
    <w:rsid w:val="00FE1CCC"/>
    <w:rsid w:val="00FE2008"/>
    <w:rsid w:val="00FF020E"/>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9B4EE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4EE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4EE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4EE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9B4EE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4EE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4EE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4EE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24199422">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collaborationskills/Web2collaboration/working-collaboration/garmston-wellman-seven-norms%20" TargetMode="External"/><Relationship Id="rId18" Type="http://schemas.openxmlformats.org/officeDocument/2006/relationships/hyperlink" Target="http://exitticket.org/" TargetMode="External"/><Relationship Id="rId26" Type="http://schemas.openxmlformats.org/officeDocument/2006/relationships/hyperlink" Target="http://www.readwritethink.org/classroom-resources/lesson-plans/solving-word-meanings-engaging-1089.html?tab=4" TargetMode="External"/><Relationship Id="rId39" Type="http://schemas.openxmlformats.org/officeDocument/2006/relationships/hyperlink" Target="http://www.readwritethink.org/professional-development/strategy-guides/close-reading-literary-texts-31012.html" TargetMode="External"/><Relationship Id="rId21" Type="http://schemas.openxmlformats.org/officeDocument/2006/relationships/hyperlink" Target="https://tpri.wikispaces.com/file/view/05-2Bloom-16-17+Stems+for+Instruction.pdf" TargetMode="External"/><Relationship Id="rId34" Type="http://schemas.openxmlformats.org/officeDocument/2006/relationships/hyperlink" Target="http://www.learner.org/amerpass/unit16/authors-2.html" TargetMode="External"/><Relationship Id="rId42" Type="http://schemas.openxmlformats.org/officeDocument/2006/relationships/hyperlink" Target="http://www.adlit.org/strategies/22091/" TargetMode="External"/><Relationship Id="rId47" Type="http://schemas.openxmlformats.org/officeDocument/2006/relationships/hyperlink" Target="http://www.glencoe.com/sec/teachingtoday/downloads/pdf/note-taking_download.pdf" TargetMode="External"/><Relationship Id="rId50" Type="http://schemas.openxmlformats.org/officeDocument/2006/relationships/hyperlink" Target="http://en.wikipedia.org/wiki/Mind_map" TargetMode="External"/><Relationship Id="rId55" Type="http://schemas.openxmlformats.org/officeDocument/2006/relationships/hyperlink" Target="https://sites.google.com/site/collaborationskills/Web2collaboration/working-collaboration/garmston-wellman-seven-norms%20" TargetMode="External"/><Relationship Id="rId63" Type="http://schemas.openxmlformats.org/officeDocument/2006/relationships/hyperlink" Target="http://www.interventioncentral.org/academic-interventions/study-organization/guided-notes-increasing-student-engagement-during-lecture-" TargetMode="External"/><Relationship Id="rId68" Type="http://schemas.openxmlformats.org/officeDocument/2006/relationships/hyperlink" Target="http://alliance.la.asu.edu/geoliteracy/ELL/vgeet/WhyPresentations/PublishFrames/" TargetMode="External"/><Relationship Id="rId76" Type="http://schemas.openxmlformats.org/officeDocument/2006/relationships/hyperlink" Target="http://exitticket.org/"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edutopia.org/blog/deeper-learning-collaboration-key-rebecca-alber" TargetMode="External"/><Relationship Id="rId2" Type="http://schemas.openxmlformats.org/officeDocument/2006/relationships/numbering" Target="numbering.xml"/><Relationship Id="rId16" Type="http://schemas.openxmlformats.org/officeDocument/2006/relationships/hyperlink" Target="http://www.readwritethink.org/professional-development/strategy-guides/socratic-seminars-30600.html" TargetMode="External"/><Relationship Id="rId29" Type="http://schemas.openxmlformats.org/officeDocument/2006/relationships/hyperlink" Target="https://www.youtube.com/watch?v=-BbwTVWrKqM" TargetMode="External"/><Relationship Id="rId11" Type="http://schemas.openxmlformats.org/officeDocument/2006/relationships/image" Target="media/image3.emf"/><Relationship Id="rId24" Type="http://schemas.openxmlformats.org/officeDocument/2006/relationships/hyperlink" Target="http://exitticket.org/" TargetMode="External"/><Relationship Id="rId32" Type="http://schemas.openxmlformats.org/officeDocument/2006/relationships/hyperlink" Target="http://www.texasmonthly.com/content/purple-passion-sandra-cisneros" TargetMode="External"/><Relationship Id="rId37" Type="http://schemas.openxmlformats.org/officeDocument/2006/relationships/hyperlink" Target="https://docs.google.com/document/d/1MeKLK-DrL680E2cJ_W6iSNSYSlpVDvIeYSg15OHRqoA/edit?hl=en_US" TargetMode="External"/><Relationship Id="rId40" Type="http://schemas.openxmlformats.org/officeDocument/2006/relationships/hyperlink" Target="http://www.interventioncentral.org/academic-interventions/study-organization/guided-notes-increasing-student-engagement-during-lecture-" TargetMode="External"/><Relationship Id="rId45" Type="http://schemas.openxmlformats.org/officeDocument/2006/relationships/hyperlink" Target="http://websterenglish.weebly.com/uploads/8/6/3/2/8632131/salvador_late_or_early_with_ap_terms.pdf" TargetMode="External"/><Relationship Id="rId53" Type="http://schemas.openxmlformats.org/officeDocument/2006/relationships/hyperlink" Target="http://www.adlit.org/strategies/22091/" TargetMode="External"/><Relationship Id="rId58" Type="http://schemas.openxmlformats.org/officeDocument/2006/relationships/hyperlink" Target="http://www.readwritethink.org/professional-development/strategy-guides/socratic-seminars-30600.html" TargetMode="External"/><Relationship Id="rId66" Type="http://schemas.openxmlformats.org/officeDocument/2006/relationships/hyperlink" Target="http://www.palmbeachschools.org/multicultural/documents/FramedParagraphs.pdf" TargetMode="External"/><Relationship Id="rId74" Type="http://schemas.openxmlformats.org/officeDocument/2006/relationships/hyperlink" Target="http://www.Paideia.org" TargetMode="External"/><Relationship Id="rId79" Type="http://schemas.openxmlformats.org/officeDocument/2006/relationships/hyperlink" Target="http://www.adlit.org/strategies/22091/" TargetMode="External"/><Relationship Id="rId5" Type="http://schemas.openxmlformats.org/officeDocument/2006/relationships/settings" Target="settings.xml"/><Relationship Id="rId61" Type="http://schemas.openxmlformats.org/officeDocument/2006/relationships/hyperlink" Target="http://ww2.chandler.k12.az.us/cms/lib6/AZ01001175/Centricity/Domain/1070/Socratic_Seminar_Observation_Form.pdf" TargetMode="External"/><Relationship Id="rId82" Type="http://schemas.openxmlformats.org/officeDocument/2006/relationships/hyperlink" Target="http://www.gtps.k12.nj.us/curric/writing/index_files/page0003.htm" TargetMode="External"/><Relationship Id="rId19" Type="http://schemas.openxmlformats.org/officeDocument/2006/relationships/hyperlink" Target="http://www.adlit.org/strategies/220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hinkingcollaborative.com/norms-collaboration-toolkit/" TargetMode="External"/><Relationship Id="rId22" Type="http://schemas.openxmlformats.org/officeDocument/2006/relationships/hyperlink" Target="http://www.adlit.org/strategies/22735/" TargetMode="External"/><Relationship Id="rId27" Type="http://schemas.openxmlformats.org/officeDocument/2006/relationships/hyperlink" Target="https://www.risd.k12.nm.us/assessment_evaluation/Context%20Clues.pdf" TargetMode="External"/><Relationship Id="rId30" Type="http://schemas.openxmlformats.org/officeDocument/2006/relationships/hyperlink" Target="https://www.youtube.com/watch?v=tPL5qP6OXsI" TargetMode="External"/><Relationship Id="rId35" Type="http://schemas.openxmlformats.org/officeDocument/2006/relationships/hyperlink" Target="http://www.aisna.net/rsa/rsa1718/17_18salvucci.pdf" TargetMode="External"/><Relationship Id="rId43" Type="http://schemas.openxmlformats.org/officeDocument/2006/relationships/hyperlink" Target="http://en.wikipedia.org/wiki/Mind_map" TargetMode="External"/><Relationship Id="rId48" Type="http://schemas.openxmlformats.org/officeDocument/2006/relationships/hyperlink" Target="http://exitticket.org/" TargetMode="External"/><Relationship Id="rId56" Type="http://schemas.openxmlformats.org/officeDocument/2006/relationships/hyperlink" Target="http://www.thinkingcollaborative.com/norms-collaboration-toolkit/" TargetMode="External"/><Relationship Id="rId64" Type="http://schemas.openxmlformats.org/officeDocument/2006/relationships/hyperlink" Target="http://www.readwritethink.org/classroom-resources/mobile-apps/venn-diagram-a-30994.html" TargetMode="External"/><Relationship Id="rId69" Type="http://schemas.openxmlformats.org/officeDocument/2006/relationships/hyperlink" Target="http://www.readingquest.org/edis771/paragraph_frms.html" TargetMode="External"/><Relationship Id="rId77" Type="http://schemas.openxmlformats.org/officeDocument/2006/relationships/hyperlink" Target="http://www.readwritethink.org/classroom-resources/lesson-plans/reader-response-hypertext-making-782.html" TargetMode="External"/><Relationship Id="rId8" Type="http://schemas.openxmlformats.org/officeDocument/2006/relationships/endnotes" Target="endnotes.xml"/><Relationship Id="rId51" Type="http://schemas.openxmlformats.org/officeDocument/2006/relationships/hyperlink" Target="http://msvsclass.zohosites.com/files/You%20Bring%20Out%20The%20Mexican%20In%20Me%20by%20Sandra%20Cisneros.pdf" TargetMode="External"/><Relationship Id="rId72" Type="http://schemas.openxmlformats.org/officeDocument/2006/relationships/hyperlink" Target="https://sites.google.com/site/collaborationskills/Web2collaboration/working-collaboration/garmston-wellman-seven-norms%20" TargetMode="External"/><Relationship Id="rId80" Type="http://schemas.openxmlformats.org/officeDocument/2006/relationships/hyperlink" Target="https://www.teachervision.com/tv/printables/prodev/PAS_Double-Entry-Journal.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dutopia.org/blog/deeper-learning-collaboration-key-rebecca-alber" TargetMode="External"/><Relationship Id="rId17" Type="http://schemas.openxmlformats.org/officeDocument/2006/relationships/hyperlink" Target="http://learningteams.pbworks.com/f/Facilitation+Tools+%26+Strategies.pdf" TargetMode="External"/><Relationship Id="rId25" Type="http://schemas.openxmlformats.org/officeDocument/2006/relationships/hyperlink" Target="http://www.adlit.org/strategies/22091/" TargetMode="External"/><Relationship Id="rId33" Type="http://schemas.openxmlformats.org/officeDocument/2006/relationships/hyperlink" Target="http://www9.georgetown.edu/faculty/bassr/heath/syllabuild/iguide/cisnero.html" TargetMode="External"/><Relationship Id="rId38" Type="http://schemas.openxmlformats.org/officeDocument/2006/relationships/hyperlink" Target="http://vimeo.com/9245804" TargetMode="External"/><Relationship Id="rId46" Type="http://schemas.openxmlformats.org/officeDocument/2006/relationships/hyperlink" Target="http://www.nexuslearning.net/books/holt_elementsoflit-3/Collection%204/Collection%202/Salvador%20Late%20or%20Early.htm" TargetMode="External"/><Relationship Id="rId59" Type="http://schemas.openxmlformats.org/officeDocument/2006/relationships/hyperlink" Target="http://www.Paideia.org" TargetMode="External"/><Relationship Id="rId67" Type="http://schemas.openxmlformats.org/officeDocument/2006/relationships/hyperlink" Target="http://www.palmbeachschools.org/multicultural/documents/FramedParagraphs.pdf" TargetMode="External"/><Relationship Id="rId20" Type="http://schemas.openxmlformats.org/officeDocument/2006/relationships/hyperlink" Target="http://teachersites.schoolworld.com/webpages/hultenius/files/dok_question_stems.pdf" TargetMode="External"/><Relationship Id="rId41" Type="http://schemas.openxmlformats.org/officeDocument/2006/relationships/hyperlink" Target="http://exitticket.org/" TargetMode="External"/><Relationship Id="rId54" Type="http://schemas.openxmlformats.org/officeDocument/2006/relationships/hyperlink" Target="http://www.edutopia.org/blog/deeper-learning-collaboration-key-rebecca-alber" TargetMode="External"/><Relationship Id="rId62" Type="http://schemas.openxmlformats.org/officeDocument/2006/relationships/hyperlink" Target="http://www.readwritethink.org/professional-development/strategy-guides/close-reading-literary-texts-31012.html" TargetMode="External"/><Relationship Id="rId70" Type="http://schemas.openxmlformats.org/officeDocument/2006/relationships/hyperlink" Target="http://www.interventioncentral.org/academic-interventions/study-organization/guided-notes-increasing-student-engagement-during-lecture-" TargetMode="External"/><Relationship Id="rId75" Type="http://schemas.openxmlformats.org/officeDocument/2006/relationships/hyperlink" Target="http://www.readwritethink.org/professional-development/strategy-guides/socratic-seminars-30600.html"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ideia.org" TargetMode="External"/><Relationship Id="rId23" Type="http://schemas.openxmlformats.org/officeDocument/2006/relationships/hyperlink" Target="http://www.interventioncentral.org/academic-interventions/study-organization/guided-notes-increasing-student-engagement-during-lecture-" TargetMode="External"/><Relationship Id="rId28" Type="http://schemas.openxmlformats.org/officeDocument/2006/relationships/hyperlink" Target="http://www.tbaisd.k12.mi.us/departments/docs_gen/pacing/ela12-6/9thGrade/9-4/Only_Daughter.pdf" TargetMode="External"/><Relationship Id="rId36" Type="http://schemas.openxmlformats.org/officeDocument/2006/relationships/hyperlink" Target="http://freeology.com/wp-content/files/cornellnotetaker2.pdf" TargetMode="External"/><Relationship Id="rId49" Type="http://schemas.openxmlformats.org/officeDocument/2006/relationships/hyperlink" Target="http://www.adlit.org/strategies/22091/" TargetMode="External"/><Relationship Id="rId57" Type="http://schemas.openxmlformats.org/officeDocument/2006/relationships/hyperlink" Target="http://www.Paideia.org" TargetMode="External"/><Relationship Id="rId10" Type="http://schemas.openxmlformats.org/officeDocument/2006/relationships/image" Target="media/image2.emf"/><Relationship Id="rId31" Type="http://schemas.openxmlformats.org/officeDocument/2006/relationships/hyperlink" Target="http://www.mysanantonio.com/news/local_news/article/Sandra-Cisneros-to-leave-S-A-2247320.php" TargetMode="External"/><Relationship Id="rId44" Type="http://schemas.openxmlformats.org/officeDocument/2006/relationships/hyperlink" Target="http://www.readwritethink.org/professional-development/strategy-guides/close-reading-literary-texts-31012.html" TargetMode="External"/><Relationship Id="rId52" Type="http://schemas.openxmlformats.org/officeDocument/2006/relationships/hyperlink" Target="http://exitticket.org/" TargetMode="External"/><Relationship Id="rId60" Type="http://schemas.openxmlformats.org/officeDocument/2006/relationships/hyperlink" Target="http://www.baruch.cuny.edu/spa/researchcenters/documents/WritingNext.pdf" TargetMode="External"/><Relationship Id="rId65" Type="http://schemas.openxmlformats.org/officeDocument/2006/relationships/hyperlink" Target="http://www.readwritethink.org/professional-development/strategy-guides/close-reading-literary-texts-31012.html" TargetMode="External"/><Relationship Id="rId73" Type="http://schemas.openxmlformats.org/officeDocument/2006/relationships/hyperlink" Target="http://www.thinkingcollaborative.com/norms-collaboration-toolkit/" TargetMode="External"/><Relationship Id="rId78" Type="http://schemas.openxmlformats.org/officeDocument/2006/relationships/hyperlink" Target="http://www.readwritethink.org/classroom-resources/lesson-plans/reader-response-hypertext-making-782.html" TargetMode="External"/><Relationship Id="rId81" Type="http://schemas.openxmlformats.org/officeDocument/2006/relationships/hyperlink" Target="http://www.gtps.k12.nj.us/curric/writing/index_files/page0003.htm"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4792-C9DD-45DC-BCFF-5775D485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8557</Words>
  <Characters>48777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2014-05-16T18:15:00Z</cp:lastPrinted>
  <dcterms:created xsi:type="dcterms:W3CDTF">2014-05-16T15:54:00Z</dcterms:created>
  <dcterms:modified xsi:type="dcterms:W3CDTF">2014-05-16T18:16:00Z</dcterms:modified>
</cp:coreProperties>
</file>