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trHeight w:val="440" w:hRule="atLeast"/>
        </w:trPr>
        <w:tc>
          <w:tcPr>
            <w:gridSpan w:val="5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u w:val="single"/>
                <w:rtl w:val="0"/>
              </w:rPr>
              <w:t xml:space="preserve">Meeting Agendas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hyperlink w:anchor="5tnmpqrw75uc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4"/>
                  <w:szCs w:val="24"/>
                  <w:u w:val="single"/>
                  <w:rtl w:val="0"/>
                </w:rPr>
                <w:t xml:space="preserve">May 15 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hyperlink w:anchor="of6ynwecgy49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4"/>
                  <w:szCs w:val="24"/>
                  <w:u w:val="single"/>
                  <w:rtl w:val="0"/>
                </w:rPr>
                <w:t xml:space="preserve">June 18 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August 20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October 8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January 21 2022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05"/>
        <w:gridCol w:w="5325"/>
        <w:tblGridChange w:id="0">
          <w:tblGrid>
            <w:gridCol w:w="4605"/>
            <w:gridCol w:w="4605"/>
            <w:gridCol w:w="5325"/>
          </w:tblGrid>
        </w:tblGridChange>
      </w:tblGrid>
      <w:tr>
        <w:trPr>
          <w:trHeight w:val="440" w:hRule="atLeast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u w:val="single"/>
                <w:rtl w:val="0"/>
              </w:rPr>
              <w:t xml:space="preserve">Common Working Documents +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Revision Tools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Drama Theatre Arts PK-12 Revisions Spreadsheet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Drama Theatre Arts Standards Revision Jam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Alignment References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Spreadsheet with dropdown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Vertical Alignment Portrait 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Vertical Alignment Landscape 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Revision References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National Core Arts Standards: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Dance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Drama Theatre Arts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Media Arts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Social Emotional Learning: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NCDPI Arts Education Reference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Public Survey Results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SEADAE Benchmark Reference (Due for August Meeting)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CDE Group 1 Revision Overview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30.0" w:type="dxa"/>
        <w:jc w:val="center"/>
        <w:tblLayout w:type="fixed"/>
        <w:tblLook w:val="0400"/>
      </w:tblPr>
      <w:tblGrid>
        <w:gridCol w:w="1455"/>
        <w:gridCol w:w="1950"/>
        <w:gridCol w:w="2865"/>
        <w:gridCol w:w="2475"/>
        <w:gridCol w:w="1590"/>
        <w:gridCol w:w="4095"/>
        <w:tblGridChange w:id="0">
          <w:tblGrid>
            <w:gridCol w:w="1455"/>
            <w:gridCol w:w="1950"/>
            <w:gridCol w:w="2865"/>
            <w:gridCol w:w="2475"/>
            <w:gridCol w:w="1590"/>
            <w:gridCol w:w="4095"/>
          </w:tblGrid>
        </w:tblGridChange>
      </w:tblGrid>
      <w:tr>
        <w:trPr>
          <w:trHeight w:val="44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of6ynwecgy49" w:id="0"/>
          <w:bookmarkEnd w:id="0"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June Agenda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Meeting Goals: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spacing w:after="0" w:line="240" w:lineRule="auto"/>
              <w:ind w:left="144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Gain consensus on existing standards functionality/accessibility.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spacing w:after="0" w:line="240" w:lineRule="auto"/>
              <w:ind w:left="144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Outline possible areas of revision based on our limited outside information. 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spacing w:after="0" w:line="240" w:lineRule="auto"/>
              <w:ind w:left="144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Share ideas and perspectives on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common resources, references and processes for revision</w:t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Attendees: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Process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Tools + Links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8:00 - 8:15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Welcome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Reground group members in goals and processes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 source of excitement and needs for success today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(consider slide 2 on Jam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21"/>
                  <w:szCs w:val="21"/>
                  <w:u w:val="single"/>
                  <w:rtl w:val="0"/>
                </w:rPr>
                <w:t xml:space="preserve">https://us02web.zoom.us/j/87086585913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8:15 - 8:25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Quality Review Rubric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Analyze and consider on criteria for quality standards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 minutes to independently review the Review Criteria for High Quality Academic Standards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Drew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Quality Review Rubric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8:25 - 9:00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Individual Revision Perspectives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Record of potential areas for revision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What needs to be revised, and how might that look?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First voice, last voice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Drew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Slide 4 for brainstorming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9:10 - 10:30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Revision sandbox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Organize and refine ideas on what revisions could look like based on whole group perspectives.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Small group or paired discussion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Beau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Nancy - Katy - Ashley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Mindy - Michelle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Jesse - David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Taylor - Carrie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Standards (PDF)</w:t>
              </w:r>
            </w:hyperlink>
            <w:r w:rsidDel="00000000" w:rsidR="00000000" w:rsidRPr="00000000">
              <w:rPr>
                <w:rtl w:val="0"/>
              </w:rPr>
              <w:t xml:space="preserve">    </w:t>
            </w:r>
            <w:hyperlink r:id="rId2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Standards (CSV)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10:30 - 11:10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Share out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Each pair will present their ideas on what revisions could look like and the potential impact they could have for students.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Round Robin Presentation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Drew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11:10 - 11:30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Wrap-up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Identify overlap and commonalities in presentations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Review parking lot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Meet back in pairs and share perspectives on what was presented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Beau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8250"/>
        <w:gridCol w:w="3030"/>
        <w:tblGridChange w:id="0">
          <w:tblGrid>
            <w:gridCol w:w="3120"/>
            <w:gridCol w:w="8250"/>
            <w:gridCol w:w="3030"/>
          </w:tblGrid>
        </w:tblGridChange>
      </w:tblGrid>
      <w:tr>
        <w:trPr>
          <w:trHeight w:val="420" w:hRule="atLeast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Parking Lot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Question/Idea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Posed 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Notes:  Define standards accessibility (Edu-speak?/Language or locating and implementing)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PD/Training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to turn standards into a lesson plan/curriculum - template?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30.0" w:type="dxa"/>
        <w:jc w:val="center"/>
        <w:tblLayout w:type="fixed"/>
        <w:tblLook w:val="0400"/>
      </w:tblPr>
      <w:tblGrid>
        <w:gridCol w:w="1455"/>
        <w:gridCol w:w="1950"/>
        <w:gridCol w:w="2865"/>
        <w:gridCol w:w="1890"/>
        <w:gridCol w:w="2340"/>
        <w:gridCol w:w="3930"/>
        <w:tblGridChange w:id="0">
          <w:tblGrid>
            <w:gridCol w:w="1455"/>
            <w:gridCol w:w="1950"/>
            <w:gridCol w:w="2865"/>
            <w:gridCol w:w="1890"/>
            <w:gridCol w:w="2340"/>
            <w:gridCol w:w="3930"/>
          </w:tblGrid>
        </w:tblGridChange>
      </w:tblGrid>
      <w:tr>
        <w:trPr>
          <w:trHeight w:val="44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5tnmpqrw75uc" w:id="1"/>
          <w:bookmarkEnd w:id="1"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May Agenda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Meeting Goals: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Initial orientation: review common resources, references processes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Familiarize committee members within content groups.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720" w:firstLine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Anticipate possible long-term goals and approaches</w:t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Attendees: </w:t>
            </w:r>
            <w:r w:rsidDel="00000000" w:rsidR="00000000" w:rsidRPr="00000000">
              <w:rPr>
                <w:rFonts w:ascii="Montserrat" w:cs="Montserrat" w:eastAsia="Montserrat" w:hAnsi="Montserrat"/>
                <w:color w:val="333333"/>
                <w:sz w:val="20"/>
                <w:szCs w:val="20"/>
                <w:rtl w:val="0"/>
              </w:rPr>
              <w:t xml:space="preserve">Ashley Adams, Beau Augustin, Jesse Collett, Taylor Dykstra, Mindy Ganz, Drew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color w:val="333333"/>
                <w:sz w:val="20"/>
                <w:szCs w:val="20"/>
                <w:rtl w:val="0"/>
              </w:rPr>
              <w:t xml:space="preserve">Keat, Katy Kubier, Michele Messenger, Nancy Nyhus, David Peterson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Process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Tools + Links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10:10 - 10:20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Role of Chairs and Committee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CDE (Whole Group)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10:20 - 11:00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Standards Charge and Legislative Landscape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CDE (Whole Group)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11:00 - 11:30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192.00000000000003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Group Process Tools and Technology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CDE (Whole Group)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11:30 - 12:00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lunch </w:t>
            </w:r>
            <w:r w:rsidDel="00000000" w:rsidR="00000000" w:rsidRPr="00000000">
              <w:rPr>
                <w:rFonts w:ascii="Montserrat" w:cs="Montserrat" w:eastAsia="Montserrat" w:hAnsi="Montserrat"/>
                <w:color w:val="9900ff"/>
                <w:sz w:val="20"/>
                <w:szCs w:val="20"/>
                <w:rtl w:val="0"/>
              </w:rPr>
              <w:t xml:space="preserve">(Sign Working Agreements during this time)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12:00 - 12:20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Introductions + Icebreakers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3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Familiarize committee members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Content Area Groups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Whole Group Zoom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/>
            </w:pPr>
            <w:hyperlink r:id="rId2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Drama Theatre Arts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Committee Zoom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12:20 - 12:40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Overview of resources and terminology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Develop common understanding: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spacing w:after="0" w:line="240" w:lineRule="auto"/>
              <w:ind w:left="45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CDE Essential Skills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S.E.L. Competencies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Public Feedback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Pre-K Recommendations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Media Literacy Report (pg. 5-8)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S.E.A.D.A.E. Benchmark Report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C.T.E. 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C.T.E. Competencies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N.C.A.S.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C.R.T.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ind w:left="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Judi H.:</w:t>
            </w:r>
          </w:p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Whole Group </w:t>
            </w:r>
          </w:p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Dance and Drama Theatre Arts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Colorado Essential Skills Reference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CTE Competencies by Pathway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Montserrat" w:cs="Montserrat" w:eastAsia="Montserrat" w:hAnsi="Montserrat"/>
                  <w:color w:val="800080"/>
                  <w:sz w:val="20"/>
                  <w:szCs w:val="20"/>
                  <w:u w:val="single"/>
                  <w:rtl w:val="0"/>
                </w:rPr>
                <w:t xml:space="preserve">Culturally Responsive Teaching (CRT)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12:40 - 1:50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Content specific Discussions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numPr>
                <w:ilvl w:val="0"/>
                <w:numId w:val="5"/>
              </w:numPr>
              <w:spacing w:after="0" w:line="240" w:lineRule="auto"/>
              <w:ind w:left="180" w:hanging="27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Specific Group Norms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5"/>
              </w:numPr>
              <w:spacing w:after="0" w:line="240" w:lineRule="auto"/>
              <w:ind w:left="180" w:hanging="27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Grade Level Groups?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5"/>
              </w:numPr>
              <w:spacing w:after="0" w:line="240" w:lineRule="auto"/>
              <w:ind w:left="180" w:hanging="27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Review Pre-K recommendations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5"/>
              </w:numPr>
              <w:spacing w:after="0" w:line="240" w:lineRule="auto"/>
              <w:ind w:left="180" w:hanging="27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Review survey results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5"/>
              </w:numPr>
              <w:spacing w:after="0" w:line="240" w:lineRule="auto"/>
              <w:ind w:left="180" w:hanging="27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Identify long-term goals and processes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Content Area Groups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Pre-K Recommendations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br w:type="textWrapping"/>
            </w:r>
            <w:hyperlink r:id="rId3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public survey results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1:50 - 2:00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Closure in content groups and homework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Content Area Groups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8250"/>
        <w:gridCol w:w="3030"/>
        <w:tblGridChange w:id="0">
          <w:tblGrid>
            <w:gridCol w:w="3120"/>
            <w:gridCol w:w="8250"/>
            <w:gridCol w:w="3030"/>
          </w:tblGrid>
        </w:tblGridChange>
      </w:tblGrid>
      <w:tr>
        <w:trPr>
          <w:trHeight w:val="420" w:hRule="atLeast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Parking Lot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Question/Idea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Posed 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CES in Pre-K?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Notes:  Define standards accessibility (Edu-speak?/Language or locating and implementing)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PD/Training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to turn standards into a lesson plan/curriculum - template?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sectPr>
      <w:headerReference r:id="rId31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jamboard.google.com/d/1K-A6H552WIMFA9TPhTEmsisFmb8UuRGFD9yPGO5BqVc/viewer?f=1" TargetMode="External"/><Relationship Id="rId22" Type="http://schemas.openxmlformats.org/officeDocument/2006/relationships/hyperlink" Target="https://www.cde.state.co.us/coarts/2020cas-dt-csv" TargetMode="External"/><Relationship Id="rId21" Type="http://schemas.openxmlformats.org/officeDocument/2006/relationships/hyperlink" Target="https://www.cde.state.co.us/sites/default/files/documents/coarts/documents/drama/drama_theatre_adopted_12.10.09.pdf" TargetMode="External"/><Relationship Id="rId24" Type="http://schemas.openxmlformats.org/officeDocument/2006/relationships/hyperlink" Target="https://us02web.zoom.us/j/82822501557?pwd=ZGFLV2VCaTgxMVZNUE13bUtRL3NkQT09" TargetMode="External"/><Relationship Id="rId23" Type="http://schemas.openxmlformats.org/officeDocument/2006/relationships/hyperlink" Target="https://us02web.zoom.us/j/8438880396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kdFTfdn37PjV0XjlcoXlNvpABQvqG3OwfhzfhQZC04c/edit#heading=h.m3e4j4rgo09l" TargetMode="External"/><Relationship Id="rId26" Type="http://schemas.openxmlformats.org/officeDocument/2006/relationships/hyperlink" Target="https://www.cde.state.co.us/standardsandinstruction/essentialskills" TargetMode="External"/><Relationship Id="rId25" Type="http://schemas.openxmlformats.org/officeDocument/2006/relationships/hyperlink" Target="https://us02web.zoom.us/j/82822501557?pwd=ZGFLV2VCaTgxMVZNUE13bUtRL3NkQT09" TargetMode="External"/><Relationship Id="rId28" Type="http://schemas.openxmlformats.org/officeDocument/2006/relationships/hyperlink" Target="https://www.understood.org/en/school-learning/for-educators/universal-design-for-learning/what-is-culturally-responsive-teaching" TargetMode="External"/><Relationship Id="rId27" Type="http://schemas.openxmlformats.org/officeDocument/2006/relationships/hyperlink" Target="http://coloradostateplan.com/arts-design/#42a9e2ef718f10b24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xPGpplPXwzWObS6olH8j-dqEf-o33Oirb-4gVmQincs/edit#gid=642663542" TargetMode="External"/><Relationship Id="rId29" Type="http://schemas.openxmlformats.org/officeDocument/2006/relationships/hyperlink" Target="https://drive.google.com/file/d/15dcMNY3BXC_h833P4GyurkRHojoqB0zu/view?usp=sharing" TargetMode="External"/><Relationship Id="rId7" Type="http://schemas.openxmlformats.org/officeDocument/2006/relationships/hyperlink" Target="https://jamboard.google.com/d/1K-A6H552WIMFA9TPhTEmsisFmb8UuRGFD9yPGO5BqVc/edit?usp=sharing" TargetMode="External"/><Relationship Id="rId8" Type="http://schemas.openxmlformats.org/officeDocument/2006/relationships/hyperlink" Target="https://docs.google.com/spreadsheets/d/19HNMoJarEpmCk9k9CEfi9SvZywJVJsAbeKF3XvQ_mN8/edit#gid=33522294" TargetMode="External"/><Relationship Id="rId31" Type="http://schemas.openxmlformats.org/officeDocument/2006/relationships/header" Target="header1.xml"/><Relationship Id="rId30" Type="http://schemas.openxmlformats.org/officeDocument/2006/relationships/hyperlink" Target="https://drive.google.com/file/d/17BigdtDuFr5nZmXTTUOwzRPUEyV27DdU/view?usp=sharing" TargetMode="External"/><Relationship Id="rId11" Type="http://schemas.openxmlformats.org/officeDocument/2006/relationships/hyperlink" Target="https://www.nationalartsstandards.org/sites/default/files/Dance%20at%20a%20Glance%20-%20new%20copyright%20info.pdf" TargetMode="External"/><Relationship Id="rId10" Type="http://schemas.openxmlformats.org/officeDocument/2006/relationships/hyperlink" Target="https://docs.google.com/document/d/1z5ho7Elop1QFtv_Ztw-zov15rULQiY4ewDV45O_BBLU/edit" TargetMode="External"/><Relationship Id="rId13" Type="http://schemas.openxmlformats.org/officeDocument/2006/relationships/hyperlink" Target="https://www.nationalartsstandards.org/sites/default/files/Media%20Arts%20at%20a%20Glance%20-%20new%20copyright%20info.pdf" TargetMode="External"/><Relationship Id="rId12" Type="http://schemas.openxmlformats.org/officeDocument/2006/relationships/hyperlink" Target="https://www.nationalartsstandards.org/sites/default/files/Theatre%20at%20a%20Glance%20-%20new%20copyright%20info.pdf" TargetMode="External"/><Relationship Id="rId15" Type="http://schemas.openxmlformats.org/officeDocument/2006/relationships/hyperlink" Target="https://drive.google.com/file/d/17BigdtDuFr5nZmXTTUOwzRPUEyV27DdU/view?usp=sharing" TargetMode="External"/><Relationship Id="rId14" Type="http://schemas.openxmlformats.org/officeDocument/2006/relationships/hyperlink" Target="https://sites.google.com/dpi.nc.gov/artseducation/resources/arts-sel/interactive-casel-wheel?authuser=0" TargetMode="External"/><Relationship Id="rId17" Type="http://schemas.openxmlformats.org/officeDocument/2006/relationships/hyperlink" Target="https://jamboard.google.com/d/1K-A6H552WIMFA9TPhTEmsisFmb8UuRGFD9yPGO5BqVc/viewer?f=1" TargetMode="External"/><Relationship Id="rId16" Type="http://schemas.openxmlformats.org/officeDocument/2006/relationships/hyperlink" Target="https://www.cde.state.co.us/standardsandinstruction/casgroup1process" TargetMode="External"/><Relationship Id="rId19" Type="http://schemas.openxmlformats.org/officeDocument/2006/relationships/hyperlink" Target="https://docs.google.com/document/d/1XFIEGHAUSIhuAM1Prwgh-tWm1BWIPx5T/edit#heading=h.gjdgxs" TargetMode="External"/><Relationship Id="rId18" Type="http://schemas.openxmlformats.org/officeDocument/2006/relationships/hyperlink" Target="https://us02web.zoom.us/j/8708658591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