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Standards Review and Revision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Committee Meeting Summary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710" w:firstLine="0"/>
        <w:jc w:val="center"/>
        <w:rPr>
          <w:rFonts w:ascii="Montserrat" w:cs="Montserrat" w:eastAsia="Montserrat" w:hAnsi="Montserrat"/>
          <w:i w:val="1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440" w:right="1440" w:header="0" w:footer="720"/>
          <w:pgNumType w:start="1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Date 10/8/21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Meeting Summary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Chair/Co-Chair: Danielle Heller and Leslie Williams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Members present:  Danielle Heller, Cheryl Gerde, Mimi Ferrie, Emma Lepore, Breegan Kearney, Emily Hoch-Windus, Jenna Gonslaves, Leslie Williams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Focus: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Clean up documents with changes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Finish and Review PG# 1, 2, 4, and 6 strands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 work on PG # 3, 5, 7, 8 &amp; 9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 Focus: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Continue work on PG # 5, 6, 7, 9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notable changes document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Continue Cleaning up documents for Board Review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Next Meeting Steps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 to October 15th: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Emma complete #5- Elementary 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the next meeting of the Dance committee on January 15, 2021, committee members will: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 for the public feedback process, review and edit all front matter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680"/>
        <w:tab w:val="right" w:pos="9360"/>
      </w:tabs>
      <w:spacing w:after="72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680"/>
        <w:tab w:val="right" w:pos="9360"/>
      </w:tabs>
      <w:spacing w:after="0" w:before="180" w:line="240" w:lineRule="auto"/>
      <w:ind w:left="-900" w:hanging="180"/>
      <w:jc w:val="center"/>
      <w:rPr/>
    </w:pPr>
    <w:r w:rsidDel="00000000" w:rsidR="00000000" w:rsidRPr="00000000">
      <w:rPr/>
      <w:drawing>
        <wp:inline distB="114300" distT="114300" distL="114300" distR="114300">
          <wp:extent cx="6224588" cy="1914525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24588" cy="1914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pos="5940"/>
        <w:tab w:val="right" w:pos="936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29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29EB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8A508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08F"/>
  </w:style>
  <w:style w:type="paragraph" w:styleId="Footer">
    <w:name w:val="footer"/>
    <w:basedOn w:val="Normal"/>
    <w:link w:val="FooterChar"/>
    <w:uiPriority w:val="99"/>
    <w:unhideWhenUsed w:val="1"/>
    <w:rsid w:val="008A508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08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4gJYFQts65rP+WB7bl4JrhDiYQ==">AMUW2mUj04eEGL+wkD8IiAG58etBbm/dBHb4he7tyje7FK84MpR0TO1ZW0hLHgFu02C0Q06FL3vwpvcwfpKlBksWEdg6J7xbvlgw5mK5g0LPoGqUt3Hk6DedcjfGVopzEBl+Tnj6z6N/t3iqj6mprYGkkLxF45aGL7Y4E6++A+z+nw44uKtsaYo=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2017-06-14T18:01:00Z</dcterms:created>
  <dc:creator>Buck, Lourdes (Lulu)</dc:creator>
</cp:coreProperties>
</file>