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280"/>
        <w:gridCol w:w="1710"/>
        <w:gridCol w:w="1080"/>
        <w:gridCol w:w="3762"/>
        <w:gridCol w:w="18"/>
      </w:tblGrid>
      <w:tr w:rsidR="00283B7A" w:rsidRPr="00763817" w:rsidTr="00763817">
        <w:trPr>
          <w:gridAfter w:val="1"/>
          <w:wAfter w:w="18" w:type="dxa"/>
          <w:tblHeader/>
        </w:trPr>
        <w:tc>
          <w:tcPr>
            <w:tcW w:w="8280" w:type="dxa"/>
            <w:tcBorders>
              <w:bottom w:val="double" w:sz="4" w:space="0" w:color="auto"/>
            </w:tcBorders>
          </w:tcPr>
          <w:p w:rsidR="000131FD" w:rsidRDefault="004362DB" w:rsidP="001B38B7">
            <w:pPr>
              <w:rPr>
                <w:b/>
                <w:sz w:val="28"/>
                <w:szCs w:val="28"/>
              </w:rPr>
            </w:pPr>
            <w:r>
              <w:rPr>
                <w:b/>
                <w:sz w:val="28"/>
                <w:szCs w:val="28"/>
              </w:rPr>
              <w:t>Buckingham SD</w:t>
            </w:r>
          </w:p>
          <w:p w:rsidR="00DD58F9" w:rsidRPr="00763817" w:rsidRDefault="00DD58F9" w:rsidP="001B38B7">
            <w:pPr>
              <w:rPr>
                <w:b/>
                <w:sz w:val="28"/>
                <w:szCs w:val="28"/>
              </w:rPr>
            </w:pPr>
            <w:r w:rsidRPr="00763817">
              <w:rPr>
                <w:b/>
                <w:sz w:val="28"/>
                <w:szCs w:val="28"/>
              </w:rPr>
              <w:t>STEPS TO DEVELOP YOUR DISTRICT/SCHOOL ICAP</w:t>
            </w:r>
          </w:p>
        </w:tc>
        <w:tc>
          <w:tcPr>
            <w:tcW w:w="1710" w:type="dxa"/>
            <w:tcBorders>
              <w:bottom w:val="double" w:sz="4" w:space="0" w:color="auto"/>
            </w:tcBorders>
          </w:tcPr>
          <w:p w:rsidR="00DD58F9" w:rsidRPr="00763817" w:rsidRDefault="00424113" w:rsidP="00424113">
            <w:pPr>
              <w:rPr>
                <w:b/>
              </w:rPr>
            </w:pPr>
            <w:r w:rsidRPr="00763817">
              <w:rPr>
                <w:b/>
              </w:rPr>
              <w:t>Lead Person or Group</w:t>
            </w:r>
          </w:p>
        </w:tc>
        <w:tc>
          <w:tcPr>
            <w:tcW w:w="1080" w:type="dxa"/>
            <w:tcBorders>
              <w:bottom w:val="double" w:sz="4" w:space="0" w:color="auto"/>
            </w:tcBorders>
          </w:tcPr>
          <w:p w:rsidR="00DD58F9" w:rsidRPr="00763817" w:rsidRDefault="00DD58F9" w:rsidP="00DD58F9">
            <w:pPr>
              <w:rPr>
                <w:b/>
              </w:rPr>
            </w:pPr>
            <w:r w:rsidRPr="00763817">
              <w:rPr>
                <w:b/>
              </w:rPr>
              <w:t>Date Done</w:t>
            </w:r>
          </w:p>
        </w:tc>
        <w:tc>
          <w:tcPr>
            <w:tcW w:w="3762" w:type="dxa"/>
            <w:tcBorders>
              <w:bottom w:val="double" w:sz="4" w:space="0" w:color="auto"/>
            </w:tcBorders>
          </w:tcPr>
          <w:p w:rsidR="00DD58F9" w:rsidRPr="00763817" w:rsidRDefault="00DD58F9" w:rsidP="0041786E">
            <w:pPr>
              <w:rPr>
                <w:b/>
              </w:rPr>
            </w:pPr>
            <w:r w:rsidRPr="00763817">
              <w:rPr>
                <w:b/>
              </w:rPr>
              <w:t>Describe Outcomes or Note Additional Documentation</w:t>
            </w:r>
          </w:p>
        </w:tc>
      </w:tr>
      <w:tr w:rsidR="00283B7A" w:rsidRPr="00763817" w:rsidTr="00763817">
        <w:trPr>
          <w:gridAfter w:val="1"/>
          <w:wAfter w:w="18" w:type="dxa"/>
        </w:trPr>
        <w:tc>
          <w:tcPr>
            <w:tcW w:w="8280" w:type="dxa"/>
            <w:tcBorders>
              <w:top w:val="double" w:sz="4" w:space="0" w:color="auto"/>
            </w:tcBorders>
          </w:tcPr>
          <w:p w:rsidR="00DD58F9" w:rsidRPr="00763817" w:rsidRDefault="00DD58F9">
            <w:pPr>
              <w:rPr>
                <w:b/>
                <w:color w:val="FF0000"/>
              </w:rPr>
            </w:pPr>
            <w:r w:rsidRPr="00763817">
              <w:rPr>
                <w:b/>
                <w:color w:val="FF0000"/>
              </w:rPr>
              <w:t>TO GET STARTED</w:t>
            </w:r>
          </w:p>
        </w:tc>
        <w:tc>
          <w:tcPr>
            <w:tcW w:w="1710" w:type="dxa"/>
            <w:tcBorders>
              <w:top w:val="double" w:sz="4" w:space="0" w:color="auto"/>
            </w:tcBorders>
          </w:tcPr>
          <w:p w:rsidR="00DD58F9" w:rsidRPr="00146F00" w:rsidRDefault="00DD58F9" w:rsidP="00146F00">
            <w:pPr>
              <w:rPr>
                <w:b/>
                <w:color w:val="FF0000"/>
                <w:sz w:val="18"/>
                <w:szCs w:val="18"/>
              </w:rPr>
            </w:pPr>
          </w:p>
        </w:tc>
        <w:tc>
          <w:tcPr>
            <w:tcW w:w="1080" w:type="dxa"/>
            <w:tcBorders>
              <w:top w:val="double" w:sz="4" w:space="0" w:color="auto"/>
            </w:tcBorders>
          </w:tcPr>
          <w:p w:rsidR="00DD58F9" w:rsidRPr="00763817" w:rsidRDefault="00DD58F9">
            <w:pPr>
              <w:rPr>
                <w:b/>
                <w:color w:val="FF0000"/>
              </w:rPr>
            </w:pPr>
          </w:p>
        </w:tc>
        <w:tc>
          <w:tcPr>
            <w:tcW w:w="3762" w:type="dxa"/>
            <w:tcBorders>
              <w:top w:val="double" w:sz="4" w:space="0" w:color="auto"/>
            </w:tcBorders>
          </w:tcPr>
          <w:p w:rsidR="00DD58F9" w:rsidRPr="00763817" w:rsidRDefault="00DD58F9">
            <w:pPr>
              <w:rPr>
                <w:b/>
                <w:color w:val="FF0000"/>
              </w:rPr>
            </w:pPr>
          </w:p>
        </w:tc>
      </w:tr>
      <w:tr w:rsidR="00DD58F9" w:rsidRPr="00763817" w:rsidTr="00763817">
        <w:trPr>
          <w:gridAfter w:val="1"/>
          <w:wAfter w:w="18" w:type="dxa"/>
        </w:trPr>
        <w:tc>
          <w:tcPr>
            <w:tcW w:w="8280" w:type="dxa"/>
          </w:tcPr>
          <w:p w:rsidR="00DD58F9" w:rsidRPr="00763817" w:rsidRDefault="00DD58F9" w:rsidP="00D51315">
            <w:r w:rsidRPr="00763817">
              <w:t xml:space="preserve">1. </w:t>
            </w:r>
            <w:r w:rsidR="00BC62F2" w:rsidRPr="00763817">
              <w:t>*</w:t>
            </w:r>
            <w:r w:rsidRPr="00763817">
              <w:t>Form ICAP design and implementation task force</w:t>
            </w:r>
          </w:p>
        </w:tc>
        <w:tc>
          <w:tcPr>
            <w:tcW w:w="1710" w:type="dxa"/>
            <w:vMerge w:val="restart"/>
          </w:tcPr>
          <w:p w:rsidR="00DD58F9" w:rsidRPr="008959B6" w:rsidRDefault="00DD58F9"/>
        </w:tc>
        <w:tc>
          <w:tcPr>
            <w:tcW w:w="1080" w:type="dxa"/>
            <w:vMerge w:val="restart"/>
          </w:tcPr>
          <w:p w:rsidR="00DD58F9" w:rsidRPr="00FE5099" w:rsidRDefault="00FE5099">
            <w:pPr>
              <w:rPr>
                <w:sz w:val="18"/>
                <w:szCs w:val="18"/>
              </w:rPr>
            </w:pPr>
            <w:r w:rsidRPr="00FE5099">
              <w:rPr>
                <w:sz w:val="18"/>
                <w:szCs w:val="18"/>
              </w:rPr>
              <w:t>Fall 2009</w:t>
            </w:r>
          </w:p>
        </w:tc>
        <w:tc>
          <w:tcPr>
            <w:tcW w:w="3762" w:type="dxa"/>
            <w:vMerge w:val="restart"/>
          </w:tcPr>
          <w:p w:rsidR="00B8695D" w:rsidRDefault="00B8695D">
            <w:pPr>
              <w:rPr>
                <w:sz w:val="18"/>
                <w:szCs w:val="18"/>
              </w:rPr>
            </w:pPr>
            <w:r>
              <w:rPr>
                <w:sz w:val="18"/>
                <w:szCs w:val="18"/>
              </w:rPr>
              <w:t>Work plan and communication plan developed</w:t>
            </w:r>
          </w:p>
          <w:p w:rsidR="00B8695D" w:rsidRDefault="00B8695D">
            <w:pPr>
              <w:rPr>
                <w:sz w:val="18"/>
                <w:szCs w:val="18"/>
              </w:rPr>
            </w:pPr>
          </w:p>
          <w:p w:rsidR="00DD58F9" w:rsidRPr="00146F00" w:rsidRDefault="00146F00">
            <w:pPr>
              <w:rPr>
                <w:sz w:val="18"/>
                <w:szCs w:val="18"/>
              </w:rPr>
            </w:pPr>
            <w:r w:rsidRPr="00146F00">
              <w:rPr>
                <w:sz w:val="18"/>
                <w:szCs w:val="18"/>
              </w:rPr>
              <w:t>ICAP Task Force Membership list</w:t>
            </w:r>
          </w:p>
        </w:tc>
      </w:tr>
      <w:tr w:rsidR="00DD58F9" w:rsidRPr="00763817" w:rsidTr="00763817">
        <w:trPr>
          <w:gridAfter w:val="1"/>
          <w:wAfter w:w="18" w:type="dxa"/>
        </w:trPr>
        <w:tc>
          <w:tcPr>
            <w:tcW w:w="8280" w:type="dxa"/>
          </w:tcPr>
          <w:p w:rsidR="00DD58F9" w:rsidRPr="00763817" w:rsidRDefault="00DD58F9" w:rsidP="00763817">
            <w:pPr>
              <w:ind w:left="720"/>
              <w:rPr>
                <w:i/>
                <w:sz w:val="20"/>
                <w:szCs w:val="20"/>
              </w:rPr>
            </w:pPr>
            <w:r w:rsidRPr="00763817">
              <w:rPr>
                <w:sz w:val="20"/>
                <w:szCs w:val="20"/>
              </w:rPr>
              <w:t>2.02(1)(b) Evidence of a plan for ICAP implementation based on recommendations from school counselors, school administrators, school personnel and/or Approved Postsecondary Service Providers</w:t>
            </w:r>
          </w:p>
        </w:tc>
        <w:tc>
          <w:tcPr>
            <w:tcW w:w="1710" w:type="dxa"/>
            <w:vMerge/>
          </w:tcPr>
          <w:p w:rsidR="00DD58F9" w:rsidRPr="008959B6" w:rsidRDefault="00DD58F9"/>
        </w:tc>
        <w:tc>
          <w:tcPr>
            <w:tcW w:w="1080" w:type="dxa"/>
            <w:vMerge/>
          </w:tcPr>
          <w:p w:rsidR="00DD58F9" w:rsidRPr="00763817" w:rsidRDefault="00DD58F9"/>
        </w:tc>
        <w:tc>
          <w:tcPr>
            <w:tcW w:w="3762" w:type="dxa"/>
            <w:vMerge/>
          </w:tcPr>
          <w:p w:rsidR="00DD58F9" w:rsidRPr="00763817" w:rsidRDefault="00DD58F9"/>
        </w:tc>
      </w:tr>
      <w:tr w:rsidR="001B38B7" w:rsidRPr="00763817" w:rsidTr="00763817">
        <w:trPr>
          <w:gridAfter w:val="1"/>
          <w:wAfter w:w="18" w:type="dxa"/>
        </w:trPr>
        <w:tc>
          <w:tcPr>
            <w:tcW w:w="8280" w:type="dxa"/>
          </w:tcPr>
          <w:p w:rsidR="00DD58F9" w:rsidRPr="00763817" w:rsidRDefault="00DD58F9" w:rsidP="00C13B5D">
            <w:r w:rsidRPr="00763817">
              <w:t>2. Review “Rules Governing Standards for Individual Career and Academic Plans” and other career and college guidance documents your district wishes to consider in the ICAP activity design</w:t>
            </w:r>
          </w:p>
        </w:tc>
        <w:tc>
          <w:tcPr>
            <w:tcW w:w="1710" w:type="dxa"/>
          </w:tcPr>
          <w:p w:rsidR="00DD58F9" w:rsidRPr="008959B6" w:rsidRDefault="008748A1">
            <w:pPr>
              <w:rPr>
                <w:sz w:val="18"/>
                <w:szCs w:val="18"/>
              </w:rPr>
            </w:pPr>
            <w:r>
              <w:rPr>
                <w:sz w:val="18"/>
                <w:szCs w:val="18"/>
              </w:rPr>
              <w:t xml:space="preserve">Mary Smith, </w:t>
            </w:r>
          </w:p>
          <w:p w:rsidR="00146F00" w:rsidRPr="008959B6" w:rsidRDefault="00146F00">
            <w:r w:rsidRPr="008959B6">
              <w:rPr>
                <w:sz w:val="18"/>
                <w:szCs w:val="18"/>
              </w:rPr>
              <w:t>Task Force Members</w:t>
            </w:r>
          </w:p>
        </w:tc>
        <w:tc>
          <w:tcPr>
            <w:tcW w:w="1080" w:type="dxa"/>
          </w:tcPr>
          <w:p w:rsidR="00DD58F9" w:rsidRPr="00146F00" w:rsidRDefault="00146F00">
            <w:pPr>
              <w:rPr>
                <w:sz w:val="18"/>
                <w:szCs w:val="18"/>
              </w:rPr>
            </w:pPr>
            <w:r w:rsidRPr="00146F00">
              <w:rPr>
                <w:sz w:val="18"/>
                <w:szCs w:val="18"/>
              </w:rPr>
              <w:t>2/18/10</w:t>
            </w:r>
          </w:p>
        </w:tc>
        <w:tc>
          <w:tcPr>
            <w:tcW w:w="3762" w:type="dxa"/>
          </w:tcPr>
          <w:p w:rsidR="00146F00" w:rsidRDefault="00146F00">
            <w:pPr>
              <w:rPr>
                <w:sz w:val="18"/>
                <w:szCs w:val="18"/>
              </w:rPr>
            </w:pPr>
            <w:r>
              <w:rPr>
                <w:sz w:val="18"/>
                <w:szCs w:val="18"/>
              </w:rPr>
              <w:t>ICAP Implementation Guide</w:t>
            </w:r>
          </w:p>
          <w:p w:rsidR="00B8695D" w:rsidRDefault="00B8695D">
            <w:pPr>
              <w:rPr>
                <w:sz w:val="18"/>
                <w:szCs w:val="18"/>
              </w:rPr>
            </w:pPr>
            <w:r>
              <w:rPr>
                <w:sz w:val="18"/>
                <w:szCs w:val="18"/>
              </w:rPr>
              <w:t>Work plan and communication plan</w:t>
            </w:r>
          </w:p>
          <w:p w:rsidR="00DD58F9" w:rsidRDefault="00146F00">
            <w:pPr>
              <w:rPr>
                <w:sz w:val="18"/>
                <w:szCs w:val="18"/>
              </w:rPr>
            </w:pPr>
            <w:r>
              <w:rPr>
                <w:sz w:val="18"/>
                <w:szCs w:val="18"/>
              </w:rPr>
              <w:t>ICAP Planning Guide</w:t>
            </w:r>
          </w:p>
          <w:p w:rsidR="00146F00" w:rsidRPr="00146F00" w:rsidRDefault="00146F00">
            <w:pPr>
              <w:rPr>
                <w:sz w:val="18"/>
                <w:szCs w:val="18"/>
              </w:rPr>
            </w:pPr>
          </w:p>
        </w:tc>
      </w:tr>
      <w:tr w:rsidR="001B38B7" w:rsidRPr="00763817" w:rsidTr="00763817">
        <w:trPr>
          <w:gridAfter w:val="1"/>
          <w:wAfter w:w="18" w:type="dxa"/>
        </w:trPr>
        <w:tc>
          <w:tcPr>
            <w:tcW w:w="8280" w:type="dxa"/>
          </w:tcPr>
          <w:p w:rsidR="00DD58F9" w:rsidRPr="00763817" w:rsidRDefault="00DD58F9" w:rsidP="004000BC">
            <w:pPr>
              <w:rPr>
                <w:b/>
                <w:color w:val="FF0000"/>
              </w:rPr>
            </w:pPr>
          </w:p>
        </w:tc>
        <w:tc>
          <w:tcPr>
            <w:tcW w:w="1710" w:type="dxa"/>
          </w:tcPr>
          <w:p w:rsidR="00DD58F9" w:rsidRPr="008959B6" w:rsidRDefault="00DD58F9"/>
        </w:tc>
        <w:tc>
          <w:tcPr>
            <w:tcW w:w="1080" w:type="dxa"/>
          </w:tcPr>
          <w:p w:rsidR="00DD58F9" w:rsidRPr="00763817" w:rsidRDefault="00DD58F9"/>
        </w:tc>
        <w:tc>
          <w:tcPr>
            <w:tcW w:w="3762" w:type="dxa"/>
          </w:tcPr>
          <w:p w:rsidR="00DD58F9" w:rsidRPr="00763817" w:rsidRDefault="00DD58F9"/>
        </w:tc>
      </w:tr>
      <w:tr w:rsidR="001B38B7" w:rsidRPr="00763817" w:rsidTr="00763817">
        <w:trPr>
          <w:gridAfter w:val="1"/>
          <w:wAfter w:w="18" w:type="dxa"/>
        </w:trPr>
        <w:tc>
          <w:tcPr>
            <w:tcW w:w="8280" w:type="dxa"/>
          </w:tcPr>
          <w:p w:rsidR="00DD58F9" w:rsidRPr="00763817" w:rsidRDefault="00DD58F9" w:rsidP="0061695B">
            <w:r w:rsidRPr="00763817">
              <w:rPr>
                <w:b/>
                <w:color w:val="FF0000"/>
              </w:rPr>
              <w:t>ICAP ACTIVITIES DESIGN</w:t>
            </w:r>
            <w:r w:rsidR="00C46DD1" w:rsidRPr="00763817">
              <w:rPr>
                <w:b/>
                <w:color w:val="FF0000"/>
              </w:rPr>
              <w:t xml:space="preserve"> WORK</w:t>
            </w:r>
          </w:p>
        </w:tc>
        <w:tc>
          <w:tcPr>
            <w:tcW w:w="1710" w:type="dxa"/>
          </w:tcPr>
          <w:p w:rsidR="00DD58F9" w:rsidRPr="008959B6" w:rsidRDefault="00DD58F9"/>
        </w:tc>
        <w:tc>
          <w:tcPr>
            <w:tcW w:w="1080" w:type="dxa"/>
          </w:tcPr>
          <w:p w:rsidR="00DD58F9" w:rsidRPr="00763817" w:rsidRDefault="00DD58F9"/>
        </w:tc>
        <w:tc>
          <w:tcPr>
            <w:tcW w:w="3762" w:type="dxa"/>
          </w:tcPr>
          <w:p w:rsidR="00DD58F9" w:rsidRPr="00763817" w:rsidRDefault="00DD58F9"/>
        </w:tc>
      </w:tr>
      <w:tr w:rsidR="001B38B7" w:rsidRPr="00763817" w:rsidTr="00763817">
        <w:trPr>
          <w:gridAfter w:val="1"/>
          <w:wAfter w:w="18" w:type="dxa"/>
        </w:trPr>
        <w:tc>
          <w:tcPr>
            <w:tcW w:w="8280" w:type="dxa"/>
          </w:tcPr>
          <w:p w:rsidR="00DD58F9" w:rsidRPr="00763817" w:rsidRDefault="00DD58F9" w:rsidP="00337148">
            <w:r w:rsidRPr="00763817">
              <w:t xml:space="preserve">1. Understand the features, tools and portfolio options on </w:t>
            </w:r>
            <w:r w:rsidR="00337148">
              <w:t xml:space="preserve">the free site </w:t>
            </w:r>
            <w:r w:rsidRPr="00763817">
              <w:t xml:space="preserve">CollegeInColorado.org </w:t>
            </w:r>
            <w:r w:rsidR="000D01FE">
              <w:t>and</w:t>
            </w:r>
            <w:r w:rsidR="00337148">
              <w:t>/or</w:t>
            </w:r>
            <w:r w:rsidR="000D01FE">
              <w:t xml:space="preserve"> other tools </w:t>
            </w:r>
            <w:r w:rsidRPr="00763817">
              <w:t xml:space="preserve">that </w:t>
            </w:r>
            <w:r w:rsidR="00337148">
              <w:t>support</w:t>
            </w:r>
            <w:r w:rsidRPr="00763817">
              <w:t xml:space="preserve"> ICAP</w:t>
            </w:r>
            <w:r w:rsidR="00337148">
              <w:t xml:space="preserve"> development</w:t>
            </w:r>
            <w:r w:rsidRPr="00763817">
              <w:t>, including default</w:t>
            </w:r>
            <w:r w:rsidR="000D01FE">
              <w:t xml:space="preserve"> settings, training</w:t>
            </w:r>
            <w:r w:rsidR="00635148">
              <w:t xml:space="preserve"> availability</w:t>
            </w:r>
            <w:r w:rsidR="000D01FE">
              <w:t xml:space="preserve">, resources and </w:t>
            </w:r>
            <w:r w:rsidR="00337148">
              <w:t>cost (if any)</w:t>
            </w:r>
          </w:p>
        </w:tc>
        <w:tc>
          <w:tcPr>
            <w:tcW w:w="1710" w:type="dxa"/>
          </w:tcPr>
          <w:p w:rsidR="008D1E8A" w:rsidRPr="008959B6" w:rsidRDefault="008748A1" w:rsidP="008D1E8A">
            <w:pPr>
              <w:rPr>
                <w:sz w:val="18"/>
                <w:szCs w:val="18"/>
              </w:rPr>
            </w:pPr>
            <w:r>
              <w:rPr>
                <w:sz w:val="18"/>
                <w:szCs w:val="18"/>
              </w:rPr>
              <w:t>Mary Smith,</w:t>
            </w:r>
          </w:p>
          <w:p w:rsidR="00DD58F9" w:rsidRPr="008959B6" w:rsidRDefault="008D1E8A" w:rsidP="008D1E8A">
            <w:r w:rsidRPr="008959B6">
              <w:rPr>
                <w:sz w:val="18"/>
                <w:szCs w:val="18"/>
              </w:rPr>
              <w:t>Task Force Members</w:t>
            </w:r>
          </w:p>
        </w:tc>
        <w:tc>
          <w:tcPr>
            <w:tcW w:w="1080" w:type="dxa"/>
          </w:tcPr>
          <w:p w:rsidR="00DD58F9" w:rsidRDefault="008D1E8A">
            <w:pPr>
              <w:rPr>
                <w:sz w:val="18"/>
                <w:szCs w:val="18"/>
              </w:rPr>
            </w:pPr>
            <w:r w:rsidRPr="008D1E8A">
              <w:rPr>
                <w:sz w:val="18"/>
                <w:szCs w:val="18"/>
              </w:rPr>
              <w:t>4/12/10</w:t>
            </w:r>
          </w:p>
          <w:p w:rsidR="008D1E8A" w:rsidRDefault="008D1E8A">
            <w:pPr>
              <w:rPr>
                <w:sz w:val="18"/>
                <w:szCs w:val="18"/>
              </w:rPr>
            </w:pPr>
          </w:p>
          <w:p w:rsidR="008D1E8A" w:rsidRPr="008D1E8A" w:rsidRDefault="008D1E8A">
            <w:pPr>
              <w:rPr>
                <w:sz w:val="18"/>
                <w:szCs w:val="18"/>
              </w:rPr>
            </w:pPr>
            <w:r>
              <w:rPr>
                <w:sz w:val="18"/>
                <w:szCs w:val="18"/>
              </w:rPr>
              <w:t>9/27-28/10</w:t>
            </w:r>
          </w:p>
        </w:tc>
        <w:tc>
          <w:tcPr>
            <w:tcW w:w="3762" w:type="dxa"/>
          </w:tcPr>
          <w:p w:rsidR="00DD58F9" w:rsidRDefault="008D1E8A">
            <w:pPr>
              <w:rPr>
                <w:sz w:val="18"/>
                <w:szCs w:val="18"/>
              </w:rPr>
            </w:pPr>
            <w:r>
              <w:rPr>
                <w:sz w:val="18"/>
                <w:szCs w:val="18"/>
              </w:rPr>
              <w:t xml:space="preserve">ICAP Checklist – </w:t>
            </w:r>
            <w:proofErr w:type="spellStart"/>
            <w:r>
              <w:rPr>
                <w:sz w:val="18"/>
                <w:szCs w:val="18"/>
              </w:rPr>
              <w:t>Naviance</w:t>
            </w:r>
            <w:proofErr w:type="spellEnd"/>
            <w:r>
              <w:rPr>
                <w:sz w:val="18"/>
                <w:szCs w:val="18"/>
              </w:rPr>
              <w:t xml:space="preserve"> and College In Colorado</w:t>
            </w:r>
          </w:p>
          <w:p w:rsidR="008D1E8A" w:rsidRPr="00763817" w:rsidRDefault="008D1E8A">
            <w:r>
              <w:rPr>
                <w:sz w:val="18"/>
                <w:szCs w:val="18"/>
              </w:rPr>
              <w:t>ICAP Design Seminar with CIC</w:t>
            </w:r>
          </w:p>
        </w:tc>
      </w:tr>
      <w:tr w:rsidR="001B38B7" w:rsidRPr="00763817" w:rsidTr="00763817">
        <w:trPr>
          <w:gridAfter w:val="1"/>
          <w:wAfter w:w="18" w:type="dxa"/>
        </w:trPr>
        <w:tc>
          <w:tcPr>
            <w:tcW w:w="8280" w:type="dxa"/>
          </w:tcPr>
          <w:p w:rsidR="00DD58F9" w:rsidRPr="00763817" w:rsidRDefault="00DD58F9" w:rsidP="00F318A5">
            <w:r w:rsidRPr="00763817">
              <w:t>2. Engaging your task force, itemize career and college planning activities already accomplished by your school/district</w:t>
            </w:r>
          </w:p>
        </w:tc>
        <w:tc>
          <w:tcPr>
            <w:tcW w:w="1710" w:type="dxa"/>
          </w:tcPr>
          <w:p w:rsidR="008D1E8A" w:rsidRPr="008959B6" w:rsidRDefault="008748A1" w:rsidP="008D1E8A">
            <w:pPr>
              <w:rPr>
                <w:sz w:val="18"/>
                <w:szCs w:val="18"/>
              </w:rPr>
            </w:pPr>
            <w:r>
              <w:rPr>
                <w:sz w:val="18"/>
                <w:szCs w:val="18"/>
              </w:rPr>
              <w:t>Mary Smith,</w:t>
            </w:r>
          </w:p>
          <w:p w:rsidR="00DD58F9" w:rsidRPr="008959B6" w:rsidRDefault="008D1E8A" w:rsidP="008D1E8A">
            <w:r w:rsidRPr="008959B6">
              <w:rPr>
                <w:sz w:val="18"/>
                <w:szCs w:val="18"/>
              </w:rPr>
              <w:t>Task Force Members</w:t>
            </w:r>
          </w:p>
        </w:tc>
        <w:tc>
          <w:tcPr>
            <w:tcW w:w="1080" w:type="dxa"/>
          </w:tcPr>
          <w:p w:rsidR="00DD58F9" w:rsidRPr="00763817" w:rsidRDefault="008D1E8A">
            <w:r w:rsidRPr="00146F00">
              <w:rPr>
                <w:sz w:val="18"/>
                <w:szCs w:val="18"/>
              </w:rPr>
              <w:t>2/18/10</w:t>
            </w:r>
          </w:p>
        </w:tc>
        <w:tc>
          <w:tcPr>
            <w:tcW w:w="3762" w:type="dxa"/>
          </w:tcPr>
          <w:p w:rsidR="008D1E8A" w:rsidRDefault="008D1E8A" w:rsidP="008D1E8A">
            <w:pPr>
              <w:rPr>
                <w:sz w:val="18"/>
                <w:szCs w:val="18"/>
              </w:rPr>
            </w:pPr>
            <w:r>
              <w:rPr>
                <w:sz w:val="18"/>
                <w:szCs w:val="18"/>
              </w:rPr>
              <w:t>ICAP Planning Guide</w:t>
            </w:r>
          </w:p>
          <w:p w:rsidR="00DD58F9" w:rsidRPr="00763817" w:rsidRDefault="00DD58F9"/>
        </w:tc>
      </w:tr>
      <w:tr w:rsidR="001B38B7" w:rsidRPr="00763817" w:rsidTr="00763817">
        <w:trPr>
          <w:gridAfter w:val="1"/>
          <w:wAfter w:w="18" w:type="dxa"/>
        </w:trPr>
        <w:tc>
          <w:tcPr>
            <w:tcW w:w="8280" w:type="dxa"/>
          </w:tcPr>
          <w:p w:rsidR="00DD58F9" w:rsidRPr="00763817" w:rsidRDefault="00DD58F9" w:rsidP="00F318A5">
            <w:r w:rsidRPr="00763817">
              <w:t>3. **Looking at options from #1 and #2 above, begin to formulate those activities you wish students to accomplish by grade level – the “what”</w:t>
            </w:r>
          </w:p>
        </w:tc>
        <w:tc>
          <w:tcPr>
            <w:tcW w:w="1710" w:type="dxa"/>
          </w:tcPr>
          <w:p w:rsidR="008D1E8A" w:rsidRPr="008959B6" w:rsidRDefault="008748A1" w:rsidP="008D1E8A">
            <w:pPr>
              <w:rPr>
                <w:sz w:val="18"/>
                <w:szCs w:val="18"/>
              </w:rPr>
            </w:pPr>
            <w:r>
              <w:rPr>
                <w:sz w:val="18"/>
                <w:szCs w:val="18"/>
              </w:rPr>
              <w:t xml:space="preserve">Mary Smith, </w:t>
            </w:r>
            <w:r w:rsidR="008D1E8A" w:rsidRPr="008959B6">
              <w:rPr>
                <w:sz w:val="18"/>
                <w:szCs w:val="18"/>
              </w:rPr>
              <w:t>and expanded</w:t>
            </w:r>
          </w:p>
          <w:p w:rsidR="00DD58F9" w:rsidRPr="008959B6" w:rsidRDefault="008D1E8A" w:rsidP="008D1E8A">
            <w:r w:rsidRPr="008959B6">
              <w:rPr>
                <w:sz w:val="18"/>
                <w:szCs w:val="18"/>
              </w:rPr>
              <w:t>Task Force Members</w:t>
            </w:r>
          </w:p>
        </w:tc>
        <w:tc>
          <w:tcPr>
            <w:tcW w:w="1080" w:type="dxa"/>
          </w:tcPr>
          <w:p w:rsidR="00DD58F9" w:rsidRPr="00763817" w:rsidRDefault="008D1E8A">
            <w:r>
              <w:rPr>
                <w:sz w:val="18"/>
                <w:szCs w:val="18"/>
              </w:rPr>
              <w:t>9/27-28/10</w:t>
            </w:r>
          </w:p>
        </w:tc>
        <w:tc>
          <w:tcPr>
            <w:tcW w:w="3762" w:type="dxa"/>
          </w:tcPr>
          <w:p w:rsidR="00DD58F9" w:rsidRPr="00763817" w:rsidRDefault="008D1E8A">
            <w:r>
              <w:rPr>
                <w:sz w:val="18"/>
                <w:szCs w:val="18"/>
              </w:rPr>
              <w:t>ICAP Design Seminar with CIC</w:t>
            </w:r>
            <w:r w:rsidR="00A722D4">
              <w:rPr>
                <w:sz w:val="18"/>
                <w:szCs w:val="18"/>
              </w:rPr>
              <w:t xml:space="preserve"> – students will participate in grade-level appropriate activities using College In Colorado.</w:t>
            </w:r>
          </w:p>
        </w:tc>
      </w:tr>
      <w:tr w:rsidR="001B38B7" w:rsidRPr="00763817" w:rsidTr="00763817">
        <w:trPr>
          <w:gridAfter w:val="1"/>
          <w:wAfter w:w="18" w:type="dxa"/>
        </w:trPr>
        <w:tc>
          <w:tcPr>
            <w:tcW w:w="8280" w:type="dxa"/>
          </w:tcPr>
          <w:p w:rsidR="00DD58F9" w:rsidRPr="00763817" w:rsidRDefault="00DD58F9" w:rsidP="00763817">
            <w:pPr>
              <w:ind w:left="720"/>
              <w:rPr>
                <w:sz w:val="20"/>
                <w:szCs w:val="20"/>
              </w:rPr>
            </w:pPr>
            <w:r w:rsidRPr="00763817">
              <w:rPr>
                <w:sz w:val="20"/>
                <w:szCs w:val="20"/>
              </w:rPr>
              <w:t>Consider, in the context of the ICAP requirements:</w:t>
            </w:r>
          </w:p>
          <w:p w:rsidR="00DD58F9" w:rsidRPr="00763817" w:rsidRDefault="00DD58F9" w:rsidP="00763817">
            <w:pPr>
              <w:pStyle w:val="ListParagraph"/>
              <w:numPr>
                <w:ilvl w:val="0"/>
                <w:numId w:val="1"/>
              </w:numPr>
              <w:rPr>
                <w:sz w:val="20"/>
                <w:szCs w:val="20"/>
              </w:rPr>
            </w:pPr>
            <w:r w:rsidRPr="00763817">
              <w:rPr>
                <w:sz w:val="20"/>
                <w:szCs w:val="20"/>
              </w:rPr>
              <w:t>Grade level expectations</w:t>
            </w:r>
          </w:p>
          <w:p w:rsidR="00DD58F9" w:rsidRPr="00763817" w:rsidRDefault="00DD58F9" w:rsidP="00763817">
            <w:pPr>
              <w:pStyle w:val="ListParagraph"/>
              <w:numPr>
                <w:ilvl w:val="0"/>
                <w:numId w:val="1"/>
              </w:numPr>
              <w:rPr>
                <w:sz w:val="20"/>
                <w:szCs w:val="20"/>
              </w:rPr>
            </w:pPr>
            <w:r w:rsidRPr="00763817">
              <w:rPr>
                <w:sz w:val="20"/>
                <w:szCs w:val="20"/>
              </w:rPr>
              <w:t>IEP protocols</w:t>
            </w:r>
          </w:p>
          <w:p w:rsidR="00DD58F9" w:rsidRPr="00763817" w:rsidRDefault="00DD58F9" w:rsidP="00763817">
            <w:pPr>
              <w:pStyle w:val="ListParagraph"/>
              <w:numPr>
                <w:ilvl w:val="0"/>
                <w:numId w:val="1"/>
              </w:numPr>
              <w:rPr>
                <w:sz w:val="20"/>
                <w:szCs w:val="20"/>
              </w:rPr>
            </w:pPr>
            <w:r w:rsidRPr="00763817">
              <w:rPr>
                <w:sz w:val="20"/>
                <w:szCs w:val="20"/>
              </w:rPr>
              <w:t>Comprehensive Career Guidance Handbook, CTE policies and delivery</w:t>
            </w:r>
          </w:p>
          <w:p w:rsidR="00DD58F9" w:rsidRPr="00763817" w:rsidRDefault="00DD58F9" w:rsidP="00763817">
            <w:pPr>
              <w:pStyle w:val="ListParagraph"/>
              <w:numPr>
                <w:ilvl w:val="0"/>
                <w:numId w:val="1"/>
              </w:numPr>
              <w:rPr>
                <w:sz w:val="20"/>
                <w:szCs w:val="20"/>
              </w:rPr>
            </w:pPr>
            <w:r w:rsidRPr="00763817">
              <w:rPr>
                <w:sz w:val="20"/>
                <w:szCs w:val="20"/>
              </w:rPr>
              <w:t>Graduation requirements</w:t>
            </w:r>
          </w:p>
          <w:p w:rsidR="00DD58F9" w:rsidRPr="00763817" w:rsidRDefault="00DD58F9" w:rsidP="00763817">
            <w:pPr>
              <w:pStyle w:val="ListParagraph"/>
              <w:numPr>
                <w:ilvl w:val="0"/>
                <w:numId w:val="1"/>
              </w:numPr>
              <w:rPr>
                <w:sz w:val="20"/>
                <w:szCs w:val="20"/>
              </w:rPr>
            </w:pPr>
            <w:r w:rsidRPr="00763817">
              <w:rPr>
                <w:sz w:val="20"/>
                <w:szCs w:val="20"/>
              </w:rPr>
              <w:t>Developmentally appropriate activities</w:t>
            </w:r>
          </w:p>
          <w:p w:rsidR="00DD58F9" w:rsidRPr="00763817" w:rsidRDefault="00DD58F9" w:rsidP="00763817">
            <w:pPr>
              <w:pStyle w:val="ListParagraph"/>
              <w:numPr>
                <w:ilvl w:val="0"/>
                <w:numId w:val="1"/>
              </w:numPr>
              <w:rPr>
                <w:sz w:val="20"/>
                <w:szCs w:val="20"/>
              </w:rPr>
            </w:pPr>
            <w:r w:rsidRPr="00763817">
              <w:rPr>
                <w:sz w:val="20"/>
                <w:szCs w:val="20"/>
              </w:rPr>
              <w:t>ASCA Model alignment</w:t>
            </w:r>
          </w:p>
        </w:tc>
        <w:tc>
          <w:tcPr>
            <w:tcW w:w="1710" w:type="dxa"/>
          </w:tcPr>
          <w:p w:rsidR="00DD58F9" w:rsidRPr="008959B6" w:rsidRDefault="00DD58F9"/>
        </w:tc>
        <w:tc>
          <w:tcPr>
            <w:tcW w:w="1080" w:type="dxa"/>
          </w:tcPr>
          <w:p w:rsidR="00DD58F9" w:rsidRPr="00763817" w:rsidRDefault="00DD58F9"/>
        </w:tc>
        <w:tc>
          <w:tcPr>
            <w:tcW w:w="3762" w:type="dxa"/>
          </w:tcPr>
          <w:p w:rsidR="00DD58F9" w:rsidRPr="00A722D4" w:rsidRDefault="00A722D4">
            <w:pPr>
              <w:rPr>
                <w:sz w:val="18"/>
                <w:szCs w:val="18"/>
              </w:rPr>
            </w:pPr>
            <w:r>
              <w:rPr>
                <w:sz w:val="18"/>
                <w:szCs w:val="18"/>
              </w:rPr>
              <w:t>Continued discussions will occur</w:t>
            </w:r>
          </w:p>
        </w:tc>
      </w:tr>
      <w:tr w:rsidR="001B38B7" w:rsidRPr="00763817" w:rsidTr="00763817">
        <w:trPr>
          <w:gridAfter w:val="1"/>
          <w:wAfter w:w="18" w:type="dxa"/>
          <w:trHeight w:val="719"/>
        </w:trPr>
        <w:tc>
          <w:tcPr>
            <w:tcW w:w="8280" w:type="dxa"/>
          </w:tcPr>
          <w:p w:rsidR="00DD58F9" w:rsidRPr="00763817" w:rsidRDefault="00DD58F9" w:rsidP="00C56983">
            <w:pPr>
              <w:rPr>
                <w:sz w:val="20"/>
                <w:szCs w:val="20"/>
              </w:rPr>
            </w:pPr>
            <w:r w:rsidRPr="00763817">
              <w:t>4. Analyze which ICAP Standards each activity meets and whether you have met all “career planning, guidance and tracking components” (2.01(1):</w:t>
            </w:r>
          </w:p>
        </w:tc>
        <w:tc>
          <w:tcPr>
            <w:tcW w:w="1710" w:type="dxa"/>
          </w:tcPr>
          <w:p w:rsidR="00AB354F" w:rsidRPr="008959B6" w:rsidRDefault="008748A1" w:rsidP="00AB354F">
            <w:pPr>
              <w:rPr>
                <w:sz w:val="18"/>
                <w:szCs w:val="18"/>
              </w:rPr>
            </w:pPr>
            <w:r>
              <w:rPr>
                <w:sz w:val="18"/>
                <w:szCs w:val="18"/>
              </w:rPr>
              <w:t>Mary Smith,</w:t>
            </w:r>
            <w:r w:rsidR="00AB354F" w:rsidRPr="008959B6">
              <w:rPr>
                <w:sz w:val="18"/>
                <w:szCs w:val="18"/>
              </w:rPr>
              <w:t xml:space="preserve"> and expanded</w:t>
            </w:r>
          </w:p>
          <w:p w:rsidR="00DD58F9" w:rsidRPr="008959B6" w:rsidRDefault="00AB354F" w:rsidP="00AB354F">
            <w:r w:rsidRPr="008959B6">
              <w:rPr>
                <w:sz w:val="18"/>
                <w:szCs w:val="18"/>
              </w:rPr>
              <w:t>Task Force Members</w:t>
            </w:r>
          </w:p>
        </w:tc>
        <w:tc>
          <w:tcPr>
            <w:tcW w:w="1080" w:type="dxa"/>
          </w:tcPr>
          <w:p w:rsidR="00DD58F9" w:rsidRPr="00763817" w:rsidRDefault="00AB354F">
            <w:r>
              <w:rPr>
                <w:sz w:val="18"/>
                <w:szCs w:val="18"/>
              </w:rPr>
              <w:t>9/27-28/10</w:t>
            </w:r>
          </w:p>
        </w:tc>
        <w:tc>
          <w:tcPr>
            <w:tcW w:w="3762" w:type="dxa"/>
          </w:tcPr>
          <w:p w:rsidR="00DD58F9" w:rsidRPr="00763817" w:rsidRDefault="00AB354F" w:rsidP="00A722D4">
            <w:pPr>
              <w:spacing w:before="240"/>
            </w:pPr>
            <w:r>
              <w:rPr>
                <w:sz w:val="18"/>
                <w:szCs w:val="18"/>
              </w:rPr>
              <w:t xml:space="preserve">ICAP on College In Colorado will encompass all of these areas. In addition, </w:t>
            </w:r>
            <w:proofErr w:type="spellStart"/>
            <w:r w:rsidR="00A722D4">
              <w:rPr>
                <w:sz w:val="18"/>
                <w:szCs w:val="18"/>
              </w:rPr>
              <w:t>Naviance</w:t>
            </w:r>
            <w:proofErr w:type="spellEnd"/>
            <w:r w:rsidR="00A722D4">
              <w:rPr>
                <w:sz w:val="18"/>
                <w:szCs w:val="18"/>
              </w:rPr>
              <w:t>, current classroom career-related activities,</w:t>
            </w:r>
            <w:r w:rsidR="008959B6">
              <w:rPr>
                <w:sz w:val="18"/>
                <w:szCs w:val="18"/>
              </w:rPr>
              <w:t xml:space="preserve"> </w:t>
            </w:r>
            <w:r w:rsidR="00A722D4">
              <w:rPr>
                <w:sz w:val="18"/>
                <w:szCs w:val="18"/>
              </w:rPr>
              <w:t>Infinite Campus, Concurrent Enrollment opportunities in which student has previously participated (PSEO, College Ready), ACTS, etc. will also be used to meet all requirements.</w:t>
            </w:r>
          </w:p>
        </w:tc>
      </w:tr>
      <w:tr w:rsidR="001B38B7" w:rsidRPr="00763817" w:rsidTr="00763817">
        <w:trPr>
          <w:gridAfter w:val="1"/>
          <w:wAfter w:w="18" w:type="dxa"/>
        </w:trPr>
        <w:tc>
          <w:tcPr>
            <w:tcW w:w="8280" w:type="dxa"/>
          </w:tcPr>
          <w:p w:rsidR="00DD58F9" w:rsidRPr="00763817" w:rsidRDefault="00DD58F9" w:rsidP="00763817">
            <w:pPr>
              <w:pStyle w:val="ListParagraph"/>
              <w:numPr>
                <w:ilvl w:val="1"/>
                <w:numId w:val="3"/>
              </w:numPr>
              <w:tabs>
                <w:tab w:val="left" w:pos="810"/>
                <w:tab w:val="left" w:pos="1440"/>
                <w:tab w:val="left" w:pos="2160"/>
              </w:tabs>
              <w:rPr>
                <w:sz w:val="20"/>
                <w:szCs w:val="20"/>
              </w:rPr>
            </w:pPr>
            <w:r w:rsidRPr="00763817">
              <w:rPr>
                <w:sz w:val="20"/>
                <w:szCs w:val="20"/>
              </w:rPr>
              <w:t>2.01(1)(a) Documentation of the student’s efforts in exploring careers</w:t>
            </w:r>
          </w:p>
        </w:tc>
        <w:tc>
          <w:tcPr>
            <w:tcW w:w="1710" w:type="dxa"/>
          </w:tcPr>
          <w:p w:rsidR="00DD58F9" w:rsidRPr="00A722D4" w:rsidRDefault="00DD58F9">
            <w:pPr>
              <w:rPr>
                <w:sz w:val="18"/>
                <w:szCs w:val="18"/>
              </w:rPr>
            </w:pPr>
          </w:p>
        </w:tc>
        <w:tc>
          <w:tcPr>
            <w:tcW w:w="1080" w:type="dxa"/>
          </w:tcPr>
          <w:p w:rsidR="00A722D4" w:rsidRPr="00763817" w:rsidRDefault="00A722D4"/>
        </w:tc>
        <w:tc>
          <w:tcPr>
            <w:tcW w:w="3762" w:type="dxa"/>
          </w:tcPr>
          <w:p w:rsidR="00DD58F9" w:rsidRPr="00763817" w:rsidRDefault="00A722D4">
            <w:r>
              <w:rPr>
                <w:sz w:val="18"/>
                <w:szCs w:val="18"/>
              </w:rPr>
              <w:t xml:space="preserve">CIC, </w:t>
            </w:r>
            <w:proofErr w:type="spellStart"/>
            <w:r>
              <w:rPr>
                <w:sz w:val="18"/>
                <w:szCs w:val="18"/>
              </w:rPr>
              <w:t>Naviance</w:t>
            </w:r>
            <w:proofErr w:type="spellEnd"/>
            <w:r>
              <w:rPr>
                <w:sz w:val="18"/>
                <w:szCs w:val="18"/>
              </w:rPr>
              <w:t xml:space="preserve">, current classroom career-related activities, Job Shadows, Community </w:t>
            </w:r>
            <w:r>
              <w:rPr>
                <w:sz w:val="18"/>
                <w:szCs w:val="18"/>
              </w:rPr>
              <w:lastRenderedPageBreak/>
              <w:t>Employment Experience, ACTS, etc.</w:t>
            </w:r>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810"/>
                <w:tab w:val="left" w:pos="1440"/>
                <w:tab w:val="left" w:pos="2160"/>
              </w:tabs>
            </w:pPr>
            <w:r w:rsidRPr="00763817">
              <w:rPr>
                <w:sz w:val="20"/>
                <w:szCs w:val="20"/>
              </w:rPr>
              <w:lastRenderedPageBreak/>
              <w:t>2.01(1)(a) A written postsecondary and workforce goal for the student; yearly benchmarks for reaching that goal;</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Pr="006A19C9" w:rsidRDefault="006A19C9">
            <w:pPr>
              <w:rPr>
                <w:sz w:val="18"/>
                <w:szCs w:val="18"/>
              </w:rPr>
            </w:pPr>
            <w:r w:rsidRPr="006A19C9">
              <w:rPr>
                <w:sz w:val="18"/>
                <w:szCs w:val="18"/>
              </w:rPr>
              <w:t>CIC</w:t>
            </w:r>
            <w:r>
              <w:rPr>
                <w:sz w:val="18"/>
                <w:szCs w:val="18"/>
              </w:rPr>
              <w:t xml:space="preserve"> ICAP</w:t>
            </w:r>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810"/>
                <w:tab w:val="left" w:pos="1440"/>
                <w:tab w:val="left" w:pos="2160"/>
              </w:tabs>
            </w:pPr>
            <w:r w:rsidRPr="00763817">
              <w:rPr>
                <w:sz w:val="20"/>
                <w:szCs w:val="20"/>
              </w:rPr>
              <w:t>2.01(1)(a) Interest surveys  that the student completes</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Pr="00763817" w:rsidRDefault="006A19C9">
            <w:r w:rsidRPr="006A19C9">
              <w:rPr>
                <w:sz w:val="18"/>
                <w:szCs w:val="18"/>
              </w:rPr>
              <w:t>CIC</w:t>
            </w:r>
            <w:r>
              <w:rPr>
                <w:sz w:val="18"/>
                <w:szCs w:val="18"/>
              </w:rPr>
              <w:t xml:space="preserve">, </w:t>
            </w:r>
            <w:proofErr w:type="spellStart"/>
            <w:r>
              <w:rPr>
                <w:sz w:val="18"/>
                <w:szCs w:val="18"/>
              </w:rPr>
              <w:t>Naviance</w:t>
            </w:r>
            <w:proofErr w:type="spellEnd"/>
            <w:r>
              <w:rPr>
                <w:sz w:val="18"/>
                <w:szCs w:val="18"/>
              </w:rPr>
              <w:t xml:space="preserve">, Classroom work, </w:t>
            </w:r>
            <w:proofErr w:type="spellStart"/>
            <w:r>
              <w:rPr>
                <w:sz w:val="18"/>
                <w:szCs w:val="18"/>
              </w:rPr>
              <w:t>etc</w:t>
            </w:r>
            <w:proofErr w:type="spellEnd"/>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810"/>
                <w:tab w:val="left" w:pos="1440"/>
                <w:tab w:val="left" w:pos="2160"/>
              </w:tabs>
            </w:pPr>
            <w:r w:rsidRPr="00763817">
              <w:rPr>
                <w:sz w:val="20"/>
                <w:szCs w:val="20"/>
              </w:rPr>
              <w:t>2.01(1)(a) Anticipated postsecondary studies</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Pr="00763817" w:rsidRDefault="006A19C9">
            <w:r w:rsidRPr="006A19C9">
              <w:rPr>
                <w:sz w:val="18"/>
                <w:szCs w:val="18"/>
              </w:rPr>
              <w:t>CIC</w:t>
            </w:r>
            <w:r>
              <w:rPr>
                <w:sz w:val="18"/>
                <w:szCs w:val="18"/>
              </w:rPr>
              <w:t>, Counselors, PET classes, Concurrent Enrollment Opportunities including ASCENT, Former PSEO, and College Ready</w:t>
            </w:r>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720"/>
              </w:tabs>
            </w:pPr>
            <w:r w:rsidRPr="00763817">
              <w:rPr>
                <w:sz w:val="20"/>
                <w:szCs w:val="20"/>
              </w:rPr>
              <w:t>2.01(1)(b)The student’s academic progress including the courses taken, any remediation or credit recovery and any concurrent enrollment credits earned</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Pr="006A19C9" w:rsidRDefault="006A19C9">
            <w:pPr>
              <w:rPr>
                <w:sz w:val="18"/>
                <w:szCs w:val="18"/>
              </w:rPr>
            </w:pPr>
            <w:r w:rsidRPr="006A19C9">
              <w:rPr>
                <w:sz w:val="18"/>
                <w:szCs w:val="18"/>
              </w:rPr>
              <w:t>CIC</w:t>
            </w:r>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720"/>
              </w:tabs>
            </w:pPr>
            <w:r w:rsidRPr="00763817">
              <w:rPr>
                <w:sz w:val="20"/>
                <w:szCs w:val="20"/>
              </w:rPr>
              <w:t>2.01(1)(c) An intentional sequence of courses reflecting progress toward accomplishment of the student’s postsecondary and workforce objectives</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Pr="006A19C9" w:rsidRDefault="006A19C9">
            <w:pPr>
              <w:rPr>
                <w:sz w:val="18"/>
                <w:szCs w:val="18"/>
              </w:rPr>
            </w:pPr>
            <w:r>
              <w:rPr>
                <w:sz w:val="18"/>
                <w:szCs w:val="18"/>
              </w:rPr>
              <w:t>Plan of Study – Post-secondary</w:t>
            </w:r>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720"/>
              </w:tabs>
            </w:pPr>
            <w:r w:rsidRPr="00763817">
              <w:rPr>
                <w:sz w:val="20"/>
                <w:szCs w:val="20"/>
              </w:rPr>
              <w:t>201(1)(d) Relevant assessment scores</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Pr="006A19C9" w:rsidRDefault="006A19C9">
            <w:pPr>
              <w:rPr>
                <w:sz w:val="18"/>
                <w:szCs w:val="18"/>
              </w:rPr>
            </w:pPr>
            <w:r w:rsidRPr="006A19C9">
              <w:rPr>
                <w:sz w:val="18"/>
                <w:szCs w:val="18"/>
              </w:rPr>
              <w:t>Infinite Campus</w:t>
            </w:r>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720"/>
              </w:tabs>
            </w:pPr>
            <w:r w:rsidRPr="00763817">
              <w:rPr>
                <w:sz w:val="20"/>
                <w:szCs w:val="20"/>
              </w:rPr>
              <w:t>2.01(1)(e) The student’s plans for and experiences in contextual and service learning, if applicable</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Pr="006A19C9" w:rsidRDefault="006A19C9">
            <w:pPr>
              <w:rPr>
                <w:sz w:val="18"/>
                <w:szCs w:val="18"/>
              </w:rPr>
            </w:pPr>
            <w:r>
              <w:rPr>
                <w:sz w:val="18"/>
                <w:szCs w:val="18"/>
              </w:rPr>
              <w:t xml:space="preserve">CIC, </w:t>
            </w:r>
            <w:proofErr w:type="spellStart"/>
            <w:r>
              <w:rPr>
                <w:sz w:val="18"/>
                <w:szCs w:val="18"/>
              </w:rPr>
              <w:t>Naviance</w:t>
            </w:r>
            <w:proofErr w:type="spellEnd"/>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720"/>
              </w:tabs>
            </w:pPr>
            <w:r w:rsidRPr="00763817">
              <w:rPr>
                <w:sz w:val="20"/>
                <w:szCs w:val="20"/>
              </w:rPr>
              <w:t>2.01(1)(f)  A record of the student’s college applications or alternative applications as they are prepared and submitted</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Pr="00763817" w:rsidRDefault="006A19C9">
            <w:r>
              <w:rPr>
                <w:sz w:val="18"/>
                <w:szCs w:val="18"/>
              </w:rPr>
              <w:t xml:space="preserve">CIC, </w:t>
            </w:r>
            <w:proofErr w:type="spellStart"/>
            <w:r>
              <w:rPr>
                <w:sz w:val="18"/>
                <w:szCs w:val="18"/>
              </w:rPr>
              <w:t>Naviance</w:t>
            </w:r>
            <w:proofErr w:type="spellEnd"/>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720"/>
              </w:tabs>
            </w:pPr>
            <w:r w:rsidRPr="00763817">
              <w:rPr>
                <w:sz w:val="20"/>
                <w:szCs w:val="20"/>
              </w:rPr>
              <w:t>2.01(1)(g) The student’s postsecondary studies as the student progresses through high school</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Pr="006A19C9" w:rsidRDefault="006A19C9">
            <w:pPr>
              <w:rPr>
                <w:sz w:val="18"/>
                <w:szCs w:val="18"/>
              </w:rPr>
            </w:pPr>
            <w:r>
              <w:rPr>
                <w:sz w:val="18"/>
                <w:szCs w:val="18"/>
              </w:rPr>
              <w:t>Infinite Campus, Concurrent Enrollment (PSEO and College Ready)</w:t>
            </w:r>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tabs>
                <w:tab w:val="left" w:pos="720"/>
              </w:tabs>
            </w:pPr>
            <w:r w:rsidRPr="00763817">
              <w:rPr>
                <w:sz w:val="20"/>
                <w:szCs w:val="20"/>
              </w:rPr>
              <w:t>2.01(1)(h) The student’s progress toward securing scholarships, work-study, student loans and grants</w:t>
            </w:r>
          </w:p>
        </w:tc>
        <w:tc>
          <w:tcPr>
            <w:tcW w:w="1710" w:type="dxa"/>
          </w:tcPr>
          <w:p w:rsidR="00A722D4" w:rsidRPr="00A722D4" w:rsidRDefault="00A722D4" w:rsidP="006A19C9">
            <w:pPr>
              <w:rPr>
                <w:sz w:val="18"/>
                <w:szCs w:val="18"/>
              </w:rPr>
            </w:pPr>
          </w:p>
        </w:tc>
        <w:tc>
          <w:tcPr>
            <w:tcW w:w="1080" w:type="dxa"/>
          </w:tcPr>
          <w:p w:rsidR="00A722D4" w:rsidRPr="00763817" w:rsidRDefault="00A722D4" w:rsidP="006A19C9"/>
        </w:tc>
        <w:tc>
          <w:tcPr>
            <w:tcW w:w="3762" w:type="dxa"/>
          </w:tcPr>
          <w:p w:rsidR="00A722D4" w:rsidRPr="006A19C9" w:rsidRDefault="006A19C9">
            <w:pPr>
              <w:rPr>
                <w:sz w:val="18"/>
                <w:szCs w:val="18"/>
              </w:rPr>
            </w:pPr>
            <w:r>
              <w:rPr>
                <w:sz w:val="18"/>
                <w:szCs w:val="18"/>
              </w:rPr>
              <w:t xml:space="preserve">CIC Financial Aid, </w:t>
            </w:r>
            <w:proofErr w:type="spellStart"/>
            <w:r>
              <w:rPr>
                <w:sz w:val="18"/>
                <w:szCs w:val="18"/>
              </w:rPr>
              <w:t>Naviance</w:t>
            </w:r>
            <w:proofErr w:type="spellEnd"/>
          </w:p>
        </w:tc>
      </w:tr>
      <w:tr w:rsidR="00A722D4" w:rsidRPr="00763817" w:rsidTr="00763817">
        <w:trPr>
          <w:gridAfter w:val="1"/>
          <w:wAfter w:w="18" w:type="dxa"/>
        </w:trPr>
        <w:tc>
          <w:tcPr>
            <w:tcW w:w="8280" w:type="dxa"/>
          </w:tcPr>
          <w:p w:rsidR="00A722D4" w:rsidRPr="00763817" w:rsidRDefault="00A722D4" w:rsidP="00763817">
            <w:pPr>
              <w:pStyle w:val="ListParagraph"/>
              <w:numPr>
                <w:ilvl w:val="1"/>
                <w:numId w:val="3"/>
              </w:numPr>
            </w:pPr>
            <w:r w:rsidRPr="00763817">
              <w:rPr>
                <w:sz w:val="20"/>
                <w:szCs w:val="20"/>
              </w:rPr>
              <w:t>2.01(1</w:t>
            </w:r>
            <w:proofErr w:type="gramStart"/>
            <w:r w:rsidRPr="00763817">
              <w:rPr>
                <w:sz w:val="20"/>
                <w:szCs w:val="20"/>
              </w:rPr>
              <w:t>)(</w:t>
            </w:r>
            <w:proofErr w:type="spellStart"/>
            <w:proofErr w:type="gramEnd"/>
            <w:r w:rsidRPr="00763817">
              <w:rPr>
                <w:sz w:val="20"/>
                <w:szCs w:val="20"/>
              </w:rPr>
              <w:t>i</w:t>
            </w:r>
            <w:proofErr w:type="spellEnd"/>
            <w:r w:rsidRPr="00763817">
              <w:rPr>
                <w:sz w:val="20"/>
                <w:szCs w:val="20"/>
              </w:rPr>
              <w:t>) Other data reflecting student progress toward postsecondary and workforce readiness, including the student’s understanding of the financial impact of postsecondary education.</w:t>
            </w:r>
          </w:p>
        </w:tc>
        <w:tc>
          <w:tcPr>
            <w:tcW w:w="1710" w:type="dxa"/>
          </w:tcPr>
          <w:p w:rsidR="00A722D4" w:rsidRPr="00A722D4" w:rsidRDefault="00A722D4" w:rsidP="00A722D4">
            <w:pPr>
              <w:rPr>
                <w:sz w:val="18"/>
                <w:szCs w:val="18"/>
              </w:rPr>
            </w:pPr>
          </w:p>
        </w:tc>
        <w:tc>
          <w:tcPr>
            <w:tcW w:w="1080" w:type="dxa"/>
          </w:tcPr>
          <w:p w:rsidR="00A722D4" w:rsidRPr="00763817" w:rsidRDefault="00A722D4" w:rsidP="00A722D4"/>
        </w:tc>
        <w:tc>
          <w:tcPr>
            <w:tcW w:w="3762" w:type="dxa"/>
          </w:tcPr>
          <w:p w:rsidR="00A722D4" w:rsidRDefault="006A19C9">
            <w:pPr>
              <w:rPr>
                <w:sz w:val="18"/>
                <w:szCs w:val="18"/>
              </w:rPr>
            </w:pPr>
            <w:r>
              <w:rPr>
                <w:sz w:val="18"/>
                <w:szCs w:val="18"/>
              </w:rPr>
              <w:t>Test Prep</w:t>
            </w:r>
          </w:p>
          <w:p w:rsidR="006A19C9" w:rsidRPr="006A19C9" w:rsidRDefault="006A19C9">
            <w:pPr>
              <w:rPr>
                <w:sz w:val="18"/>
                <w:szCs w:val="18"/>
              </w:rPr>
            </w:pPr>
            <w:r>
              <w:rPr>
                <w:sz w:val="18"/>
                <w:szCs w:val="18"/>
              </w:rPr>
              <w:t>National/Regional/Local Labor Market Information</w:t>
            </w:r>
          </w:p>
        </w:tc>
      </w:tr>
      <w:tr w:rsidR="008959B6" w:rsidRPr="00763817" w:rsidTr="00763817">
        <w:trPr>
          <w:gridAfter w:val="1"/>
          <w:wAfter w:w="18" w:type="dxa"/>
        </w:trPr>
        <w:tc>
          <w:tcPr>
            <w:tcW w:w="8280" w:type="dxa"/>
          </w:tcPr>
          <w:p w:rsidR="008959B6" w:rsidRPr="00763817" w:rsidRDefault="008959B6" w:rsidP="00B10DA8">
            <w:r w:rsidRPr="00763817">
              <w:t>5. Analyze whether your ICAP selections meet additional system-level requirements, including:</w:t>
            </w:r>
          </w:p>
        </w:tc>
        <w:tc>
          <w:tcPr>
            <w:tcW w:w="1710" w:type="dxa"/>
          </w:tcPr>
          <w:p w:rsidR="008959B6" w:rsidRPr="00A722D4" w:rsidRDefault="008748A1" w:rsidP="008959B6">
            <w:pPr>
              <w:rPr>
                <w:sz w:val="18"/>
                <w:szCs w:val="18"/>
              </w:rPr>
            </w:pPr>
            <w:r>
              <w:rPr>
                <w:sz w:val="18"/>
                <w:szCs w:val="18"/>
              </w:rPr>
              <w:t>Buckingham SD</w:t>
            </w:r>
            <w:r w:rsidR="008959B6">
              <w:rPr>
                <w:sz w:val="18"/>
                <w:szCs w:val="18"/>
              </w:rPr>
              <w:t xml:space="preserve"> ICAP Task Force Members</w:t>
            </w:r>
          </w:p>
        </w:tc>
        <w:tc>
          <w:tcPr>
            <w:tcW w:w="1080" w:type="dxa"/>
          </w:tcPr>
          <w:p w:rsidR="008959B6" w:rsidRDefault="008959B6" w:rsidP="008959B6">
            <w:pPr>
              <w:rPr>
                <w:sz w:val="18"/>
                <w:szCs w:val="18"/>
              </w:rPr>
            </w:pPr>
            <w:r>
              <w:rPr>
                <w:sz w:val="18"/>
                <w:szCs w:val="18"/>
              </w:rPr>
              <w:t>9/27-28/10</w:t>
            </w:r>
          </w:p>
          <w:p w:rsidR="008959B6" w:rsidRPr="00763817" w:rsidRDefault="008959B6" w:rsidP="008959B6">
            <w:r>
              <w:rPr>
                <w:sz w:val="18"/>
                <w:szCs w:val="18"/>
              </w:rPr>
              <w:t>Work will be ongoing</w:t>
            </w:r>
          </w:p>
        </w:tc>
        <w:tc>
          <w:tcPr>
            <w:tcW w:w="3762" w:type="dxa"/>
          </w:tcPr>
          <w:p w:rsidR="008959B6" w:rsidRPr="00763817" w:rsidRDefault="008959B6"/>
        </w:tc>
      </w:tr>
      <w:tr w:rsidR="008959B6" w:rsidRPr="00763817" w:rsidTr="00763817">
        <w:trPr>
          <w:gridAfter w:val="1"/>
          <w:wAfter w:w="18" w:type="dxa"/>
        </w:trPr>
        <w:tc>
          <w:tcPr>
            <w:tcW w:w="8280" w:type="dxa"/>
          </w:tcPr>
          <w:p w:rsidR="008959B6" w:rsidRPr="00763817" w:rsidRDefault="008959B6" w:rsidP="00763817">
            <w:pPr>
              <w:pStyle w:val="ListParagraph"/>
              <w:numPr>
                <w:ilvl w:val="0"/>
                <w:numId w:val="6"/>
              </w:numPr>
              <w:tabs>
                <w:tab w:val="left" w:pos="810"/>
                <w:tab w:val="left" w:pos="1440"/>
                <w:tab w:val="left" w:pos="1530"/>
                <w:tab w:val="left" w:pos="2160"/>
              </w:tabs>
            </w:pPr>
            <w:r w:rsidRPr="00763817">
              <w:rPr>
                <w:sz w:val="20"/>
                <w:szCs w:val="20"/>
              </w:rPr>
              <w:t>2.02(1)(k) Where possible, ensure and verify that the ICAP aligns with the American School Counselor Association’s adopted standards</w:t>
            </w:r>
          </w:p>
        </w:tc>
        <w:tc>
          <w:tcPr>
            <w:tcW w:w="1710" w:type="dxa"/>
          </w:tcPr>
          <w:p w:rsidR="008959B6" w:rsidRPr="00763817" w:rsidRDefault="008959B6"/>
        </w:tc>
        <w:tc>
          <w:tcPr>
            <w:tcW w:w="1080" w:type="dxa"/>
          </w:tcPr>
          <w:p w:rsidR="008959B6" w:rsidRPr="00763817" w:rsidRDefault="008959B6"/>
        </w:tc>
        <w:tc>
          <w:tcPr>
            <w:tcW w:w="3762" w:type="dxa"/>
          </w:tcPr>
          <w:p w:rsidR="008959B6" w:rsidRDefault="008959B6">
            <w:pPr>
              <w:rPr>
                <w:sz w:val="18"/>
                <w:szCs w:val="18"/>
              </w:rPr>
            </w:pPr>
            <w:r>
              <w:rPr>
                <w:sz w:val="18"/>
                <w:szCs w:val="18"/>
              </w:rPr>
              <w:t>Work with grade level appropriate counselors to gain more information</w:t>
            </w:r>
          </w:p>
          <w:p w:rsidR="008959B6" w:rsidRPr="008959B6" w:rsidRDefault="008959B6">
            <w:pPr>
              <w:rPr>
                <w:sz w:val="18"/>
                <w:szCs w:val="18"/>
              </w:rPr>
            </w:pPr>
            <w:r w:rsidRPr="008959B6">
              <w:rPr>
                <w:sz w:val="18"/>
                <w:szCs w:val="18"/>
              </w:rPr>
              <w:t xml:space="preserve">ASCA aligns with </w:t>
            </w:r>
            <w:r>
              <w:rPr>
                <w:sz w:val="18"/>
                <w:szCs w:val="18"/>
              </w:rPr>
              <w:t>College in Colorado</w:t>
            </w:r>
          </w:p>
        </w:tc>
      </w:tr>
      <w:tr w:rsidR="008959B6" w:rsidRPr="00763817" w:rsidTr="00763817">
        <w:trPr>
          <w:gridAfter w:val="1"/>
          <w:wAfter w:w="18" w:type="dxa"/>
        </w:trPr>
        <w:tc>
          <w:tcPr>
            <w:tcW w:w="8280" w:type="dxa"/>
          </w:tcPr>
          <w:p w:rsidR="008959B6" w:rsidRPr="00763817" w:rsidRDefault="008959B6" w:rsidP="00763817">
            <w:pPr>
              <w:pStyle w:val="ListParagraph"/>
              <w:numPr>
                <w:ilvl w:val="0"/>
                <w:numId w:val="6"/>
              </w:numPr>
              <w:tabs>
                <w:tab w:val="left" w:pos="0"/>
                <w:tab w:val="left" w:pos="720"/>
              </w:tabs>
              <w:rPr>
                <w:sz w:val="20"/>
                <w:szCs w:val="20"/>
              </w:rPr>
            </w:pPr>
            <w:r w:rsidRPr="00763817">
              <w:rPr>
                <w:sz w:val="20"/>
                <w:szCs w:val="20"/>
              </w:rPr>
              <w:t>2.01(2)(a)  Each ICAP is accessible to educators, students, parents legal guardians, and Approved Postsecondary Service Providers</w:t>
            </w:r>
          </w:p>
        </w:tc>
        <w:tc>
          <w:tcPr>
            <w:tcW w:w="1710" w:type="dxa"/>
          </w:tcPr>
          <w:p w:rsidR="008959B6" w:rsidRPr="00763817" w:rsidRDefault="008959B6"/>
        </w:tc>
        <w:tc>
          <w:tcPr>
            <w:tcW w:w="1080" w:type="dxa"/>
          </w:tcPr>
          <w:p w:rsidR="008959B6" w:rsidRPr="00763817" w:rsidRDefault="008959B6"/>
        </w:tc>
        <w:tc>
          <w:tcPr>
            <w:tcW w:w="3762" w:type="dxa"/>
          </w:tcPr>
          <w:p w:rsidR="008959B6" w:rsidRPr="008959B6" w:rsidRDefault="008959B6">
            <w:pPr>
              <w:rPr>
                <w:sz w:val="18"/>
                <w:szCs w:val="18"/>
              </w:rPr>
            </w:pPr>
            <w:r>
              <w:rPr>
                <w:sz w:val="18"/>
                <w:szCs w:val="18"/>
              </w:rPr>
              <w:t>Portfolio on CIC</w:t>
            </w:r>
          </w:p>
        </w:tc>
      </w:tr>
      <w:tr w:rsidR="008959B6" w:rsidRPr="00763817" w:rsidTr="00763817">
        <w:trPr>
          <w:gridAfter w:val="1"/>
          <w:wAfter w:w="18" w:type="dxa"/>
        </w:trPr>
        <w:tc>
          <w:tcPr>
            <w:tcW w:w="8280" w:type="dxa"/>
          </w:tcPr>
          <w:p w:rsidR="008959B6" w:rsidRPr="00763817" w:rsidRDefault="008959B6" w:rsidP="00763817">
            <w:pPr>
              <w:pStyle w:val="ListParagraph"/>
              <w:numPr>
                <w:ilvl w:val="0"/>
                <w:numId w:val="6"/>
              </w:numPr>
              <w:tabs>
                <w:tab w:val="left" w:pos="720"/>
              </w:tabs>
              <w:rPr>
                <w:sz w:val="20"/>
                <w:szCs w:val="20"/>
              </w:rPr>
            </w:pPr>
            <w:r w:rsidRPr="00763817">
              <w:rPr>
                <w:sz w:val="20"/>
                <w:szCs w:val="20"/>
              </w:rPr>
              <w:t>2.01(2)(b) Each ICAP portfolio will be transferable in print or electronic form for internal and external district use so that when a student transfers from one school or district to another, his/ her career and academic plans follow him/her</w:t>
            </w:r>
          </w:p>
        </w:tc>
        <w:tc>
          <w:tcPr>
            <w:tcW w:w="1710" w:type="dxa"/>
          </w:tcPr>
          <w:p w:rsidR="008959B6" w:rsidRPr="00763817" w:rsidRDefault="008959B6"/>
        </w:tc>
        <w:tc>
          <w:tcPr>
            <w:tcW w:w="1080" w:type="dxa"/>
          </w:tcPr>
          <w:p w:rsidR="008959B6" w:rsidRPr="00763817" w:rsidRDefault="008959B6"/>
        </w:tc>
        <w:tc>
          <w:tcPr>
            <w:tcW w:w="3762" w:type="dxa"/>
          </w:tcPr>
          <w:p w:rsidR="008959B6" w:rsidRPr="008959B6" w:rsidRDefault="008959B6">
            <w:pPr>
              <w:rPr>
                <w:sz w:val="18"/>
                <w:szCs w:val="18"/>
              </w:rPr>
            </w:pPr>
            <w:r>
              <w:rPr>
                <w:sz w:val="18"/>
                <w:szCs w:val="18"/>
              </w:rPr>
              <w:t>Portfolio on CIC</w:t>
            </w:r>
          </w:p>
        </w:tc>
      </w:tr>
      <w:tr w:rsidR="008959B6" w:rsidRPr="00763817" w:rsidTr="00763817">
        <w:trPr>
          <w:gridAfter w:val="1"/>
          <w:wAfter w:w="18" w:type="dxa"/>
        </w:trPr>
        <w:tc>
          <w:tcPr>
            <w:tcW w:w="8280" w:type="dxa"/>
          </w:tcPr>
          <w:p w:rsidR="008959B6" w:rsidRPr="00763817" w:rsidRDefault="008959B6" w:rsidP="00763817">
            <w:pPr>
              <w:pStyle w:val="ListParagraph"/>
              <w:numPr>
                <w:ilvl w:val="0"/>
                <w:numId w:val="6"/>
              </w:numPr>
              <w:tabs>
                <w:tab w:val="left" w:pos="720"/>
              </w:tabs>
              <w:rPr>
                <w:sz w:val="20"/>
                <w:szCs w:val="20"/>
              </w:rPr>
            </w:pPr>
            <w:r w:rsidRPr="00763817">
              <w:rPr>
                <w:sz w:val="20"/>
                <w:szCs w:val="20"/>
              </w:rPr>
              <w:t xml:space="preserve">2.01(3) Each public school, in assisting students and parents in creating and </w:t>
            </w:r>
            <w:r w:rsidRPr="00763817">
              <w:rPr>
                <w:sz w:val="20"/>
                <w:szCs w:val="20"/>
              </w:rPr>
              <w:lastRenderedPageBreak/>
              <w:t>maintaining ICAPs shall comply with the requirements of the Federal “Family Educational Rights and Privacy Act of 1974”, 20 U.S.C. 1232g</w:t>
            </w:r>
          </w:p>
        </w:tc>
        <w:tc>
          <w:tcPr>
            <w:tcW w:w="1710" w:type="dxa"/>
          </w:tcPr>
          <w:p w:rsidR="008959B6" w:rsidRPr="008959B6" w:rsidRDefault="008748A1">
            <w:r>
              <w:rPr>
                <w:sz w:val="18"/>
                <w:szCs w:val="18"/>
              </w:rPr>
              <w:lastRenderedPageBreak/>
              <w:t>Mary Smith</w:t>
            </w:r>
          </w:p>
        </w:tc>
        <w:tc>
          <w:tcPr>
            <w:tcW w:w="1080" w:type="dxa"/>
          </w:tcPr>
          <w:p w:rsidR="008959B6" w:rsidRPr="008959B6" w:rsidRDefault="007B35F4">
            <w:pPr>
              <w:rPr>
                <w:sz w:val="18"/>
                <w:szCs w:val="18"/>
              </w:rPr>
            </w:pPr>
            <w:r>
              <w:rPr>
                <w:sz w:val="18"/>
                <w:szCs w:val="18"/>
              </w:rPr>
              <w:t xml:space="preserve">Spring </w:t>
            </w:r>
            <w:r>
              <w:rPr>
                <w:sz w:val="18"/>
                <w:szCs w:val="18"/>
              </w:rPr>
              <w:lastRenderedPageBreak/>
              <w:t>2010</w:t>
            </w:r>
          </w:p>
        </w:tc>
        <w:tc>
          <w:tcPr>
            <w:tcW w:w="3762" w:type="dxa"/>
          </w:tcPr>
          <w:p w:rsidR="008959B6" w:rsidRDefault="007B35F4">
            <w:pPr>
              <w:rPr>
                <w:sz w:val="18"/>
                <w:szCs w:val="18"/>
              </w:rPr>
            </w:pPr>
            <w:r>
              <w:rPr>
                <w:sz w:val="18"/>
                <w:szCs w:val="18"/>
              </w:rPr>
              <w:lastRenderedPageBreak/>
              <w:t xml:space="preserve">Letter regarding ICAP requirement and </w:t>
            </w:r>
            <w:r>
              <w:rPr>
                <w:sz w:val="18"/>
                <w:szCs w:val="18"/>
              </w:rPr>
              <w:lastRenderedPageBreak/>
              <w:t>information how to access on CIC, etc. will be sent to parents</w:t>
            </w:r>
          </w:p>
          <w:p w:rsidR="00B8695D" w:rsidRPr="007B35F4" w:rsidRDefault="00B8695D">
            <w:pPr>
              <w:rPr>
                <w:sz w:val="18"/>
                <w:szCs w:val="18"/>
              </w:rPr>
            </w:pPr>
          </w:p>
        </w:tc>
      </w:tr>
      <w:tr w:rsidR="008959B6" w:rsidRPr="00763817" w:rsidTr="00763817">
        <w:trPr>
          <w:gridAfter w:val="1"/>
          <w:wAfter w:w="18" w:type="dxa"/>
        </w:trPr>
        <w:tc>
          <w:tcPr>
            <w:tcW w:w="8280" w:type="dxa"/>
          </w:tcPr>
          <w:p w:rsidR="008959B6" w:rsidRPr="00763817" w:rsidRDefault="008959B6" w:rsidP="00ED4B7E">
            <w:r w:rsidRPr="00763817">
              <w:lastRenderedPageBreak/>
              <w:t>6. **Begin to decide how each activity will be accomplished in each year – the “who, when, where”</w:t>
            </w:r>
          </w:p>
        </w:tc>
        <w:tc>
          <w:tcPr>
            <w:tcW w:w="1710" w:type="dxa"/>
          </w:tcPr>
          <w:p w:rsidR="008959B6" w:rsidRPr="00763817" w:rsidRDefault="008748A1">
            <w:r>
              <w:rPr>
                <w:sz w:val="18"/>
                <w:szCs w:val="18"/>
              </w:rPr>
              <w:t>Mary Smith</w:t>
            </w:r>
            <w:r w:rsidR="007B35F4">
              <w:rPr>
                <w:sz w:val="18"/>
                <w:szCs w:val="18"/>
              </w:rPr>
              <w:t xml:space="preserve"> and Taskforce</w:t>
            </w:r>
          </w:p>
        </w:tc>
        <w:tc>
          <w:tcPr>
            <w:tcW w:w="1080" w:type="dxa"/>
          </w:tcPr>
          <w:p w:rsidR="008959B6" w:rsidRPr="00763817" w:rsidRDefault="007B35F4">
            <w:r>
              <w:rPr>
                <w:sz w:val="18"/>
                <w:szCs w:val="18"/>
              </w:rPr>
              <w:t>2</w:t>
            </w:r>
            <w:r w:rsidRPr="007B35F4">
              <w:rPr>
                <w:sz w:val="18"/>
                <w:szCs w:val="18"/>
                <w:vertAlign w:val="superscript"/>
              </w:rPr>
              <w:t>nd</w:t>
            </w:r>
            <w:r>
              <w:rPr>
                <w:sz w:val="18"/>
                <w:szCs w:val="18"/>
              </w:rPr>
              <w:t xml:space="preserve"> Semester2010</w:t>
            </w:r>
          </w:p>
        </w:tc>
        <w:tc>
          <w:tcPr>
            <w:tcW w:w="3762" w:type="dxa"/>
          </w:tcPr>
          <w:p w:rsidR="008959B6" w:rsidRPr="007B35F4" w:rsidRDefault="007B35F4">
            <w:pPr>
              <w:rPr>
                <w:sz w:val="18"/>
                <w:szCs w:val="18"/>
              </w:rPr>
            </w:pPr>
            <w:r>
              <w:rPr>
                <w:sz w:val="18"/>
                <w:szCs w:val="18"/>
              </w:rPr>
              <w:t>Task Force will continue to meet</w:t>
            </w:r>
            <w:r w:rsidR="00B8695D">
              <w:rPr>
                <w:sz w:val="18"/>
                <w:szCs w:val="18"/>
              </w:rPr>
              <w:t xml:space="preserve"> on a regular basis</w:t>
            </w:r>
            <w:r>
              <w:rPr>
                <w:sz w:val="18"/>
                <w:szCs w:val="18"/>
              </w:rPr>
              <w:t xml:space="preserve"> to roll out implementation </w:t>
            </w:r>
            <w:r w:rsidR="00B8695D">
              <w:rPr>
                <w:sz w:val="18"/>
                <w:szCs w:val="18"/>
              </w:rPr>
              <w:t>plan</w:t>
            </w:r>
          </w:p>
        </w:tc>
      </w:tr>
      <w:tr w:rsidR="008959B6" w:rsidRPr="00763817" w:rsidTr="00763817">
        <w:trPr>
          <w:gridAfter w:val="1"/>
          <w:wAfter w:w="18" w:type="dxa"/>
        </w:trPr>
        <w:tc>
          <w:tcPr>
            <w:tcW w:w="8280" w:type="dxa"/>
          </w:tcPr>
          <w:p w:rsidR="008959B6" w:rsidRPr="00763817" w:rsidRDefault="008959B6" w:rsidP="00763817">
            <w:pPr>
              <w:tabs>
                <w:tab w:val="left" w:pos="810"/>
                <w:tab w:val="left" w:pos="1440"/>
                <w:tab w:val="left" w:pos="1530"/>
                <w:tab w:val="left" w:pos="2160"/>
              </w:tabs>
              <w:ind w:left="720"/>
            </w:pPr>
            <w:r w:rsidRPr="00763817">
              <w:rPr>
                <w:sz w:val="20"/>
                <w:szCs w:val="20"/>
              </w:rPr>
              <w:t>2.02(1)(a) … meet or exceed the standards set forth in 22-2-136(1), C.R.S including a clear designation of the roles and responsibilities of the student, parents and district staff</w:t>
            </w:r>
          </w:p>
        </w:tc>
        <w:tc>
          <w:tcPr>
            <w:tcW w:w="1710" w:type="dxa"/>
          </w:tcPr>
          <w:p w:rsidR="008959B6" w:rsidRPr="00763817" w:rsidRDefault="008959B6"/>
        </w:tc>
        <w:tc>
          <w:tcPr>
            <w:tcW w:w="1080" w:type="dxa"/>
          </w:tcPr>
          <w:p w:rsidR="008959B6" w:rsidRPr="00763817" w:rsidRDefault="008959B6"/>
        </w:tc>
        <w:tc>
          <w:tcPr>
            <w:tcW w:w="3762" w:type="dxa"/>
          </w:tcPr>
          <w:p w:rsidR="008959B6" w:rsidRPr="00763817" w:rsidRDefault="008959B6"/>
        </w:tc>
      </w:tr>
      <w:tr w:rsidR="00B8695D" w:rsidRPr="00763817" w:rsidTr="00763817">
        <w:trPr>
          <w:gridAfter w:val="1"/>
          <w:wAfter w:w="18" w:type="dxa"/>
        </w:trPr>
        <w:tc>
          <w:tcPr>
            <w:tcW w:w="8280" w:type="dxa"/>
          </w:tcPr>
          <w:p w:rsidR="00B8695D" w:rsidRPr="00763817" w:rsidRDefault="00B8695D" w:rsidP="00762364">
            <w:r w:rsidRPr="00763817">
              <w:t xml:space="preserve">7. </w:t>
            </w:r>
            <w:r w:rsidRPr="00763817">
              <w:rPr>
                <w:color w:val="FF0000"/>
              </w:rPr>
              <w:t>Check Up:</w:t>
            </w:r>
            <w:r w:rsidRPr="00763817">
              <w:t xml:space="preserve"> Evaluate whether </w:t>
            </w:r>
            <w:r>
              <w:t>developing a timeline to benchmark when each grade level activity will be defined,</w:t>
            </w:r>
            <w:r w:rsidRPr="00763817">
              <w:t xml:space="preserve"> a simple ICAP activity design</w:t>
            </w:r>
            <w:r>
              <w:t xml:space="preserve"> or</w:t>
            </w:r>
            <w:r w:rsidRPr="00763817">
              <w:t xml:space="preserve"> CIC.org default ICAP settings</w:t>
            </w:r>
            <w:r>
              <w:t xml:space="preserve"> should</w:t>
            </w:r>
            <w:r w:rsidRPr="00763817">
              <w:t xml:space="preserve"> be </w:t>
            </w:r>
            <w:r>
              <w:t>targeted</w:t>
            </w:r>
            <w:r w:rsidRPr="00763817">
              <w:t xml:space="preserve"> for the 2010 plan submittal deadline - until your district can fully formulate your preferred ICAP activities (steps #1 through #6) during the 2010/2011 academic year</w:t>
            </w:r>
          </w:p>
        </w:tc>
        <w:tc>
          <w:tcPr>
            <w:tcW w:w="1710" w:type="dxa"/>
          </w:tcPr>
          <w:p w:rsidR="00B8695D" w:rsidRPr="008959B6" w:rsidRDefault="008748A1" w:rsidP="00B8695D">
            <w:r>
              <w:rPr>
                <w:sz w:val="18"/>
                <w:szCs w:val="18"/>
              </w:rPr>
              <w:t>Mary Smith</w:t>
            </w:r>
          </w:p>
        </w:tc>
        <w:tc>
          <w:tcPr>
            <w:tcW w:w="1080" w:type="dxa"/>
          </w:tcPr>
          <w:p w:rsidR="00B8695D" w:rsidRPr="008959B6" w:rsidRDefault="00B8695D" w:rsidP="00B8695D">
            <w:pPr>
              <w:rPr>
                <w:sz w:val="18"/>
                <w:szCs w:val="18"/>
              </w:rPr>
            </w:pPr>
            <w:r>
              <w:rPr>
                <w:sz w:val="18"/>
                <w:szCs w:val="18"/>
              </w:rPr>
              <w:t>Ongoing</w:t>
            </w:r>
          </w:p>
        </w:tc>
        <w:tc>
          <w:tcPr>
            <w:tcW w:w="3762" w:type="dxa"/>
          </w:tcPr>
          <w:p w:rsidR="00B8695D" w:rsidRDefault="00B8695D" w:rsidP="00B8695D">
            <w:pPr>
              <w:rPr>
                <w:sz w:val="18"/>
                <w:szCs w:val="18"/>
              </w:rPr>
            </w:pPr>
            <w:r>
              <w:rPr>
                <w:sz w:val="18"/>
                <w:szCs w:val="18"/>
              </w:rPr>
              <w:t>Work plan and communication plan already established – will be revised as necessary</w:t>
            </w:r>
          </w:p>
          <w:p w:rsidR="00E819CD" w:rsidRDefault="00E819CD" w:rsidP="00B8695D">
            <w:pPr>
              <w:rPr>
                <w:sz w:val="18"/>
                <w:szCs w:val="18"/>
              </w:rPr>
            </w:pPr>
          </w:p>
          <w:p w:rsidR="00E819CD" w:rsidRPr="00B8695D" w:rsidRDefault="00E819CD" w:rsidP="00B8695D">
            <w:pPr>
              <w:rPr>
                <w:sz w:val="18"/>
                <w:szCs w:val="18"/>
              </w:rPr>
            </w:pPr>
            <w:r>
              <w:rPr>
                <w:sz w:val="18"/>
                <w:szCs w:val="18"/>
              </w:rPr>
              <w:t>Customization options will be explored</w:t>
            </w:r>
          </w:p>
        </w:tc>
      </w:tr>
      <w:tr w:rsidR="00B8695D" w:rsidRPr="00763817" w:rsidTr="004D0CB5">
        <w:tblPrEx>
          <w:tblLook w:val="04A0" w:firstRow="1" w:lastRow="0" w:firstColumn="1" w:lastColumn="0" w:noHBand="0" w:noVBand="1"/>
        </w:tblPrEx>
        <w:trPr>
          <w:trHeight w:val="1134"/>
        </w:trPr>
        <w:tc>
          <w:tcPr>
            <w:tcW w:w="8280" w:type="dxa"/>
          </w:tcPr>
          <w:p w:rsidR="00B8695D" w:rsidRPr="006614B9" w:rsidRDefault="00B8695D" w:rsidP="004D0CB5">
            <w:pPr>
              <w:tabs>
                <w:tab w:val="left" w:pos="720"/>
                <w:tab w:val="left" w:pos="1440"/>
              </w:tabs>
              <w:ind w:left="1440" w:hanging="1440"/>
            </w:pPr>
            <w:r>
              <w:t>Implementation Plan 2.00 (5) “</w:t>
            </w:r>
            <w:r w:rsidRPr="006614B9">
              <w:t xml:space="preserve">ensures every student and their parents or legal guardians has access to and assistance in the development of an ICAP and </w:t>
            </w:r>
            <w:r>
              <w:t xml:space="preserve">includes: </w:t>
            </w:r>
            <w:r w:rsidRPr="006614B9">
              <w:t>district and school objectives, district and school responsibilities, timelines and key dates.</w:t>
            </w:r>
            <w:r>
              <w:t>”</w:t>
            </w:r>
          </w:p>
        </w:tc>
        <w:tc>
          <w:tcPr>
            <w:tcW w:w="1710" w:type="dxa"/>
          </w:tcPr>
          <w:p w:rsidR="00B8695D" w:rsidRPr="00763817" w:rsidRDefault="00B8695D"/>
        </w:tc>
        <w:tc>
          <w:tcPr>
            <w:tcW w:w="1080" w:type="dxa"/>
          </w:tcPr>
          <w:p w:rsidR="00B8695D" w:rsidRPr="00E819CD" w:rsidRDefault="00E819CD">
            <w:pPr>
              <w:rPr>
                <w:sz w:val="18"/>
                <w:szCs w:val="18"/>
              </w:rPr>
            </w:pPr>
            <w:r w:rsidRPr="00E819CD">
              <w:rPr>
                <w:sz w:val="18"/>
                <w:szCs w:val="18"/>
              </w:rPr>
              <w:t>Spring 2010 and Fall 2011</w:t>
            </w:r>
          </w:p>
        </w:tc>
        <w:tc>
          <w:tcPr>
            <w:tcW w:w="3780" w:type="dxa"/>
            <w:gridSpan w:val="2"/>
          </w:tcPr>
          <w:p w:rsidR="00B8695D" w:rsidRDefault="00B8695D" w:rsidP="00E819CD">
            <w:pPr>
              <w:rPr>
                <w:sz w:val="18"/>
                <w:szCs w:val="18"/>
              </w:rPr>
            </w:pPr>
            <w:r>
              <w:rPr>
                <w:sz w:val="18"/>
                <w:szCs w:val="18"/>
              </w:rPr>
              <w:t xml:space="preserve">All students and parents/legal guardians will be provided with information </w:t>
            </w:r>
            <w:r w:rsidR="00E819CD">
              <w:rPr>
                <w:sz w:val="18"/>
                <w:szCs w:val="18"/>
              </w:rPr>
              <w:t>on how to open a CIC account (Opt-out information will be available on Fall 2011 registration materials)</w:t>
            </w:r>
          </w:p>
          <w:p w:rsidR="00E819CD" w:rsidRDefault="00E819CD" w:rsidP="00E819CD">
            <w:pPr>
              <w:rPr>
                <w:sz w:val="18"/>
                <w:szCs w:val="18"/>
              </w:rPr>
            </w:pPr>
          </w:p>
          <w:p w:rsidR="00E819CD" w:rsidRDefault="00E819CD" w:rsidP="00E819CD">
            <w:pPr>
              <w:rPr>
                <w:sz w:val="18"/>
                <w:szCs w:val="18"/>
              </w:rPr>
            </w:pPr>
            <w:r>
              <w:rPr>
                <w:sz w:val="18"/>
                <w:szCs w:val="18"/>
              </w:rPr>
              <w:t>Opportunities for Staff Professional Development will be provided</w:t>
            </w:r>
          </w:p>
          <w:p w:rsidR="00E819CD" w:rsidRDefault="00E819CD" w:rsidP="00E819CD">
            <w:pPr>
              <w:rPr>
                <w:sz w:val="18"/>
                <w:szCs w:val="18"/>
              </w:rPr>
            </w:pPr>
          </w:p>
          <w:p w:rsidR="00E819CD" w:rsidRDefault="00E819CD">
            <w:pPr>
              <w:rPr>
                <w:sz w:val="18"/>
                <w:szCs w:val="18"/>
              </w:rPr>
            </w:pPr>
            <w:r>
              <w:rPr>
                <w:sz w:val="18"/>
                <w:szCs w:val="18"/>
              </w:rPr>
              <w:t>2 day ICAP Design Seminar 9/27-28/10</w:t>
            </w:r>
          </w:p>
          <w:p w:rsidR="00E819CD" w:rsidRPr="00B8695D" w:rsidRDefault="00E819CD" w:rsidP="00E819CD">
            <w:pPr>
              <w:rPr>
                <w:sz w:val="18"/>
                <w:szCs w:val="18"/>
              </w:rPr>
            </w:pPr>
          </w:p>
        </w:tc>
      </w:tr>
      <w:tr w:rsidR="00B8695D" w:rsidRPr="00763817" w:rsidTr="00763817">
        <w:tblPrEx>
          <w:tblLook w:val="04A0" w:firstRow="1" w:lastRow="0" w:firstColumn="1" w:lastColumn="0" w:noHBand="0" w:noVBand="1"/>
        </w:tblPrEx>
        <w:tc>
          <w:tcPr>
            <w:tcW w:w="8280" w:type="dxa"/>
          </w:tcPr>
          <w:p w:rsidR="00B8695D" w:rsidRPr="00763817" w:rsidRDefault="00B8695D" w:rsidP="00B10DA8">
            <w:pPr>
              <w:rPr>
                <w:b/>
                <w:color w:val="FF0000"/>
              </w:rPr>
            </w:pPr>
            <w:r w:rsidRPr="00763817">
              <w:rPr>
                <w:b/>
                <w:color w:val="FF0000"/>
              </w:rPr>
              <w:t>IMPLEMENTATION PLAN PREPARATION</w:t>
            </w:r>
          </w:p>
        </w:tc>
        <w:tc>
          <w:tcPr>
            <w:tcW w:w="1710" w:type="dxa"/>
          </w:tcPr>
          <w:p w:rsidR="00B8695D" w:rsidRPr="00763817" w:rsidRDefault="00B8695D"/>
        </w:tc>
        <w:tc>
          <w:tcPr>
            <w:tcW w:w="1080" w:type="dxa"/>
          </w:tcPr>
          <w:p w:rsidR="00B8695D" w:rsidRPr="00E819CD" w:rsidRDefault="00B8695D">
            <w:pPr>
              <w:rPr>
                <w:sz w:val="18"/>
                <w:szCs w:val="18"/>
              </w:rPr>
            </w:pPr>
          </w:p>
        </w:tc>
        <w:tc>
          <w:tcPr>
            <w:tcW w:w="3780" w:type="dxa"/>
            <w:gridSpan w:val="2"/>
          </w:tcPr>
          <w:p w:rsidR="00B8695D" w:rsidRPr="00763817" w:rsidRDefault="00B8695D"/>
        </w:tc>
      </w:tr>
      <w:tr w:rsidR="00B8695D" w:rsidRPr="00763817" w:rsidTr="00763817">
        <w:tblPrEx>
          <w:tblLook w:val="04A0" w:firstRow="1" w:lastRow="0" w:firstColumn="1" w:lastColumn="0" w:noHBand="0" w:noVBand="1"/>
        </w:tblPrEx>
        <w:tc>
          <w:tcPr>
            <w:tcW w:w="8280" w:type="dxa"/>
          </w:tcPr>
          <w:p w:rsidR="00B8695D" w:rsidRPr="00763817" w:rsidRDefault="00B8695D" w:rsidP="00C56983">
            <w:r w:rsidRPr="00763817">
              <w:t>Prepare your Implementation Plan by September 30, 2010</w:t>
            </w:r>
          </w:p>
        </w:tc>
        <w:tc>
          <w:tcPr>
            <w:tcW w:w="1710" w:type="dxa"/>
          </w:tcPr>
          <w:p w:rsidR="00B8695D" w:rsidRPr="00763817" w:rsidRDefault="008748A1">
            <w:r>
              <w:rPr>
                <w:sz w:val="18"/>
                <w:szCs w:val="18"/>
              </w:rPr>
              <w:t>Mary Smith</w:t>
            </w:r>
          </w:p>
        </w:tc>
        <w:tc>
          <w:tcPr>
            <w:tcW w:w="1080" w:type="dxa"/>
          </w:tcPr>
          <w:p w:rsidR="00B8695D" w:rsidRPr="00E819CD" w:rsidRDefault="00E819CD">
            <w:pPr>
              <w:rPr>
                <w:sz w:val="18"/>
                <w:szCs w:val="18"/>
              </w:rPr>
            </w:pPr>
            <w:r w:rsidRPr="00E819CD">
              <w:rPr>
                <w:sz w:val="18"/>
                <w:szCs w:val="18"/>
              </w:rPr>
              <w:t>9/29/10</w:t>
            </w:r>
          </w:p>
        </w:tc>
        <w:tc>
          <w:tcPr>
            <w:tcW w:w="3780" w:type="dxa"/>
            <w:gridSpan w:val="2"/>
          </w:tcPr>
          <w:p w:rsidR="00B8695D" w:rsidRPr="00763817" w:rsidRDefault="00B8695D"/>
        </w:tc>
      </w:tr>
      <w:tr w:rsidR="00B8695D" w:rsidRPr="00763817" w:rsidTr="00763817">
        <w:tblPrEx>
          <w:tblLook w:val="04A0" w:firstRow="1" w:lastRow="0" w:firstColumn="1" w:lastColumn="0" w:noHBand="0" w:noVBand="1"/>
        </w:tblPrEx>
        <w:tc>
          <w:tcPr>
            <w:tcW w:w="8280" w:type="dxa"/>
          </w:tcPr>
          <w:p w:rsidR="00B8695D" w:rsidRPr="00763817" w:rsidRDefault="00B8695D" w:rsidP="00763817">
            <w:pPr>
              <w:tabs>
                <w:tab w:val="left" w:pos="810"/>
              </w:tabs>
              <w:ind w:left="720"/>
            </w:pPr>
            <w:r w:rsidRPr="00763817">
              <w:rPr>
                <w:sz w:val="20"/>
                <w:szCs w:val="20"/>
              </w:rPr>
              <w:t xml:space="preserve">2.02(1) In implementing ICAPs, each district shall develop an Implementation Plan by September 30, 2010. The Implementation Plan shall include: </w:t>
            </w:r>
          </w:p>
        </w:tc>
        <w:tc>
          <w:tcPr>
            <w:tcW w:w="1710" w:type="dxa"/>
          </w:tcPr>
          <w:p w:rsidR="00B8695D" w:rsidRPr="00763817" w:rsidRDefault="00B8695D"/>
        </w:tc>
        <w:tc>
          <w:tcPr>
            <w:tcW w:w="1080" w:type="dxa"/>
          </w:tcPr>
          <w:p w:rsidR="00B8695D" w:rsidRPr="00763817" w:rsidRDefault="00B8695D"/>
        </w:tc>
        <w:tc>
          <w:tcPr>
            <w:tcW w:w="3780" w:type="dxa"/>
            <w:gridSpan w:val="2"/>
          </w:tcPr>
          <w:p w:rsidR="00B8695D" w:rsidRPr="00763817" w:rsidRDefault="00B8695D"/>
        </w:tc>
      </w:tr>
      <w:tr w:rsidR="00E819CD" w:rsidRPr="00763817" w:rsidTr="00763817">
        <w:tblPrEx>
          <w:tblLook w:val="04A0" w:firstRow="1" w:lastRow="0" w:firstColumn="1" w:lastColumn="0" w:noHBand="0" w:noVBand="1"/>
        </w:tblPrEx>
        <w:tc>
          <w:tcPr>
            <w:tcW w:w="8280" w:type="dxa"/>
          </w:tcPr>
          <w:p w:rsidR="00E819CD" w:rsidRPr="00763817" w:rsidRDefault="00E819CD" w:rsidP="006F2871">
            <w:pPr>
              <w:pStyle w:val="ListParagraph"/>
              <w:numPr>
                <w:ilvl w:val="0"/>
                <w:numId w:val="7"/>
              </w:numPr>
              <w:tabs>
                <w:tab w:val="left" w:pos="810"/>
              </w:tabs>
              <w:rPr>
                <w:sz w:val="20"/>
                <w:szCs w:val="20"/>
              </w:rPr>
            </w:pPr>
            <w:r w:rsidRPr="00763817">
              <w:rPr>
                <w:sz w:val="20"/>
                <w:szCs w:val="20"/>
              </w:rPr>
              <w:t>2.02(1)(a)</w:t>
            </w:r>
            <w:r w:rsidRPr="00763817">
              <w:rPr>
                <w:sz w:val="20"/>
                <w:szCs w:val="20"/>
              </w:rPr>
              <w:tab/>
              <w:t>***</w:t>
            </w:r>
            <w:r w:rsidRPr="00763817">
              <w:rPr>
                <w:b/>
                <w:sz w:val="20"/>
                <w:szCs w:val="20"/>
              </w:rPr>
              <w:t>Policies and procedures</w:t>
            </w:r>
            <w:r w:rsidRPr="00763817">
              <w:rPr>
                <w:sz w:val="20"/>
                <w:szCs w:val="20"/>
              </w:rPr>
              <w:t xml:space="preserve"> in place that meet or exceed the requirements of 22-32-109(1)(</w:t>
            </w:r>
            <w:proofErr w:type="spellStart"/>
            <w:r w:rsidRPr="00763817">
              <w:rPr>
                <w:sz w:val="20"/>
                <w:szCs w:val="20"/>
              </w:rPr>
              <w:t>nn</w:t>
            </w:r>
            <w:proofErr w:type="spellEnd"/>
            <w:r w:rsidRPr="00763817">
              <w:rPr>
                <w:sz w:val="20"/>
                <w:szCs w:val="20"/>
              </w:rPr>
              <w:t>) and also meet or exceed the standards set forth in 22-2-136(1), C.R.S</w:t>
            </w:r>
            <w:r>
              <w:rPr>
                <w:sz w:val="20"/>
                <w:szCs w:val="20"/>
              </w:rPr>
              <w:t xml:space="preserve"> - set a date for policy level review and approval (Model policies are forthcoming from CASB/CASE) </w:t>
            </w:r>
          </w:p>
        </w:tc>
        <w:tc>
          <w:tcPr>
            <w:tcW w:w="1710" w:type="dxa"/>
          </w:tcPr>
          <w:p w:rsidR="00E819CD" w:rsidRPr="00763817" w:rsidRDefault="00E819CD" w:rsidP="00E819CD"/>
        </w:tc>
        <w:tc>
          <w:tcPr>
            <w:tcW w:w="1080" w:type="dxa"/>
          </w:tcPr>
          <w:p w:rsidR="00E819CD" w:rsidRPr="00E819CD" w:rsidRDefault="00E819CD">
            <w:pPr>
              <w:rPr>
                <w:sz w:val="18"/>
                <w:szCs w:val="18"/>
              </w:rPr>
            </w:pPr>
            <w:r>
              <w:rPr>
                <w:sz w:val="18"/>
                <w:szCs w:val="18"/>
              </w:rPr>
              <w:t>By November 2010</w:t>
            </w:r>
          </w:p>
        </w:tc>
        <w:tc>
          <w:tcPr>
            <w:tcW w:w="3780" w:type="dxa"/>
            <w:gridSpan w:val="2"/>
          </w:tcPr>
          <w:p w:rsidR="00E819CD" w:rsidRDefault="00E819CD">
            <w:pPr>
              <w:rPr>
                <w:sz w:val="18"/>
                <w:szCs w:val="18"/>
              </w:rPr>
            </w:pPr>
            <w:r>
              <w:rPr>
                <w:sz w:val="18"/>
                <w:szCs w:val="18"/>
              </w:rPr>
              <w:t>Communication to LST, Principals</w:t>
            </w:r>
          </w:p>
          <w:p w:rsidR="00E819CD" w:rsidRDefault="00E819CD">
            <w:pPr>
              <w:rPr>
                <w:sz w:val="18"/>
                <w:szCs w:val="18"/>
              </w:rPr>
            </w:pPr>
          </w:p>
          <w:p w:rsidR="00E819CD" w:rsidRPr="00E819CD" w:rsidRDefault="00E819CD">
            <w:pPr>
              <w:rPr>
                <w:sz w:val="18"/>
                <w:szCs w:val="18"/>
              </w:rPr>
            </w:pPr>
            <w:r>
              <w:rPr>
                <w:sz w:val="18"/>
                <w:szCs w:val="18"/>
              </w:rPr>
              <w:t>ICAP Presentation to Board</w:t>
            </w:r>
          </w:p>
          <w:p w:rsidR="00E819CD" w:rsidRDefault="00E819CD">
            <w:pPr>
              <w:rPr>
                <w:sz w:val="18"/>
                <w:szCs w:val="18"/>
              </w:rPr>
            </w:pPr>
          </w:p>
          <w:p w:rsidR="00E819CD" w:rsidRPr="00E819CD" w:rsidRDefault="00E819CD">
            <w:pPr>
              <w:rPr>
                <w:sz w:val="18"/>
                <w:szCs w:val="18"/>
              </w:rPr>
            </w:pPr>
            <w:r w:rsidRPr="00E819CD">
              <w:rPr>
                <w:sz w:val="18"/>
                <w:szCs w:val="18"/>
              </w:rPr>
              <w:t>Create</w:t>
            </w:r>
            <w:r>
              <w:rPr>
                <w:sz w:val="18"/>
                <w:szCs w:val="18"/>
              </w:rPr>
              <w:t xml:space="preserve"> board policy as determined by the school board</w:t>
            </w:r>
          </w:p>
        </w:tc>
      </w:tr>
      <w:tr w:rsidR="00E819CD" w:rsidRPr="00763817" w:rsidTr="00763817">
        <w:tblPrEx>
          <w:tblLook w:val="04A0" w:firstRow="1" w:lastRow="0" w:firstColumn="1" w:lastColumn="0" w:noHBand="0" w:noVBand="1"/>
        </w:tblPrEx>
        <w:tc>
          <w:tcPr>
            <w:tcW w:w="8280" w:type="dxa"/>
          </w:tcPr>
          <w:p w:rsidR="00E819CD" w:rsidRDefault="00E819CD" w:rsidP="006F2871">
            <w:pPr>
              <w:pStyle w:val="ListParagraph"/>
              <w:numPr>
                <w:ilvl w:val="0"/>
                <w:numId w:val="7"/>
              </w:numPr>
              <w:tabs>
                <w:tab w:val="left" w:pos="810"/>
              </w:tabs>
              <w:rPr>
                <w:sz w:val="20"/>
                <w:szCs w:val="20"/>
              </w:rPr>
            </w:pPr>
            <w:r w:rsidRPr="00763817">
              <w:rPr>
                <w:sz w:val="20"/>
                <w:szCs w:val="20"/>
              </w:rPr>
              <w:t>2.02(1)(b)</w:t>
            </w:r>
            <w:r w:rsidRPr="00763817">
              <w:rPr>
                <w:sz w:val="20"/>
                <w:szCs w:val="20"/>
              </w:rPr>
              <w:tab/>
            </w:r>
            <w:r w:rsidRPr="00763817">
              <w:rPr>
                <w:b/>
                <w:sz w:val="20"/>
                <w:szCs w:val="20"/>
              </w:rPr>
              <w:t>Evidence of a plan</w:t>
            </w:r>
            <w:r w:rsidRPr="00763817">
              <w:rPr>
                <w:sz w:val="20"/>
                <w:szCs w:val="20"/>
              </w:rPr>
              <w:t xml:space="preserve"> for ICAP implementation </w:t>
            </w:r>
            <w:r>
              <w:rPr>
                <w:sz w:val="20"/>
                <w:szCs w:val="20"/>
              </w:rPr>
              <w:t>– proactively working toward the September 30, 2011 deadline for student ICAPs</w:t>
            </w:r>
          </w:p>
          <w:p w:rsidR="00E819CD" w:rsidRDefault="00E819CD" w:rsidP="006F2871">
            <w:pPr>
              <w:pStyle w:val="ListParagraph"/>
              <w:numPr>
                <w:ilvl w:val="2"/>
                <w:numId w:val="7"/>
              </w:numPr>
              <w:tabs>
                <w:tab w:val="left" w:pos="810"/>
              </w:tabs>
              <w:rPr>
                <w:sz w:val="20"/>
                <w:szCs w:val="20"/>
              </w:rPr>
            </w:pPr>
            <w:r>
              <w:rPr>
                <w:sz w:val="20"/>
                <w:szCs w:val="20"/>
              </w:rPr>
              <w:t>Key deadlines to develop activities plan</w:t>
            </w:r>
          </w:p>
          <w:p w:rsidR="00E819CD" w:rsidRDefault="00E819CD" w:rsidP="006F2871">
            <w:pPr>
              <w:pStyle w:val="ListParagraph"/>
              <w:numPr>
                <w:ilvl w:val="2"/>
                <w:numId w:val="7"/>
              </w:numPr>
              <w:tabs>
                <w:tab w:val="left" w:pos="810"/>
              </w:tabs>
              <w:rPr>
                <w:sz w:val="20"/>
                <w:szCs w:val="20"/>
              </w:rPr>
            </w:pPr>
            <w:r>
              <w:rPr>
                <w:sz w:val="20"/>
                <w:szCs w:val="20"/>
              </w:rPr>
              <w:t>Taskforce members (or roles) and responsibilities defined</w:t>
            </w:r>
          </w:p>
          <w:p w:rsidR="00E819CD" w:rsidRDefault="00E819CD" w:rsidP="006F2871">
            <w:pPr>
              <w:pStyle w:val="ListParagraph"/>
              <w:numPr>
                <w:ilvl w:val="2"/>
                <w:numId w:val="7"/>
              </w:numPr>
              <w:tabs>
                <w:tab w:val="left" w:pos="810"/>
              </w:tabs>
              <w:rPr>
                <w:sz w:val="20"/>
                <w:szCs w:val="20"/>
              </w:rPr>
            </w:pPr>
            <w:r>
              <w:rPr>
                <w:sz w:val="20"/>
                <w:szCs w:val="20"/>
              </w:rPr>
              <w:t>Implementation timeline</w:t>
            </w:r>
          </w:p>
          <w:p w:rsidR="00E819CD" w:rsidRPr="00763817" w:rsidRDefault="00E819CD" w:rsidP="006F2871">
            <w:pPr>
              <w:pStyle w:val="ListParagraph"/>
              <w:numPr>
                <w:ilvl w:val="2"/>
                <w:numId w:val="7"/>
              </w:numPr>
              <w:tabs>
                <w:tab w:val="left" w:pos="810"/>
              </w:tabs>
              <w:rPr>
                <w:sz w:val="20"/>
                <w:szCs w:val="20"/>
              </w:rPr>
            </w:pPr>
            <w:r>
              <w:rPr>
                <w:sz w:val="20"/>
                <w:szCs w:val="20"/>
              </w:rPr>
              <w:lastRenderedPageBreak/>
              <w:t>Objectives</w:t>
            </w:r>
          </w:p>
        </w:tc>
        <w:tc>
          <w:tcPr>
            <w:tcW w:w="1710" w:type="dxa"/>
          </w:tcPr>
          <w:p w:rsidR="00E819CD" w:rsidRPr="00763817" w:rsidRDefault="00E819CD" w:rsidP="00E819CD"/>
        </w:tc>
        <w:tc>
          <w:tcPr>
            <w:tcW w:w="1080" w:type="dxa"/>
          </w:tcPr>
          <w:p w:rsidR="00E819CD" w:rsidRPr="00763817" w:rsidRDefault="00517DBC">
            <w:r>
              <w:rPr>
                <w:sz w:val="18"/>
                <w:szCs w:val="18"/>
              </w:rPr>
              <w:t>2</w:t>
            </w:r>
            <w:r w:rsidRPr="007B35F4">
              <w:rPr>
                <w:sz w:val="18"/>
                <w:szCs w:val="18"/>
                <w:vertAlign w:val="superscript"/>
              </w:rPr>
              <w:t>nd</w:t>
            </w:r>
            <w:r>
              <w:rPr>
                <w:sz w:val="18"/>
                <w:szCs w:val="18"/>
              </w:rPr>
              <w:t xml:space="preserve"> Semester2010, Fall 2011</w:t>
            </w:r>
          </w:p>
        </w:tc>
        <w:tc>
          <w:tcPr>
            <w:tcW w:w="3780" w:type="dxa"/>
            <w:gridSpan w:val="2"/>
          </w:tcPr>
          <w:p w:rsidR="00517DBC" w:rsidRDefault="00517DBC" w:rsidP="00517DBC">
            <w:pPr>
              <w:rPr>
                <w:sz w:val="18"/>
                <w:szCs w:val="18"/>
              </w:rPr>
            </w:pPr>
          </w:p>
          <w:p w:rsidR="00517DBC" w:rsidRDefault="00517DBC" w:rsidP="00517DBC">
            <w:pPr>
              <w:rPr>
                <w:sz w:val="18"/>
                <w:szCs w:val="18"/>
              </w:rPr>
            </w:pPr>
            <w:r>
              <w:rPr>
                <w:sz w:val="18"/>
                <w:szCs w:val="18"/>
              </w:rPr>
              <w:t>Task Force from 2 Day training – add additional members as appropriate and necessary</w:t>
            </w:r>
          </w:p>
          <w:p w:rsidR="00E819CD" w:rsidRPr="00763817" w:rsidRDefault="00517DBC" w:rsidP="00517DBC">
            <w:r>
              <w:rPr>
                <w:sz w:val="18"/>
                <w:szCs w:val="18"/>
              </w:rPr>
              <w:t xml:space="preserve">Continue to revise work plan and communication plan </w:t>
            </w:r>
          </w:p>
        </w:tc>
      </w:tr>
      <w:tr w:rsidR="00E819CD" w:rsidRPr="00763817" w:rsidTr="00763817">
        <w:tblPrEx>
          <w:tblLook w:val="04A0" w:firstRow="1" w:lastRow="0" w:firstColumn="1" w:lastColumn="0" w:noHBand="0" w:noVBand="1"/>
        </w:tblPrEx>
        <w:tc>
          <w:tcPr>
            <w:tcW w:w="8280" w:type="dxa"/>
          </w:tcPr>
          <w:p w:rsidR="00E819CD" w:rsidRPr="00763817" w:rsidRDefault="00E819CD" w:rsidP="00A250A0">
            <w:pPr>
              <w:pStyle w:val="ListParagraph"/>
              <w:numPr>
                <w:ilvl w:val="0"/>
                <w:numId w:val="7"/>
              </w:numPr>
              <w:tabs>
                <w:tab w:val="left" w:pos="810"/>
                <w:tab w:val="left" w:pos="1152"/>
                <w:tab w:val="left" w:pos="2160"/>
              </w:tabs>
              <w:ind w:left="1152" w:hanging="342"/>
              <w:rPr>
                <w:sz w:val="20"/>
                <w:szCs w:val="20"/>
              </w:rPr>
            </w:pPr>
            <w:r w:rsidRPr="00763817">
              <w:rPr>
                <w:sz w:val="20"/>
                <w:szCs w:val="20"/>
              </w:rPr>
              <w:lastRenderedPageBreak/>
              <w:t xml:space="preserve">2.02(1)(j)  Include provisions to include a means to insert ICAP-related data into an </w:t>
            </w:r>
            <w:r w:rsidRPr="00763817">
              <w:rPr>
                <w:b/>
                <w:sz w:val="20"/>
                <w:szCs w:val="20"/>
              </w:rPr>
              <w:t>electronic database</w:t>
            </w:r>
            <w:r w:rsidRPr="00763817">
              <w:rPr>
                <w:sz w:val="20"/>
                <w:szCs w:val="20"/>
              </w:rPr>
              <w:t xml:space="preserve"> for an individual student and, to the extent practicable, will be done in an automated fashion</w:t>
            </w:r>
          </w:p>
        </w:tc>
        <w:tc>
          <w:tcPr>
            <w:tcW w:w="1710" w:type="dxa"/>
          </w:tcPr>
          <w:p w:rsidR="00E819CD" w:rsidRDefault="00517DBC">
            <w:pPr>
              <w:rPr>
                <w:sz w:val="18"/>
                <w:szCs w:val="18"/>
              </w:rPr>
            </w:pPr>
            <w:r>
              <w:rPr>
                <w:sz w:val="18"/>
                <w:szCs w:val="18"/>
              </w:rPr>
              <w:t>Taskforce</w:t>
            </w:r>
          </w:p>
          <w:p w:rsidR="00517DBC" w:rsidRPr="00517DBC" w:rsidRDefault="00517DBC">
            <w:pPr>
              <w:rPr>
                <w:sz w:val="18"/>
                <w:szCs w:val="18"/>
              </w:rPr>
            </w:pPr>
            <w:r>
              <w:rPr>
                <w:sz w:val="18"/>
                <w:szCs w:val="18"/>
              </w:rPr>
              <w:t>CIC</w:t>
            </w:r>
          </w:p>
        </w:tc>
        <w:tc>
          <w:tcPr>
            <w:tcW w:w="1080" w:type="dxa"/>
          </w:tcPr>
          <w:p w:rsidR="00E819CD" w:rsidRPr="00763817" w:rsidRDefault="00E819CD"/>
        </w:tc>
        <w:tc>
          <w:tcPr>
            <w:tcW w:w="3780" w:type="dxa"/>
            <w:gridSpan w:val="2"/>
          </w:tcPr>
          <w:p w:rsidR="00E819CD" w:rsidRPr="00517DBC" w:rsidRDefault="00517DBC">
            <w:pPr>
              <w:rPr>
                <w:sz w:val="18"/>
                <w:szCs w:val="18"/>
              </w:rPr>
            </w:pPr>
            <w:r w:rsidRPr="00517DBC">
              <w:rPr>
                <w:sz w:val="18"/>
                <w:szCs w:val="18"/>
              </w:rPr>
              <w:t>CIC Platform</w:t>
            </w:r>
          </w:p>
        </w:tc>
      </w:tr>
      <w:tr w:rsidR="00E819CD" w:rsidRPr="00763817" w:rsidTr="00763817">
        <w:tblPrEx>
          <w:tblLook w:val="04A0" w:firstRow="1" w:lastRow="0" w:firstColumn="1" w:lastColumn="0" w:noHBand="0" w:noVBand="1"/>
        </w:tblPrEx>
        <w:tc>
          <w:tcPr>
            <w:tcW w:w="8280" w:type="dxa"/>
          </w:tcPr>
          <w:p w:rsidR="00E819CD" w:rsidRPr="00763817" w:rsidRDefault="00E819CD" w:rsidP="00A250A0">
            <w:pPr>
              <w:pStyle w:val="ListParagraph"/>
              <w:numPr>
                <w:ilvl w:val="0"/>
                <w:numId w:val="7"/>
              </w:numPr>
              <w:tabs>
                <w:tab w:val="left" w:pos="810"/>
                <w:tab w:val="left" w:pos="1152"/>
                <w:tab w:val="left" w:pos="2160"/>
              </w:tabs>
              <w:rPr>
                <w:sz w:val="20"/>
                <w:szCs w:val="20"/>
              </w:rPr>
            </w:pPr>
            <w:r w:rsidRPr="00763817">
              <w:rPr>
                <w:sz w:val="20"/>
                <w:szCs w:val="20"/>
              </w:rPr>
              <w:t xml:space="preserve">2.02(1)(c) Where possible, the district’s demonstration that </w:t>
            </w:r>
            <w:r w:rsidRPr="00763817">
              <w:rPr>
                <w:b/>
                <w:sz w:val="20"/>
                <w:szCs w:val="20"/>
              </w:rPr>
              <w:t>professional development</w:t>
            </w:r>
            <w:r w:rsidRPr="00763817">
              <w:rPr>
                <w:sz w:val="20"/>
                <w:szCs w:val="20"/>
              </w:rPr>
              <w:t xml:space="preserve"> is in place for school counselors, school administrators, school personnel and/or  Approved Postsecondary Service Providers  for implementing ICAPs</w:t>
            </w:r>
          </w:p>
        </w:tc>
        <w:tc>
          <w:tcPr>
            <w:tcW w:w="1710" w:type="dxa"/>
          </w:tcPr>
          <w:p w:rsidR="00E819CD" w:rsidRPr="00763817" w:rsidRDefault="00E819CD">
            <w:bookmarkStart w:id="0" w:name="_GoBack"/>
            <w:bookmarkEnd w:id="0"/>
          </w:p>
        </w:tc>
        <w:tc>
          <w:tcPr>
            <w:tcW w:w="1080" w:type="dxa"/>
          </w:tcPr>
          <w:p w:rsidR="00E819CD" w:rsidRPr="00517DBC" w:rsidRDefault="00517DBC">
            <w:pPr>
              <w:rPr>
                <w:sz w:val="18"/>
                <w:szCs w:val="18"/>
              </w:rPr>
            </w:pPr>
            <w:r>
              <w:rPr>
                <w:sz w:val="18"/>
                <w:szCs w:val="18"/>
              </w:rPr>
              <w:t>Ongoing</w:t>
            </w:r>
          </w:p>
        </w:tc>
        <w:tc>
          <w:tcPr>
            <w:tcW w:w="3780" w:type="dxa"/>
            <w:gridSpan w:val="2"/>
          </w:tcPr>
          <w:p w:rsidR="00E819CD" w:rsidRPr="00517DBC" w:rsidRDefault="00517DBC">
            <w:pPr>
              <w:rPr>
                <w:sz w:val="18"/>
                <w:szCs w:val="18"/>
              </w:rPr>
            </w:pPr>
            <w:r>
              <w:rPr>
                <w:sz w:val="18"/>
                <w:szCs w:val="18"/>
              </w:rPr>
              <w:t>Professional Development Opportunities will be developed.</w:t>
            </w:r>
          </w:p>
        </w:tc>
      </w:tr>
      <w:tr w:rsidR="00E819CD" w:rsidRPr="00763817" w:rsidTr="00763817">
        <w:tblPrEx>
          <w:tblLook w:val="04A0" w:firstRow="1" w:lastRow="0" w:firstColumn="1" w:lastColumn="0" w:noHBand="0" w:noVBand="1"/>
        </w:tblPrEx>
        <w:tc>
          <w:tcPr>
            <w:tcW w:w="8280" w:type="dxa"/>
          </w:tcPr>
          <w:p w:rsidR="00E819CD" w:rsidRPr="00763817" w:rsidRDefault="00E819CD" w:rsidP="00763817">
            <w:pPr>
              <w:pStyle w:val="ListParagraph"/>
              <w:tabs>
                <w:tab w:val="left" w:pos="810"/>
              </w:tabs>
              <w:ind w:left="1080"/>
              <w:rPr>
                <w:b/>
                <w:color w:val="FF0000"/>
              </w:rPr>
            </w:pPr>
          </w:p>
        </w:tc>
        <w:tc>
          <w:tcPr>
            <w:tcW w:w="1710" w:type="dxa"/>
          </w:tcPr>
          <w:p w:rsidR="00E819CD" w:rsidRPr="00763817" w:rsidRDefault="00E819CD"/>
        </w:tc>
        <w:tc>
          <w:tcPr>
            <w:tcW w:w="1080" w:type="dxa"/>
          </w:tcPr>
          <w:p w:rsidR="00E819CD" w:rsidRPr="00763817" w:rsidRDefault="00E819CD"/>
        </w:tc>
        <w:tc>
          <w:tcPr>
            <w:tcW w:w="3780" w:type="dxa"/>
            <w:gridSpan w:val="2"/>
          </w:tcPr>
          <w:p w:rsidR="00E819CD" w:rsidRPr="00763817" w:rsidRDefault="00E819CD"/>
        </w:tc>
      </w:tr>
    </w:tbl>
    <w:p w:rsidR="00A250A0" w:rsidRDefault="00A250A0">
      <w:r>
        <w:br w:type="page"/>
      </w:r>
    </w:p>
    <w:tbl>
      <w:tblPr>
        <w:tblW w:w="148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0"/>
        <w:gridCol w:w="1710"/>
        <w:gridCol w:w="1080"/>
        <w:gridCol w:w="3780"/>
      </w:tblGrid>
      <w:tr w:rsidR="001B38B7" w:rsidRPr="00763817" w:rsidTr="00763817">
        <w:tc>
          <w:tcPr>
            <w:tcW w:w="8280" w:type="dxa"/>
          </w:tcPr>
          <w:p w:rsidR="001B38B7" w:rsidRPr="00763817" w:rsidRDefault="001B38B7" w:rsidP="00763817">
            <w:pPr>
              <w:tabs>
                <w:tab w:val="left" w:pos="810"/>
              </w:tabs>
              <w:rPr>
                <w:b/>
                <w:color w:val="FF0000"/>
              </w:rPr>
            </w:pPr>
            <w:r w:rsidRPr="00763817">
              <w:rPr>
                <w:b/>
                <w:color w:val="FF0000"/>
              </w:rPr>
              <w:lastRenderedPageBreak/>
              <w:t xml:space="preserve">ICAP ROLL-OUT </w:t>
            </w:r>
            <w:r w:rsidR="00C46DD1" w:rsidRPr="00763817">
              <w:rPr>
                <w:b/>
                <w:color w:val="FF0000"/>
              </w:rPr>
              <w:t>REQUIREMENTS</w:t>
            </w:r>
            <w:r w:rsidRPr="00763817">
              <w:rPr>
                <w:b/>
                <w:color w:val="FF0000"/>
              </w:rPr>
              <w:t xml:space="preserve"> </w:t>
            </w:r>
          </w:p>
        </w:tc>
        <w:tc>
          <w:tcPr>
            <w:tcW w:w="1710" w:type="dxa"/>
          </w:tcPr>
          <w:p w:rsidR="001B38B7" w:rsidRPr="00763817" w:rsidRDefault="001B38B7"/>
        </w:tc>
        <w:tc>
          <w:tcPr>
            <w:tcW w:w="1080" w:type="dxa"/>
          </w:tcPr>
          <w:p w:rsidR="001B38B7" w:rsidRPr="00763817" w:rsidRDefault="001B38B7"/>
        </w:tc>
        <w:tc>
          <w:tcPr>
            <w:tcW w:w="3780" w:type="dxa"/>
          </w:tcPr>
          <w:p w:rsidR="001B38B7" w:rsidRPr="00517DBC" w:rsidRDefault="001B38B7">
            <w:pPr>
              <w:rPr>
                <w:sz w:val="18"/>
                <w:szCs w:val="18"/>
              </w:rPr>
            </w:pPr>
          </w:p>
        </w:tc>
      </w:tr>
      <w:tr w:rsidR="001B38B7" w:rsidRPr="00763817" w:rsidTr="00763817">
        <w:tc>
          <w:tcPr>
            <w:tcW w:w="8280" w:type="dxa"/>
          </w:tcPr>
          <w:p w:rsidR="001B38B7" w:rsidRPr="00763817" w:rsidRDefault="001B38B7" w:rsidP="00763817">
            <w:pPr>
              <w:tabs>
                <w:tab w:val="left" w:pos="810"/>
              </w:tabs>
            </w:pPr>
            <w:r w:rsidRPr="00763817">
              <w:t>Work to fully refine and roll out the ICAP to students by September 30, 2011:</w:t>
            </w:r>
          </w:p>
        </w:tc>
        <w:tc>
          <w:tcPr>
            <w:tcW w:w="1710" w:type="dxa"/>
          </w:tcPr>
          <w:p w:rsidR="001B38B7" w:rsidRPr="00763817" w:rsidRDefault="00517DBC">
            <w:r w:rsidRPr="008959B6">
              <w:rPr>
                <w:sz w:val="18"/>
                <w:szCs w:val="18"/>
              </w:rPr>
              <w:t>Amy Oaks, Mimi Leonard</w:t>
            </w:r>
            <w:r>
              <w:rPr>
                <w:sz w:val="18"/>
                <w:szCs w:val="18"/>
              </w:rPr>
              <w:t xml:space="preserve"> and Taskforce</w:t>
            </w:r>
          </w:p>
        </w:tc>
        <w:tc>
          <w:tcPr>
            <w:tcW w:w="1080" w:type="dxa"/>
          </w:tcPr>
          <w:p w:rsidR="001B38B7" w:rsidRPr="00517DBC" w:rsidRDefault="00517DBC" w:rsidP="00517DBC">
            <w:pPr>
              <w:rPr>
                <w:sz w:val="18"/>
                <w:szCs w:val="18"/>
              </w:rPr>
            </w:pPr>
            <w:r w:rsidRPr="00517DBC">
              <w:rPr>
                <w:sz w:val="18"/>
                <w:szCs w:val="18"/>
              </w:rPr>
              <w:t xml:space="preserve">Taskforce </w:t>
            </w:r>
            <w:r>
              <w:rPr>
                <w:sz w:val="18"/>
                <w:szCs w:val="18"/>
              </w:rPr>
              <w:t>meeting dates TBD</w:t>
            </w:r>
          </w:p>
        </w:tc>
        <w:tc>
          <w:tcPr>
            <w:tcW w:w="3780" w:type="dxa"/>
          </w:tcPr>
          <w:p w:rsidR="001B38B7" w:rsidRPr="00517DBC" w:rsidRDefault="00517DBC">
            <w:pPr>
              <w:rPr>
                <w:sz w:val="18"/>
                <w:szCs w:val="18"/>
              </w:rPr>
            </w:pPr>
            <w:r w:rsidRPr="00517DBC">
              <w:rPr>
                <w:sz w:val="18"/>
                <w:szCs w:val="18"/>
              </w:rPr>
              <w:t xml:space="preserve">Taskforce </w:t>
            </w:r>
            <w:r w:rsidR="001F46FB">
              <w:rPr>
                <w:sz w:val="18"/>
                <w:szCs w:val="18"/>
              </w:rPr>
              <w:t>will continue to determine how to fully refine and roll out the ICAP requirements.</w:t>
            </w:r>
          </w:p>
        </w:tc>
      </w:tr>
      <w:tr w:rsidR="001B38B7" w:rsidRPr="00763817" w:rsidTr="00763817">
        <w:tc>
          <w:tcPr>
            <w:tcW w:w="8280" w:type="dxa"/>
          </w:tcPr>
          <w:p w:rsidR="001B38B7" w:rsidRPr="00763817" w:rsidRDefault="001B38B7" w:rsidP="00763817">
            <w:pPr>
              <w:pStyle w:val="ListParagraph"/>
              <w:numPr>
                <w:ilvl w:val="0"/>
                <w:numId w:val="8"/>
              </w:numPr>
              <w:tabs>
                <w:tab w:val="left" w:pos="810"/>
              </w:tabs>
              <w:rPr>
                <w:sz w:val="20"/>
                <w:szCs w:val="20"/>
              </w:rPr>
            </w:pPr>
            <w:r w:rsidRPr="00763817">
              <w:rPr>
                <w:sz w:val="20"/>
                <w:szCs w:val="20"/>
              </w:rPr>
              <w:t xml:space="preserve">2.02 (1)(d) Effective September 30, 2011, each school counselor or school administrator shall ensure that every student in grades nine through twelve and their parents or legal guardians has </w:t>
            </w:r>
            <w:r w:rsidRPr="00763817">
              <w:rPr>
                <w:b/>
                <w:sz w:val="20"/>
                <w:szCs w:val="20"/>
              </w:rPr>
              <w:t>access to and assistance in the development</w:t>
            </w:r>
            <w:r w:rsidRPr="00763817">
              <w:rPr>
                <w:sz w:val="20"/>
                <w:szCs w:val="20"/>
              </w:rPr>
              <w:t xml:space="preserve"> of an ICAP:</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r w:rsidR="001B38B7" w:rsidRPr="00763817" w:rsidTr="00763817">
        <w:tc>
          <w:tcPr>
            <w:tcW w:w="8280" w:type="dxa"/>
          </w:tcPr>
          <w:p w:rsidR="001B38B7" w:rsidRPr="00763817" w:rsidRDefault="001B38B7" w:rsidP="00A250A0">
            <w:pPr>
              <w:pStyle w:val="ListParagraph"/>
              <w:numPr>
                <w:ilvl w:val="0"/>
                <w:numId w:val="13"/>
              </w:numPr>
              <w:tabs>
                <w:tab w:val="left" w:pos="810"/>
                <w:tab w:val="left" w:pos="1062"/>
                <w:tab w:val="left" w:pos="1440"/>
                <w:tab w:val="left" w:pos="2160"/>
              </w:tabs>
            </w:pPr>
            <w:r w:rsidRPr="00763817">
              <w:rPr>
                <w:sz w:val="20"/>
                <w:szCs w:val="20"/>
              </w:rPr>
              <w:t xml:space="preserve">2.02(1)(e) Beginning with a student’s ninth grade year, the ICAP shall include goals for the student based on academic and career interests and shall identify required academic courses, career courses, electives and Contextual and Service Learning opportunities </w:t>
            </w:r>
            <w:r w:rsidRPr="00763817">
              <w:rPr>
                <w:b/>
                <w:sz w:val="20"/>
                <w:szCs w:val="20"/>
              </w:rPr>
              <w:t>aligned to the district’s programs of instruction related to postsecondary and workforce readiness</w:t>
            </w:r>
            <w:r w:rsidRPr="00763817">
              <w:rPr>
                <w:sz w:val="20"/>
                <w:szCs w:val="20"/>
              </w:rPr>
              <w:t xml:space="preserve">; </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r w:rsidR="001B38B7" w:rsidRPr="00763817" w:rsidTr="00763817">
        <w:tc>
          <w:tcPr>
            <w:tcW w:w="8280" w:type="dxa"/>
          </w:tcPr>
          <w:p w:rsidR="001B38B7" w:rsidRPr="00763817" w:rsidRDefault="001B38B7" w:rsidP="00A250A0">
            <w:pPr>
              <w:pStyle w:val="ListParagraph"/>
              <w:numPr>
                <w:ilvl w:val="0"/>
                <w:numId w:val="8"/>
              </w:numPr>
              <w:tabs>
                <w:tab w:val="left" w:pos="810"/>
                <w:tab w:val="left" w:pos="1152"/>
                <w:tab w:val="left" w:pos="2160"/>
              </w:tabs>
            </w:pPr>
            <w:r w:rsidRPr="00763817">
              <w:rPr>
                <w:sz w:val="20"/>
                <w:szCs w:val="20"/>
              </w:rPr>
              <w:t xml:space="preserve">2.02(1)(f)  ICAP access and assistance shall be provided at a minimum, </w:t>
            </w:r>
            <w:r w:rsidRPr="00763817">
              <w:rPr>
                <w:b/>
                <w:sz w:val="20"/>
                <w:szCs w:val="20"/>
              </w:rPr>
              <w:t>annually in grades nine through twelve and should include participation</w:t>
            </w:r>
            <w:r w:rsidRPr="00763817">
              <w:rPr>
                <w:sz w:val="20"/>
                <w:szCs w:val="20"/>
              </w:rPr>
              <w:t xml:space="preserve"> by the student, parents or legal guardian, school counselors, school administrators,  school personnel and/or Approved Postsecondary Service Providers as applicable</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r w:rsidR="001B38B7" w:rsidRPr="00763817" w:rsidTr="00763817">
        <w:tc>
          <w:tcPr>
            <w:tcW w:w="8280" w:type="dxa"/>
          </w:tcPr>
          <w:p w:rsidR="001B38B7" w:rsidRPr="00763817" w:rsidRDefault="001B38B7" w:rsidP="00A250A0">
            <w:pPr>
              <w:pStyle w:val="ListParagraph"/>
              <w:numPr>
                <w:ilvl w:val="0"/>
                <w:numId w:val="8"/>
              </w:numPr>
              <w:tabs>
                <w:tab w:val="left" w:pos="810"/>
                <w:tab w:val="left" w:pos="1152"/>
                <w:tab w:val="left" w:pos="1530"/>
                <w:tab w:val="left" w:pos="2160"/>
              </w:tabs>
            </w:pPr>
            <w:r w:rsidRPr="00763817">
              <w:rPr>
                <w:sz w:val="20"/>
                <w:szCs w:val="20"/>
              </w:rPr>
              <w:t xml:space="preserve">2.02(1)(g) Each year’s ICAP review shall indicate any </w:t>
            </w:r>
            <w:r w:rsidRPr="00763817">
              <w:rPr>
                <w:b/>
                <w:sz w:val="20"/>
                <w:szCs w:val="20"/>
              </w:rPr>
              <w:t>differences from the previous year’s ICAP</w:t>
            </w:r>
            <w:r w:rsidRPr="00763817">
              <w:rPr>
                <w:sz w:val="20"/>
                <w:szCs w:val="20"/>
              </w:rPr>
              <w:t xml:space="preserve"> including but not limited to: goal revision, new postsecondary career and educational plans, financial aid opportunities and changes in academic courses</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r w:rsidR="001B38B7" w:rsidRPr="00763817" w:rsidTr="00763817">
        <w:tc>
          <w:tcPr>
            <w:tcW w:w="8280" w:type="dxa"/>
          </w:tcPr>
          <w:p w:rsidR="001B38B7" w:rsidRPr="00763817" w:rsidRDefault="001B38B7" w:rsidP="00A250A0">
            <w:pPr>
              <w:pStyle w:val="ListParagraph"/>
              <w:numPr>
                <w:ilvl w:val="0"/>
                <w:numId w:val="8"/>
              </w:numPr>
              <w:tabs>
                <w:tab w:val="left" w:pos="810"/>
                <w:tab w:val="left" w:pos="1152"/>
                <w:tab w:val="left" w:pos="1440"/>
                <w:tab w:val="left" w:pos="2160"/>
              </w:tabs>
            </w:pPr>
            <w:r w:rsidRPr="00763817">
              <w:br w:type="page"/>
            </w:r>
            <w:r w:rsidRPr="00763817">
              <w:rPr>
                <w:sz w:val="20"/>
                <w:szCs w:val="20"/>
              </w:rPr>
              <w:t xml:space="preserve">2.02(1)(h) School counselors, school administrators, school personnel and/or  Approved Postsecondary Service Providers  at middle schools and high schools shall collaborate to ensure that each student and their parents or legal guardians receive </w:t>
            </w:r>
            <w:r w:rsidRPr="00763817">
              <w:rPr>
                <w:b/>
                <w:sz w:val="20"/>
                <w:szCs w:val="20"/>
              </w:rPr>
              <w:t>information and advising</w:t>
            </w:r>
            <w:r w:rsidRPr="00763817">
              <w:rPr>
                <w:sz w:val="20"/>
                <w:szCs w:val="20"/>
              </w:rPr>
              <w:t xml:space="preserve"> regarding the relationship between the ICAP and postsecondary goals and expectations</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r w:rsidR="001B38B7" w:rsidRPr="00763817" w:rsidTr="00763817">
        <w:tc>
          <w:tcPr>
            <w:tcW w:w="8280" w:type="dxa"/>
          </w:tcPr>
          <w:p w:rsidR="001B38B7" w:rsidRPr="00763817" w:rsidRDefault="001B38B7" w:rsidP="00A250A0">
            <w:pPr>
              <w:pStyle w:val="ListParagraph"/>
              <w:numPr>
                <w:ilvl w:val="0"/>
                <w:numId w:val="8"/>
              </w:numPr>
              <w:tabs>
                <w:tab w:val="left" w:pos="810"/>
                <w:tab w:val="left" w:pos="1152"/>
                <w:tab w:val="left" w:pos="1440"/>
                <w:tab w:val="left" w:pos="2160"/>
              </w:tabs>
            </w:pPr>
            <w:r w:rsidRPr="00763817">
              <w:rPr>
                <w:sz w:val="20"/>
                <w:szCs w:val="20"/>
              </w:rPr>
              <w:t>2.02(1)(</w:t>
            </w:r>
            <w:proofErr w:type="spellStart"/>
            <w:r w:rsidRPr="00763817">
              <w:rPr>
                <w:sz w:val="20"/>
                <w:szCs w:val="20"/>
              </w:rPr>
              <w:t>i</w:t>
            </w:r>
            <w:proofErr w:type="spellEnd"/>
            <w:r w:rsidRPr="00763817">
              <w:rPr>
                <w:sz w:val="20"/>
                <w:szCs w:val="20"/>
              </w:rPr>
              <w:t>) The ICAP and ICAP related data shall be a</w:t>
            </w:r>
            <w:r w:rsidRPr="00763817">
              <w:rPr>
                <w:b/>
                <w:sz w:val="20"/>
                <w:szCs w:val="20"/>
              </w:rPr>
              <w:t>vailable</w:t>
            </w:r>
            <w:r w:rsidRPr="00763817">
              <w:rPr>
                <w:sz w:val="20"/>
                <w:szCs w:val="20"/>
              </w:rPr>
              <w:t xml:space="preserve"> upon request to the student, parents or legal guardian, educators, and/or Approved Postsecondary Service Providers  in </w:t>
            </w:r>
            <w:r w:rsidRPr="00763817">
              <w:rPr>
                <w:b/>
                <w:sz w:val="20"/>
                <w:szCs w:val="20"/>
              </w:rPr>
              <w:t>both electronic and printable form</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r w:rsidR="001B38B7" w:rsidRPr="00763817" w:rsidTr="00763817">
        <w:tc>
          <w:tcPr>
            <w:tcW w:w="8280" w:type="dxa"/>
          </w:tcPr>
          <w:p w:rsidR="001B38B7" w:rsidRPr="00763817" w:rsidRDefault="001B38B7" w:rsidP="00763817">
            <w:pPr>
              <w:tabs>
                <w:tab w:val="left" w:pos="810"/>
                <w:tab w:val="left" w:pos="1440"/>
                <w:tab w:val="left" w:pos="1530"/>
                <w:tab w:val="left" w:pos="2160"/>
              </w:tabs>
              <w:rPr>
                <w:b/>
                <w:color w:val="FF0000"/>
              </w:rPr>
            </w:pP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bl>
    <w:p w:rsidR="00A250A0" w:rsidRDefault="00A250A0">
      <w:r>
        <w:br w:type="page"/>
      </w:r>
    </w:p>
    <w:tbl>
      <w:tblPr>
        <w:tblW w:w="148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0"/>
        <w:gridCol w:w="1710"/>
        <w:gridCol w:w="1080"/>
        <w:gridCol w:w="3780"/>
      </w:tblGrid>
      <w:tr w:rsidR="001B38B7" w:rsidRPr="00763817" w:rsidTr="00763817">
        <w:tc>
          <w:tcPr>
            <w:tcW w:w="8280" w:type="dxa"/>
          </w:tcPr>
          <w:p w:rsidR="001B38B7" w:rsidRPr="00763817" w:rsidRDefault="001B38B7" w:rsidP="00763817">
            <w:pPr>
              <w:tabs>
                <w:tab w:val="left" w:pos="810"/>
                <w:tab w:val="left" w:pos="1440"/>
                <w:tab w:val="left" w:pos="1530"/>
                <w:tab w:val="left" w:pos="2160"/>
              </w:tabs>
              <w:rPr>
                <w:b/>
                <w:color w:val="FF0000"/>
              </w:rPr>
            </w:pPr>
            <w:r w:rsidRPr="00763817">
              <w:rPr>
                <w:b/>
                <w:color w:val="FF0000"/>
              </w:rPr>
              <w:lastRenderedPageBreak/>
              <w:t xml:space="preserve">EVALUATION </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r w:rsidR="001B38B7" w:rsidRPr="00763817" w:rsidTr="00763817">
        <w:tc>
          <w:tcPr>
            <w:tcW w:w="8280" w:type="dxa"/>
          </w:tcPr>
          <w:p w:rsidR="001B38B7" w:rsidRPr="00763817" w:rsidRDefault="001B38B7" w:rsidP="00763817">
            <w:pPr>
              <w:tabs>
                <w:tab w:val="left" w:pos="810"/>
                <w:tab w:val="left" w:pos="1440"/>
                <w:tab w:val="left" w:pos="1530"/>
                <w:tab w:val="left" w:pos="2160"/>
              </w:tabs>
            </w:pPr>
            <w:r w:rsidRPr="00763817">
              <w:t>12. Consider how to evaluate the ICAP’s effectiveness</w:t>
            </w:r>
          </w:p>
        </w:tc>
        <w:tc>
          <w:tcPr>
            <w:tcW w:w="1710" w:type="dxa"/>
          </w:tcPr>
          <w:p w:rsidR="001B38B7" w:rsidRPr="00763817" w:rsidRDefault="001F46FB">
            <w:r w:rsidRPr="008959B6">
              <w:rPr>
                <w:sz w:val="18"/>
                <w:szCs w:val="18"/>
              </w:rPr>
              <w:t>Amy Oaks, Mimi Leonard</w:t>
            </w:r>
            <w:r>
              <w:rPr>
                <w:sz w:val="18"/>
                <w:szCs w:val="18"/>
              </w:rPr>
              <w:t xml:space="preserve"> and Taskforce</w:t>
            </w:r>
          </w:p>
        </w:tc>
        <w:tc>
          <w:tcPr>
            <w:tcW w:w="1080" w:type="dxa"/>
          </w:tcPr>
          <w:p w:rsidR="001B38B7" w:rsidRPr="001F46FB" w:rsidRDefault="001F46FB">
            <w:pPr>
              <w:rPr>
                <w:sz w:val="18"/>
                <w:szCs w:val="18"/>
              </w:rPr>
            </w:pPr>
            <w:r>
              <w:rPr>
                <w:sz w:val="18"/>
                <w:szCs w:val="18"/>
              </w:rPr>
              <w:t>Ongoing</w:t>
            </w:r>
          </w:p>
        </w:tc>
        <w:tc>
          <w:tcPr>
            <w:tcW w:w="3780" w:type="dxa"/>
          </w:tcPr>
          <w:p w:rsidR="001B38B7" w:rsidRPr="001F46FB" w:rsidRDefault="001F46FB">
            <w:pPr>
              <w:rPr>
                <w:sz w:val="18"/>
                <w:szCs w:val="18"/>
              </w:rPr>
            </w:pPr>
            <w:r>
              <w:rPr>
                <w:sz w:val="18"/>
                <w:szCs w:val="18"/>
              </w:rPr>
              <w:t>Taskforce will explore possible evaluation strategies and determine next steps</w:t>
            </w:r>
          </w:p>
        </w:tc>
      </w:tr>
      <w:tr w:rsidR="001B38B7" w:rsidRPr="00763817" w:rsidTr="00763817">
        <w:tc>
          <w:tcPr>
            <w:tcW w:w="8280" w:type="dxa"/>
          </w:tcPr>
          <w:p w:rsidR="001B38B7" w:rsidRPr="00763817" w:rsidRDefault="001B38B7" w:rsidP="00A250A0">
            <w:pPr>
              <w:pStyle w:val="ListParagraph"/>
              <w:numPr>
                <w:ilvl w:val="0"/>
                <w:numId w:val="9"/>
              </w:numPr>
              <w:tabs>
                <w:tab w:val="left" w:pos="810"/>
                <w:tab w:val="left" w:pos="1152"/>
                <w:tab w:val="left" w:pos="1440"/>
              </w:tabs>
              <w:rPr>
                <w:sz w:val="20"/>
                <w:szCs w:val="20"/>
              </w:rPr>
            </w:pPr>
            <w:r w:rsidRPr="00763817">
              <w:rPr>
                <w:sz w:val="20"/>
                <w:szCs w:val="20"/>
              </w:rPr>
              <w:t>2.03(1) The district shall establish specific policies for school counselors, school administrators, school personnel and/or Approved Postsecondary Service Providers to ensure every student has access to and assistance in the development of an ICAP</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r w:rsidR="001B38B7" w:rsidRPr="00763817" w:rsidTr="00763817">
        <w:tc>
          <w:tcPr>
            <w:tcW w:w="8280" w:type="dxa"/>
          </w:tcPr>
          <w:p w:rsidR="001B38B7" w:rsidRPr="00763817" w:rsidRDefault="001B38B7" w:rsidP="00A250A0">
            <w:pPr>
              <w:pStyle w:val="ListParagraph"/>
              <w:numPr>
                <w:ilvl w:val="0"/>
                <w:numId w:val="9"/>
              </w:numPr>
              <w:tabs>
                <w:tab w:val="left" w:pos="810"/>
                <w:tab w:val="left" w:pos="1152"/>
                <w:tab w:val="left" w:pos="1440"/>
              </w:tabs>
              <w:rPr>
                <w:sz w:val="20"/>
                <w:szCs w:val="20"/>
              </w:rPr>
            </w:pPr>
            <w:r w:rsidRPr="00763817">
              <w:rPr>
                <w:sz w:val="20"/>
                <w:szCs w:val="20"/>
              </w:rPr>
              <w:t>2.03(2) The policies shall include a method to evaluate the implementation and effectiveness of the standards set forth in 22-2-136(1) C.R.S.</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r w:rsidR="001B38B7" w:rsidRPr="00763817" w:rsidTr="00763817">
        <w:tc>
          <w:tcPr>
            <w:tcW w:w="8280" w:type="dxa"/>
          </w:tcPr>
          <w:p w:rsidR="001B38B7" w:rsidRPr="00763817" w:rsidRDefault="001B38B7" w:rsidP="00A250A0">
            <w:pPr>
              <w:pStyle w:val="ListParagraph"/>
              <w:numPr>
                <w:ilvl w:val="0"/>
                <w:numId w:val="9"/>
              </w:numPr>
              <w:tabs>
                <w:tab w:val="left" w:pos="810"/>
                <w:tab w:val="left" w:pos="1152"/>
                <w:tab w:val="left" w:pos="1440"/>
              </w:tabs>
              <w:rPr>
                <w:sz w:val="20"/>
                <w:szCs w:val="20"/>
              </w:rPr>
            </w:pPr>
            <w:r w:rsidRPr="00763817">
              <w:rPr>
                <w:sz w:val="20"/>
                <w:szCs w:val="20"/>
              </w:rPr>
              <w:t>Determine which data points related to ICAP activities as well as student achievement goals will help evaluate ICAP effectiveness; begin collecting and analyzing data</w:t>
            </w:r>
          </w:p>
        </w:tc>
        <w:tc>
          <w:tcPr>
            <w:tcW w:w="1710" w:type="dxa"/>
          </w:tcPr>
          <w:p w:rsidR="001B38B7" w:rsidRPr="00763817" w:rsidRDefault="001B38B7"/>
        </w:tc>
        <w:tc>
          <w:tcPr>
            <w:tcW w:w="1080" w:type="dxa"/>
          </w:tcPr>
          <w:p w:rsidR="001B38B7" w:rsidRPr="00763817" w:rsidRDefault="001B38B7"/>
        </w:tc>
        <w:tc>
          <w:tcPr>
            <w:tcW w:w="3780" w:type="dxa"/>
          </w:tcPr>
          <w:p w:rsidR="001B38B7" w:rsidRPr="00763817" w:rsidRDefault="001B38B7"/>
        </w:tc>
      </w:tr>
    </w:tbl>
    <w:p w:rsidR="003B6ACB" w:rsidRDefault="003B6ACB"/>
    <w:p w:rsidR="006744CB" w:rsidRPr="00283B7A" w:rsidRDefault="006744CB" w:rsidP="00BC62F2">
      <w:pPr>
        <w:rPr>
          <w:sz w:val="18"/>
          <w:szCs w:val="18"/>
        </w:rPr>
      </w:pPr>
      <w:r w:rsidRPr="00283B7A">
        <w:rPr>
          <w:sz w:val="18"/>
          <w:szCs w:val="18"/>
        </w:rPr>
        <w:t xml:space="preserve">* </w:t>
      </w:r>
      <w:r w:rsidR="00BC62F2" w:rsidRPr="00283B7A">
        <w:rPr>
          <w:sz w:val="18"/>
          <w:szCs w:val="18"/>
        </w:rPr>
        <w:t xml:space="preserve">  Participants</w:t>
      </w:r>
      <w:r w:rsidR="00635148">
        <w:rPr>
          <w:sz w:val="18"/>
          <w:szCs w:val="18"/>
        </w:rPr>
        <w:t xml:space="preserve"> </w:t>
      </w:r>
      <w:r w:rsidR="00BC62F2" w:rsidRPr="00283B7A">
        <w:rPr>
          <w:sz w:val="18"/>
          <w:szCs w:val="18"/>
        </w:rPr>
        <w:t>could include counselors, administrators, teachers, special needs</w:t>
      </w:r>
      <w:r w:rsidR="00C63E74">
        <w:rPr>
          <w:sz w:val="18"/>
          <w:szCs w:val="18"/>
        </w:rPr>
        <w:t xml:space="preserve"> (see ICAP/IEP/CIC crosswalk)</w:t>
      </w:r>
      <w:r w:rsidR="00BC62F2" w:rsidRPr="00283B7A">
        <w:rPr>
          <w:sz w:val="18"/>
          <w:szCs w:val="18"/>
        </w:rPr>
        <w:t xml:space="preserve">, content experts, </w:t>
      </w:r>
      <w:r w:rsidR="00AD772D">
        <w:rPr>
          <w:sz w:val="18"/>
          <w:szCs w:val="18"/>
        </w:rPr>
        <w:t xml:space="preserve">MESA advisors, </w:t>
      </w:r>
      <w:r w:rsidR="00BC62F2" w:rsidRPr="00283B7A">
        <w:rPr>
          <w:sz w:val="18"/>
          <w:szCs w:val="18"/>
        </w:rPr>
        <w:t xml:space="preserve">career/technical staff, parents, students, IT specialists, </w:t>
      </w:r>
      <w:r w:rsidR="00763817" w:rsidRPr="00283B7A">
        <w:rPr>
          <w:sz w:val="18"/>
          <w:szCs w:val="18"/>
        </w:rPr>
        <w:t xml:space="preserve">   </w:t>
      </w:r>
      <w:r w:rsidR="00BC62F2" w:rsidRPr="00283B7A">
        <w:rPr>
          <w:sz w:val="18"/>
          <w:szCs w:val="18"/>
        </w:rPr>
        <w:t>library or media, post-secondary providers, school board members, BOCES, coaches, support staff, community members, legislators</w:t>
      </w:r>
    </w:p>
    <w:p w:rsidR="00D630A9" w:rsidRPr="00283B7A" w:rsidRDefault="00D630A9">
      <w:pPr>
        <w:rPr>
          <w:sz w:val="18"/>
          <w:szCs w:val="18"/>
        </w:rPr>
      </w:pPr>
      <w:r w:rsidRPr="00283B7A">
        <w:rPr>
          <w:sz w:val="18"/>
          <w:szCs w:val="18"/>
        </w:rPr>
        <w:t xml:space="preserve">** </w:t>
      </w:r>
      <w:r w:rsidR="00DD58F9" w:rsidRPr="00283B7A">
        <w:rPr>
          <w:sz w:val="18"/>
          <w:szCs w:val="18"/>
        </w:rPr>
        <w:t>Complete</w:t>
      </w:r>
      <w:r w:rsidRPr="00283B7A">
        <w:rPr>
          <w:sz w:val="18"/>
          <w:szCs w:val="18"/>
        </w:rPr>
        <w:t xml:space="preserve"> accom</w:t>
      </w:r>
      <w:r w:rsidR="00084AF1" w:rsidRPr="00283B7A">
        <w:rPr>
          <w:sz w:val="18"/>
          <w:szCs w:val="18"/>
        </w:rPr>
        <w:t>panying worksheets to aid your design process</w:t>
      </w:r>
    </w:p>
    <w:p w:rsidR="00BC62F2" w:rsidRPr="00283B7A" w:rsidRDefault="00BC62F2" w:rsidP="00BC62F2">
      <w:pPr>
        <w:rPr>
          <w:sz w:val="18"/>
          <w:szCs w:val="18"/>
        </w:rPr>
      </w:pPr>
      <w:r w:rsidRPr="00283B7A">
        <w:rPr>
          <w:sz w:val="18"/>
          <w:szCs w:val="18"/>
        </w:rPr>
        <w:t>***Existing policies to review and add/update for ICAP plan may include:</w:t>
      </w:r>
    </w:p>
    <w:p w:rsidR="00BC62F2" w:rsidRPr="00283B7A" w:rsidRDefault="00BC62F2" w:rsidP="00BC62F2">
      <w:pPr>
        <w:pStyle w:val="ListParagraph"/>
        <w:numPr>
          <w:ilvl w:val="0"/>
          <w:numId w:val="12"/>
        </w:numPr>
        <w:rPr>
          <w:sz w:val="18"/>
          <w:szCs w:val="18"/>
        </w:rPr>
      </w:pPr>
      <w:r w:rsidRPr="00283B7A">
        <w:rPr>
          <w:sz w:val="18"/>
          <w:szCs w:val="18"/>
        </w:rPr>
        <w:t>Graduation requirements</w:t>
      </w:r>
    </w:p>
    <w:p w:rsidR="00BC62F2" w:rsidRPr="00283B7A" w:rsidRDefault="00BC62F2" w:rsidP="00BC62F2">
      <w:pPr>
        <w:pStyle w:val="ListParagraph"/>
        <w:numPr>
          <w:ilvl w:val="0"/>
          <w:numId w:val="12"/>
        </w:numPr>
        <w:rPr>
          <w:sz w:val="18"/>
          <w:szCs w:val="18"/>
        </w:rPr>
      </w:pPr>
      <w:r w:rsidRPr="00283B7A">
        <w:rPr>
          <w:sz w:val="18"/>
          <w:szCs w:val="18"/>
        </w:rPr>
        <w:t>Concurrent enrollment policies</w:t>
      </w:r>
    </w:p>
    <w:p w:rsidR="00BC62F2" w:rsidRPr="00283B7A" w:rsidRDefault="00BC62F2" w:rsidP="00BC62F2">
      <w:pPr>
        <w:pStyle w:val="ListParagraph"/>
        <w:numPr>
          <w:ilvl w:val="0"/>
          <w:numId w:val="12"/>
        </w:numPr>
        <w:rPr>
          <w:sz w:val="18"/>
          <w:szCs w:val="18"/>
        </w:rPr>
      </w:pPr>
      <w:r w:rsidRPr="00283B7A">
        <w:rPr>
          <w:sz w:val="18"/>
          <w:szCs w:val="18"/>
        </w:rPr>
        <w:t>Counseling and guidance standards</w:t>
      </w:r>
    </w:p>
    <w:p w:rsidR="00BC62F2" w:rsidRPr="00283B7A" w:rsidRDefault="00BC62F2" w:rsidP="00BC62F2">
      <w:pPr>
        <w:pStyle w:val="ListParagraph"/>
        <w:numPr>
          <w:ilvl w:val="0"/>
          <w:numId w:val="12"/>
        </w:numPr>
        <w:rPr>
          <w:sz w:val="18"/>
          <w:szCs w:val="18"/>
        </w:rPr>
      </w:pPr>
      <w:r w:rsidRPr="00283B7A">
        <w:rPr>
          <w:sz w:val="18"/>
          <w:szCs w:val="18"/>
        </w:rPr>
        <w:t>Model content standards</w:t>
      </w:r>
    </w:p>
    <w:p w:rsidR="00084AF1" w:rsidRPr="00283B7A" w:rsidRDefault="00BC62F2" w:rsidP="00763817">
      <w:pPr>
        <w:pStyle w:val="ListParagraph"/>
        <w:numPr>
          <w:ilvl w:val="0"/>
          <w:numId w:val="12"/>
        </w:numPr>
        <w:rPr>
          <w:sz w:val="18"/>
          <w:szCs w:val="18"/>
        </w:rPr>
      </w:pPr>
      <w:r w:rsidRPr="00283B7A">
        <w:rPr>
          <w:sz w:val="18"/>
          <w:szCs w:val="18"/>
        </w:rPr>
        <w:t>Workforce readiness related policies</w:t>
      </w:r>
    </w:p>
    <w:sectPr w:rsidR="00084AF1" w:rsidRPr="00283B7A" w:rsidSect="001B38B7">
      <w:footerReference w:type="default" r:id="rId8"/>
      <w:pgSz w:w="15840" w:h="12240" w:orient="landscape" w:code="1"/>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F9" w:rsidRDefault="005A40F9" w:rsidP="00763817">
      <w:r>
        <w:separator/>
      </w:r>
    </w:p>
  </w:endnote>
  <w:endnote w:type="continuationSeparator" w:id="0">
    <w:p w:rsidR="005A40F9" w:rsidRDefault="005A40F9" w:rsidP="0076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CD" w:rsidRDefault="00180CD1" w:rsidP="00763817">
    <w:pPr>
      <w:pStyle w:val="Footer"/>
      <w:jc w:val="right"/>
    </w:pPr>
    <w:r>
      <w:rPr>
        <w:noProof/>
      </w:rPr>
      <w:drawing>
        <wp:inline distT="0" distB="0" distL="0" distR="0">
          <wp:extent cx="2194560" cy="365760"/>
          <wp:effectExtent l="0" t="0" r="0" b="0"/>
          <wp:docPr id="1" name="Picture 0" descr="CIC Logo-blue-63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C Logo-blue-631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3657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F9" w:rsidRDefault="005A40F9" w:rsidP="00763817">
      <w:r>
        <w:separator/>
      </w:r>
    </w:p>
  </w:footnote>
  <w:footnote w:type="continuationSeparator" w:id="0">
    <w:p w:rsidR="005A40F9" w:rsidRDefault="005A40F9" w:rsidP="00763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BB5"/>
    <w:multiLevelType w:val="hybridMultilevel"/>
    <w:tmpl w:val="32F67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070EA"/>
    <w:multiLevelType w:val="hybridMultilevel"/>
    <w:tmpl w:val="431A8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FB719D"/>
    <w:multiLevelType w:val="hybridMultilevel"/>
    <w:tmpl w:val="A7CC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47344"/>
    <w:multiLevelType w:val="hybridMultilevel"/>
    <w:tmpl w:val="9A5093D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823FD"/>
    <w:multiLevelType w:val="hybridMultilevel"/>
    <w:tmpl w:val="ADEEF14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E397F"/>
    <w:multiLevelType w:val="hybridMultilevel"/>
    <w:tmpl w:val="EFAE69C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011CCF"/>
    <w:multiLevelType w:val="hybridMultilevel"/>
    <w:tmpl w:val="6CA67CD0"/>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59A271B1"/>
    <w:multiLevelType w:val="hybridMultilevel"/>
    <w:tmpl w:val="AD7CE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E181E"/>
    <w:multiLevelType w:val="hybridMultilevel"/>
    <w:tmpl w:val="F0A45D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20814C4"/>
    <w:multiLevelType w:val="hybridMultilevel"/>
    <w:tmpl w:val="9F04F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41B39"/>
    <w:multiLevelType w:val="hybridMultilevel"/>
    <w:tmpl w:val="B22A73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DD37C2"/>
    <w:multiLevelType w:val="hybridMultilevel"/>
    <w:tmpl w:val="4686E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0458F3"/>
    <w:multiLevelType w:val="hybridMultilevel"/>
    <w:tmpl w:val="5784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063266"/>
    <w:multiLevelType w:val="hybridMultilevel"/>
    <w:tmpl w:val="5A723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12"/>
  </w:num>
  <w:num w:numId="4">
    <w:abstractNumId w:val="0"/>
  </w:num>
  <w:num w:numId="5">
    <w:abstractNumId w:val="8"/>
  </w:num>
  <w:num w:numId="6">
    <w:abstractNumId w:val="6"/>
  </w:num>
  <w:num w:numId="7">
    <w:abstractNumId w:val="5"/>
  </w:num>
  <w:num w:numId="8">
    <w:abstractNumId w:val="3"/>
  </w:num>
  <w:num w:numId="9">
    <w:abstractNumId w:val="4"/>
  </w:num>
  <w:num w:numId="10">
    <w:abstractNumId w:val="11"/>
  </w:num>
  <w:num w:numId="11">
    <w:abstractNumId w:val="9"/>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15"/>
    <w:rsid w:val="00000404"/>
    <w:rsid w:val="00001205"/>
    <w:rsid w:val="0000184D"/>
    <w:rsid w:val="000021E4"/>
    <w:rsid w:val="000024EB"/>
    <w:rsid w:val="000034A2"/>
    <w:rsid w:val="000037B2"/>
    <w:rsid w:val="000046A5"/>
    <w:rsid w:val="000048AD"/>
    <w:rsid w:val="000061C3"/>
    <w:rsid w:val="00006D59"/>
    <w:rsid w:val="00007225"/>
    <w:rsid w:val="000078CB"/>
    <w:rsid w:val="00010255"/>
    <w:rsid w:val="00011215"/>
    <w:rsid w:val="00011BB7"/>
    <w:rsid w:val="00012138"/>
    <w:rsid w:val="00012B04"/>
    <w:rsid w:val="000131FD"/>
    <w:rsid w:val="00013AD9"/>
    <w:rsid w:val="00013F13"/>
    <w:rsid w:val="0001494A"/>
    <w:rsid w:val="00022166"/>
    <w:rsid w:val="00023098"/>
    <w:rsid w:val="000244B8"/>
    <w:rsid w:val="00024DE4"/>
    <w:rsid w:val="00025FEF"/>
    <w:rsid w:val="00026CDE"/>
    <w:rsid w:val="00026E69"/>
    <w:rsid w:val="00031484"/>
    <w:rsid w:val="00031D98"/>
    <w:rsid w:val="0003327F"/>
    <w:rsid w:val="00033EF8"/>
    <w:rsid w:val="000346F2"/>
    <w:rsid w:val="000361FF"/>
    <w:rsid w:val="00036308"/>
    <w:rsid w:val="000366D6"/>
    <w:rsid w:val="00040925"/>
    <w:rsid w:val="00041201"/>
    <w:rsid w:val="0004199B"/>
    <w:rsid w:val="00041C3D"/>
    <w:rsid w:val="00042D1F"/>
    <w:rsid w:val="00043627"/>
    <w:rsid w:val="00043D02"/>
    <w:rsid w:val="00043F3F"/>
    <w:rsid w:val="00044CE6"/>
    <w:rsid w:val="000453DE"/>
    <w:rsid w:val="00045BA0"/>
    <w:rsid w:val="00045E12"/>
    <w:rsid w:val="00046DC5"/>
    <w:rsid w:val="00047C92"/>
    <w:rsid w:val="000533B0"/>
    <w:rsid w:val="00053466"/>
    <w:rsid w:val="0005439A"/>
    <w:rsid w:val="0005446D"/>
    <w:rsid w:val="000555F7"/>
    <w:rsid w:val="00056AEF"/>
    <w:rsid w:val="00057F6B"/>
    <w:rsid w:val="00060DEF"/>
    <w:rsid w:val="000612A1"/>
    <w:rsid w:val="00061AEF"/>
    <w:rsid w:val="00065303"/>
    <w:rsid w:val="000706CF"/>
    <w:rsid w:val="00070CC9"/>
    <w:rsid w:val="00071004"/>
    <w:rsid w:val="0007280C"/>
    <w:rsid w:val="000739AA"/>
    <w:rsid w:val="00074965"/>
    <w:rsid w:val="00075650"/>
    <w:rsid w:val="000758FA"/>
    <w:rsid w:val="00075BD5"/>
    <w:rsid w:val="00075E64"/>
    <w:rsid w:val="0007721C"/>
    <w:rsid w:val="0007721E"/>
    <w:rsid w:val="00080D83"/>
    <w:rsid w:val="00081F08"/>
    <w:rsid w:val="00081F4C"/>
    <w:rsid w:val="0008233D"/>
    <w:rsid w:val="000829E9"/>
    <w:rsid w:val="0008329A"/>
    <w:rsid w:val="00083D14"/>
    <w:rsid w:val="000847DB"/>
    <w:rsid w:val="000849E2"/>
    <w:rsid w:val="00084AF1"/>
    <w:rsid w:val="00084EA1"/>
    <w:rsid w:val="00085150"/>
    <w:rsid w:val="0008741F"/>
    <w:rsid w:val="00090803"/>
    <w:rsid w:val="00090BD7"/>
    <w:rsid w:val="00091171"/>
    <w:rsid w:val="00092F8B"/>
    <w:rsid w:val="00093EC3"/>
    <w:rsid w:val="00093ECC"/>
    <w:rsid w:val="00093F2D"/>
    <w:rsid w:val="00093FBA"/>
    <w:rsid w:val="000947BD"/>
    <w:rsid w:val="00094B1D"/>
    <w:rsid w:val="000959E3"/>
    <w:rsid w:val="00095B69"/>
    <w:rsid w:val="000965D5"/>
    <w:rsid w:val="0009777B"/>
    <w:rsid w:val="000979C7"/>
    <w:rsid w:val="000A0DDF"/>
    <w:rsid w:val="000A1505"/>
    <w:rsid w:val="000A1AD4"/>
    <w:rsid w:val="000A24A2"/>
    <w:rsid w:val="000A29FC"/>
    <w:rsid w:val="000A4919"/>
    <w:rsid w:val="000A51A0"/>
    <w:rsid w:val="000A5F6E"/>
    <w:rsid w:val="000A6F72"/>
    <w:rsid w:val="000B3414"/>
    <w:rsid w:val="000B453D"/>
    <w:rsid w:val="000B4B01"/>
    <w:rsid w:val="000B52F3"/>
    <w:rsid w:val="000B543B"/>
    <w:rsid w:val="000B67A5"/>
    <w:rsid w:val="000B7AE6"/>
    <w:rsid w:val="000C1BE1"/>
    <w:rsid w:val="000C2FC5"/>
    <w:rsid w:val="000C32E7"/>
    <w:rsid w:val="000C346C"/>
    <w:rsid w:val="000C4D24"/>
    <w:rsid w:val="000C5BCD"/>
    <w:rsid w:val="000C6BEF"/>
    <w:rsid w:val="000D01FE"/>
    <w:rsid w:val="000D1D33"/>
    <w:rsid w:val="000D1E3A"/>
    <w:rsid w:val="000D3201"/>
    <w:rsid w:val="000D422B"/>
    <w:rsid w:val="000D46CB"/>
    <w:rsid w:val="000D4944"/>
    <w:rsid w:val="000D4D6D"/>
    <w:rsid w:val="000D5E2D"/>
    <w:rsid w:val="000D74FD"/>
    <w:rsid w:val="000D7895"/>
    <w:rsid w:val="000E0CF8"/>
    <w:rsid w:val="000E1939"/>
    <w:rsid w:val="000E2178"/>
    <w:rsid w:val="000E21F4"/>
    <w:rsid w:val="000E2211"/>
    <w:rsid w:val="000E2B0E"/>
    <w:rsid w:val="000E4B00"/>
    <w:rsid w:val="000E4DD6"/>
    <w:rsid w:val="000E4F1F"/>
    <w:rsid w:val="000E67C0"/>
    <w:rsid w:val="000F18AD"/>
    <w:rsid w:val="000F1D6B"/>
    <w:rsid w:val="000F382F"/>
    <w:rsid w:val="000F3C38"/>
    <w:rsid w:val="000F4669"/>
    <w:rsid w:val="000F49A7"/>
    <w:rsid w:val="000F4B8F"/>
    <w:rsid w:val="000F5A2F"/>
    <w:rsid w:val="0010081F"/>
    <w:rsid w:val="00100E90"/>
    <w:rsid w:val="00101005"/>
    <w:rsid w:val="00101375"/>
    <w:rsid w:val="00101C81"/>
    <w:rsid w:val="001025D1"/>
    <w:rsid w:val="001027B8"/>
    <w:rsid w:val="00105013"/>
    <w:rsid w:val="00105DFD"/>
    <w:rsid w:val="00106331"/>
    <w:rsid w:val="00107C10"/>
    <w:rsid w:val="00111A42"/>
    <w:rsid w:val="00111BCB"/>
    <w:rsid w:val="00111DE8"/>
    <w:rsid w:val="00111F2E"/>
    <w:rsid w:val="00111F33"/>
    <w:rsid w:val="00112039"/>
    <w:rsid w:val="001135F8"/>
    <w:rsid w:val="00113822"/>
    <w:rsid w:val="00113930"/>
    <w:rsid w:val="00113A79"/>
    <w:rsid w:val="00113F81"/>
    <w:rsid w:val="00114BF5"/>
    <w:rsid w:val="00114D45"/>
    <w:rsid w:val="00115C80"/>
    <w:rsid w:val="001161FE"/>
    <w:rsid w:val="00116426"/>
    <w:rsid w:val="0011652E"/>
    <w:rsid w:val="0011790F"/>
    <w:rsid w:val="00120545"/>
    <w:rsid w:val="001205C1"/>
    <w:rsid w:val="001220B3"/>
    <w:rsid w:val="001223A1"/>
    <w:rsid w:val="001238AB"/>
    <w:rsid w:val="00124353"/>
    <w:rsid w:val="00124FCF"/>
    <w:rsid w:val="0012662E"/>
    <w:rsid w:val="00130188"/>
    <w:rsid w:val="00130C5D"/>
    <w:rsid w:val="00131795"/>
    <w:rsid w:val="00131E1E"/>
    <w:rsid w:val="0013259B"/>
    <w:rsid w:val="0013320F"/>
    <w:rsid w:val="00135705"/>
    <w:rsid w:val="00135F54"/>
    <w:rsid w:val="00137797"/>
    <w:rsid w:val="00137E12"/>
    <w:rsid w:val="0014094C"/>
    <w:rsid w:val="001419A7"/>
    <w:rsid w:val="0014252A"/>
    <w:rsid w:val="001433D0"/>
    <w:rsid w:val="00144AD7"/>
    <w:rsid w:val="001469F2"/>
    <w:rsid w:val="00146F00"/>
    <w:rsid w:val="00147C54"/>
    <w:rsid w:val="00152792"/>
    <w:rsid w:val="00152CD4"/>
    <w:rsid w:val="00152ED8"/>
    <w:rsid w:val="00155C0E"/>
    <w:rsid w:val="00155C5A"/>
    <w:rsid w:val="00156465"/>
    <w:rsid w:val="00156C0B"/>
    <w:rsid w:val="00157381"/>
    <w:rsid w:val="001575D9"/>
    <w:rsid w:val="00157BCE"/>
    <w:rsid w:val="00160282"/>
    <w:rsid w:val="00162504"/>
    <w:rsid w:val="00164167"/>
    <w:rsid w:val="00165CEC"/>
    <w:rsid w:val="00165F02"/>
    <w:rsid w:val="0016620E"/>
    <w:rsid w:val="00167C75"/>
    <w:rsid w:val="00170A9A"/>
    <w:rsid w:val="00172651"/>
    <w:rsid w:val="00173744"/>
    <w:rsid w:val="0017608D"/>
    <w:rsid w:val="00176313"/>
    <w:rsid w:val="001765F1"/>
    <w:rsid w:val="0017727C"/>
    <w:rsid w:val="001775D6"/>
    <w:rsid w:val="00180CD1"/>
    <w:rsid w:val="00182615"/>
    <w:rsid w:val="00182685"/>
    <w:rsid w:val="001834AC"/>
    <w:rsid w:val="001836A9"/>
    <w:rsid w:val="001852B0"/>
    <w:rsid w:val="001858A7"/>
    <w:rsid w:val="00186FB2"/>
    <w:rsid w:val="001877BC"/>
    <w:rsid w:val="00191172"/>
    <w:rsid w:val="0019167E"/>
    <w:rsid w:val="001921BE"/>
    <w:rsid w:val="00192988"/>
    <w:rsid w:val="0019383B"/>
    <w:rsid w:val="0019408D"/>
    <w:rsid w:val="00194A50"/>
    <w:rsid w:val="00195272"/>
    <w:rsid w:val="00195445"/>
    <w:rsid w:val="00195E02"/>
    <w:rsid w:val="001960E0"/>
    <w:rsid w:val="001969D9"/>
    <w:rsid w:val="00196A7D"/>
    <w:rsid w:val="00196DA9"/>
    <w:rsid w:val="00196F0B"/>
    <w:rsid w:val="0019799F"/>
    <w:rsid w:val="00197A0A"/>
    <w:rsid w:val="00197BC9"/>
    <w:rsid w:val="001A001F"/>
    <w:rsid w:val="001A07B8"/>
    <w:rsid w:val="001A1359"/>
    <w:rsid w:val="001A205C"/>
    <w:rsid w:val="001A2E66"/>
    <w:rsid w:val="001A2ED5"/>
    <w:rsid w:val="001A3760"/>
    <w:rsid w:val="001A4781"/>
    <w:rsid w:val="001B0298"/>
    <w:rsid w:val="001B1936"/>
    <w:rsid w:val="001B2DEB"/>
    <w:rsid w:val="001B3298"/>
    <w:rsid w:val="001B38B7"/>
    <w:rsid w:val="001B3BFD"/>
    <w:rsid w:val="001B473A"/>
    <w:rsid w:val="001B4A9D"/>
    <w:rsid w:val="001B5E9F"/>
    <w:rsid w:val="001B70F8"/>
    <w:rsid w:val="001B737A"/>
    <w:rsid w:val="001B767C"/>
    <w:rsid w:val="001B7B36"/>
    <w:rsid w:val="001C04A7"/>
    <w:rsid w:val="001C17FD"/>
    <w:rsid w:val="001C204B"/>
    <w:rsid w:val="001C341A"/>
    <w:rsid w:val="001C5C48"/>
    <w:rsid w:val="001C6115"/>
    <w:rsid w:val="001C7628"/>
    <w:rsid w:val="001C7D06"/>
    <w:rsid w:val="001C7F3E"/>
    <w:rsid w:val="001D15F8"/>
    <w:rsid w:val="001D32B1"/>
    <w:rsid w:val="001D40DE"/>
    <w:rsid w:val="001D4A83"/>
    <w:rsid w:val="001D6B06"/>
    <w:rsid w:val="001E2746"/>
    <w:rsid w:val="001E39A1"/>
    <w:rsid w:val="001E3EE1"/>
    <w:rsid w:val="001E48A1"/>
    <w:rsid w:val="001E503E"/>
    <w:rsid w:val="001E60EC"/>
    <w:rsid w:val="001E6800"/>
    <w:rsid w:val="001F2990"/>
    <w:rsid w:val="001F384F"/>
    <w:rsid w:val="001F41D3"/>
    <w:rsid w:val="001F46FB"/>
    <w:rsid w:val="001F480F"/>
    <w:rsid w:val="001F4AD4"/>
    <w:rsid w:val="001F4BCF"/>
    <w:rsid w:val="001F6190"/>
    <w:rsid w:val="001F647B"/>
    <w:rsid w:val="001F6CCD"/>
    <w:rsid w:val="001F7F04"/>
    <w:rsid w:val="00202023"/>
    <w:rsid w:val="00202520"/>
    <w:rsid w:val="00203233"/>
    <w:rsid w:val="002033C8"/>
    <w:rsid w:val="002046F9"/>
    <w:rsid w:val="00204DB5"/>
    <w:rsid w:val="00205D15"/>
    <w:rsid w:val="0020600E"/>
    <w:rsid w:val="00206DCE"/>
    <w:rsid w:val="00207A77"/>
    <w:rsid w:val="00207D5F"/>
    <w:rsid w:val="00211A4C"/>
    <w:rsid w:val="00211A4F"/>
    <w:rsid w:val="00211FE4"/>
    <w:rsid w:val="002126BF"/>
    <w:rsid w:val="0021419A"/>
    <w:rsid w:val="00214B21"/>
    <w:rsid w:val="00215438"/>
    <w:rsid w:val="00216236"/>
    <w:rsid w:val="00217A59"/>
    <w:rsid w:val="0022107C"/>
    <w:rsid w:val="00221A89"/>
    <w:rsid w:val="00223E28"/>
    <w:rsid w:val="00224293"/>
    <w:rsid w:val="002253AA"/>
    <w:rsid w:val="0022540F"/>
    <w:rsid w:val="00226472"/>
    <w:rsid w:val="00226F19"/>
    <w:rsid w:val="0022774D"/>
    <w:rsid w:val="00227C0C"/>
    <w:rsid w:val="0023098E"/>
    <w:rsid w:val="00230DEF"/>
    <w:rsid w:val="00232707"/>
    <w:rsid w:val="0023465A"/>
    <w:rsid w:val="00235BC9"/>
    <w:rsid w:val="0023608B"/>
    <w:rsid w:val="00237650"/>
    <w:rsid w:val="002378E0"/>
    <w:rsid w:val="00237B55"/>
    <w:rsid w:val="00237D8D"/>
    <w:rsid w:val="00240005"/>
    <w:rsid w:val="0024029A"/>
    <w:rsid w:val="002414A7"/>
    <w:rsid w:val="002416F6"/>
    <w:rsid w:val="00242006"/>
    <w:rsid w:val="0024288A"/>
    <w:rsid w:val="002430F2"/>
    <w:rsid w:val="002432FA"/>
    <w:rsid w:val="00243D32"/>
    <w:rsid w:val="0024452C"/>
    <w:rsid w:val="002446FD"/>
    <w:rsid w:val="002453A5"/>
    <w:rsid w:val="002469CE"/>
    <w:rsid w:val="00246B3A"/>
    <w:rsid w:val="00246E6A"/>
    <w:rsid w:val="00246F90"/>
    <w:rsid w:val="0024756B"/>
    <w:rsid w:val="00250D07"/>
    <w:rsid w:val="00250E60"/>
    <w:rsid w:val="0025213E"/>
    <w:rsid w:val="002526B9"/>
    <w:rsid w:val="00252D39"/>
    <w:rsid w:val="00252D7F"/>
    <w:rsid w:val="00253350"/>
    <w:rsid w:val="00253479"/>
    <w:rsid w:val="00253BE4"/>
    <w:rsid w:val="00254EE7"/>
    <w:rsid w:val="00255105"/>
    <w:rsid w:val="002556D5"/>
    <w:rsid w:val="00255A7D"/>
    <w:rsid w:val="00255F00"/>
    <w:rsid w:val="00255F7C"/>
    <w:rsid w:val="00256FBA"/>
    <w:rsid w:val="00260069"/>
    <w:rsid w:val="00260DBF"/>
    <w:rsid w:val="002619C8"/>
    <w:rsid w:val="00262A40"/>
    <w:rsid w:val="0026318F"/>
    <w:rsid w:val="00263783"/>
    <w:rsid w:val="00263999"/>
    <w:rsid w:val="002656A0"/>
    <w:rsid w:val="00267CA1"/>
    <w:rsid w:val="002701DA"/>
    <w:rsid w:val="002709CA"/>
    <w:rsid w:val="00271290"/>
    <w:rsid w:val="0027159E"/>
    <w:rsid w:val="00271637"/>
    <w:rsid w:val="00271B12"/>
    <w:rsid w:val="002729EA"/>
    <w:rsid w:val="00273C77"/>
    <w:rsid w:val="00273E5C"/>
    <w:rsid w:val="00273FF3"/>
    <w:rsid w:val="00274EFE"/>
    <w:rsid w:val="002752F6"/>
    <w:rsid w:val="00276D4F"/>
    <w:rsid w:val="00276D61"/>
    <w:rsid w:val="0027761C"/>
    <w:rsid w:val="0028046A"/>
    <w:rsid w:val="00280E3F"/>
    <w:rsid w:val="002827CD"/>
    <w:rsid w:val="00282ADA"/>
    <w:rsid w:val="00283B7A"/>
    <w:rsid w:val="00283F25"/>
    <w:rsid w:val="002845EE"/>
    <w:rsid w:val="00284A4C"/>
    <w:rsid w:val="002858C5"/>
    <w:rsid w:val="00285BCE"/>
    <w:rsid w:val="00290437"/>
    <w:rsid w:val="002906BC"/>
    <w:rsid w:val="00290AA4"/>
    <w:rsid w:val="00293889"/>
    <w:rsid w:val="0029400A"/>
    <w:rsid w:val="00294627"/>
    <w:rsid w:val="002950AA"/>
    <w:rsid w:val="0029527B"/>
    <w:rsid w:val="0029533E"/>
    <w:rsid w:val="00295D63"/>
    <w:rsid w:val="002969D2"/>
    <w:rsid w:val="00296C12"/>
    <w:rsid w:val="00296CF7"/>
    <w:rsid w:val="00297313"/>
    <w:rsid w:val="002A12F9"/>
    <w:rsid w:val="002A1479"/>
    <w:rsid w:val="002A15A1"/>
    <w:rsid w:val="002A1719"/>
    <w:rsid w:val="002A197D"/>
    <w:rsid w:val="002A27C5"/>
    <w:rsid w:val="002A2F62"/>
    <w:rsid w:val="002A32DC"/>
    <w:rsid w:val="002A48AC"/>
    <w:rsid w:val="002A4965"/>
    <w:rsid w:val="002A61BF"/>
    <w:rsid w:val="002A6630"/>
    <w:rsid w:val="002B0BF6"/>
    <w:rsid w:val="002B280C"/>
    <w:rsid w:val="002B4492"/>
    <w:rsid w:val="002B5035"/>
    <w:rsid w:val="002B555C"/>
    <w:rsid w:val="002B6A19"/>
    <w:rsid w:val="002B7596"/>
    <w:rsid w:val="002B766D"/>
    <w:rsid w:val="002B78E9"/>
    <w:rsid w:val="002C14E5"/>
    <w:rsid w:val="002C1A19"/>
    <w:rsid w:val="002C1FDF"/>
    <w:rsid w:val="002C3B83"/>
    <w:rsid w:val="002C4F5C"/>
    <w:rsid w:val="002C5D14"/>
    <w:rsid w:val="002C620B"/>
    <w:rsid w:val="002D1175"/>
    <w:rsid w:val="002D297B"/>
    <w:rsid w:val="002D400D"/>
    <w:rsid w:val="002D4586"/>
    <w:rsid w:val="002D4DF8"/>
    <w:rsid w:val="002D59A1"/>
    <w:rsid w:val="002D63FC"/>
    <w:rsid w:val="002D6754"/>
    <w:rsid w:val="002D7E1C"/>
    <w:rsid w:val="002E013E"/>
    <w:rsid w:val="002E1EEB"/>
    <w:rsid w:val="002E3DB2"/>
    <w:rsid w:val="002E42F9"/>
    <w:rsid w:val="002E4382"/>
    <w:rsid w:val="002E4E8A"/>
    <w:rsid w:val="002E546D"/>
    <w:rsid w:val="002E5977"/>
    <w:rsid w:val="002E608B"/>
    <w:rsid w:val="002E66D6"/>
    <w:rsid w:val="002E6735"/>
    <w:rsid w:val="002E6D84"/>
    <w:rsid w:val="002E7178"/>
    <w:rsid w:val="002F1638"/>
    <w:rsid w:val="002F1A38"/>
    <w:rsid w:val="002F2ACF"/>
    <w:rsid w:val="002F36F5"/>
    <w:rsid w:val="002F3D1D"/>
    <w:rsid w:val="002F3DAB"/>
    <w:rsid w:val="002F4431"/>
    <w:rsid w:val="002F46B4"/>
    <w:rsid w:val="002F4E97"/>
    <w:rsid w:val="002F6AD2"/>
    <w:rsid w:val="002F7B0B"/>
    <w:rsid w:val="002F7D78"/>
    <w:rsid w:val="003001D9"/>
    <w:rsid w:val="003016B7"/>
    <w:rsid w:val="003016BA"/>
    <w:rsid w:val="00301E9B"/>
    <w:rsid w:val="00302B35"/>
    <w:rsid w:val="00302C1C"/>
    <w:rsid w:val="00303289"/>
    <w:rsid w:val="00303A66"/>
    <w:rsid w:val="0030441E"/>
    <w:rsid w:val="003046AB"/>
    <w:rsid w:val="00305B85"/>
    <w:rsid w:val="00306347"/>
    <w:rsid w:val="0030745E"/>
    <w:rsid w:val="0030794A"/>
    <w:rsid w:val="00307C05"/>
    <w:rsid w:val="00310398"/>
    <w:rsid w:val="003107DD"/>
    <w:rsid w:val="00312A3C"/>
    <w:rsid w:val="00314B30"/>
    <w:rsid w:val="00314FDB"/>
    <w:rsid w:val="00315E2D"/>
    <w:rsid w:val="00316312"/>
    <w:rsid w:val="00317413"/>
    <w:rsid w:val="003179D0"/>
    <w:rsid w:val="0032020A"/>
    <w:rsid w:val="003209AA"/>
    <w:rsid w:val="003209E6"/>
    <w:rsid w:val="00321831"/>
    <w:rsid w:val="00322AA4"/>
    <w:rsid w:val="00323453"/>
    <w:rsid w:val="0032454A"/>
    <w:rsid w:val="003251DA"/>
    <w:rsid w:val="00325603"/>
    <w:rsid w:val="00325E8C"/>
    <w:rsid w:val="00326174"/>
    <w:rsid w:val="00326C2D"/>
    <w:rsid w:val="00327325"/>
    <w:rsid w:val="00327CC1"/>
    <w:rsid w:val="00327EDC"/>
    <w:rsid w:val="00330C61"/>
    <w:rsid w:val="00330FE2"/>
    <w:rsid w:val="00331772"/>
    <w:rsid w:val="00331921"/>
    <w:rsid w:val="0033233E"/>
    <w:rsid w:val="0033344B"/>
    <w:rsid w:val="0033379A"/>
    <w:rsid w:val="00333D1D"/>
    <w:rsid w:val="00334A56"/>
    <w:rsid w:val="00335286"/>
    <w:rsid w:val="003362A0"/>
    <w:rsid w:val="0033630A"/>
    <w:rsid w:val="00336DF4"/>
    <w:rsid w:val="00337148"/>
    <w:rsid w:val="00337219"/>
    <w:rsid w:val="003402F1"/>
    <w:rsid w:val="003408A9"/>
    <w:rsid w:val="00342A91"/>
    <w:rsid w:val="00343595"/>
    <w:rsid w:val="00343BD5"/>
    <w:rsid w:val="003450A7"/>
    <w:rsid w:val="003457D3"/>
    <w:rsid w:val="00345F9B"/>
    <w:rsid w:val="003461C6"/>
    <w:rsid w:val="00346903"/>
    <w:rsid w:val="00347CF9"/>
    <w:rsid w:val="00351047"/>
    <w:rsid w:val="00351BF6"/>
    <w:rsid w:val="00352FBE"/>
    <w:rsid w:val="003537C0"/>
    <w:rsid w:val="003544B9"/>
    <w:rsid w:val="00354816"/>
    <w:rsid w:val="00354BCE"/>
    <w:rsid w:val="00356398"/>
    <w:rsid w:val="00357A73"/>
    <w:rsid w:val="00357F69"/>
    <w:rsid w:val="003607B9"/>
    <w:rsid w:val="00360968"/>
    <w:rsid w:val="00360AB1"/>
    <w:rsid w:val="003610B3"/>
    <w:rsid w:val="00362595"/>
    <w:rsid w:val="0036292C"/>
    <w:rsid w:val="00363B55"/>
    <w:rsid w:val="0036404C"/>
    <w:rsid w:val="00364575"/>
    <w:rsid w:val="003649DB"/>
    <w:rsid w:val="00365D42"/>
    <w:rsid w:val="0036721A"/>
    <w:rsid w:val="0036741E"/>
    <w:rsid w:val="00367B42"/>
    <w:rsid w:val="00367BD9"/>
    <w:rsid w:val="00370FFD"/>
    <w:rsid w:val="00372DE7"/>
    <w:rsid w:val="00374C17"/>
    <w:rsid w:val="00375C1A"/>
    <w:rsid w:val="00375D41"/>
    <w:rsid w:val="0037628C"/>
    <w:rsid w:val="00376427"/>
    <w:rsid w:val="00376744"/>
    <w:rsid w:val="00376A53"/>
    <w:rsid w:val="003772A1"/>
    <w:rsid w:val="0037790D"/>
    <w:rsid w:val="00381844"/>
    <w:rsid w:val="003831D0"/>
    <w:rsid w:val="00383A05"/>
    <w:rsid w:val="00384689"/>
    <w:rsid w:val="003847B3"/>
    <w:rsid w:val="003858D2"/>
    <w:rsid w:val="0038630D"/>
    <w:rsid w:val="00386582"/>
    <w:rsid w:val="00386781"/>
    <w:rsid w:val="003867EC"/>
    <w:rsid w:val="0038715D"/>
    <w:rsid w:val="00387E30"/>
    <w:rsid w:val="0039183A"/>
    <w:rsid w:val="00391C5D"/>
    <w:rsid w:val="0039256C"/>
    <w:rsid w:val="00393983"/>
    <w:rsid w:val="00393CCA"/>
    <w:rsid w:val="00393E0D"/>
    <w:rsid w:val="00393EAD"/>
    <w:rsid w:val="00395B12"/>
    <w:rsid w:val="003A02DE"/>
    <w:rsid w:val="003A0A58"/>
    <w:rsid w:val="003A4DAB"/>
    <w:rsid w:val="003A7BA5"/>
    <w:rsid w:val="003A7BF0"/>
    <w:rsid w:val="003A7D91"/>
    <w:rsid w:val="003B01C1"/>
    <w:rsid w:val="003B03A0"/>
    <w:rsid w:val="003B1438"/>
    <w:rsid w:val="003B2EF6"/>
    <w:rsid w:val="003B2FE9"/>
    <w:rsid w:val="003B3387"/>
    <w:rsid w:val="003B4C9D"/>
    <w:rsid w:val="003B5347"/>
    <w:rsid w:val="003B5A17"/>
    <w:rsid w:val="003B6413"/>
    <w:rsid w:val="003B655F"/>
    <w:rsid w:val="003B6ACB"/>
    <w:rsid w:val="003B6D33"/>
    <w:rsid w:val="003B76AA"/>
    <w:rsid w:val="003B7DE7"/>
    <w:rsid w:val="003C0496"/>
    <w:rsid w:val="003C0DAA"/>
    <w:rsid w:val="003C0E5A"/>
    <w:rsid w:val="003C15C9"/>
    <w:rsid w:val="003C2ADF"/>
    <w:rsid w:val="003C32B0"/>
    <w:rsid w:val="003C3346"/>
    <w:rsid w:val="003C3B8D"/>
    <w:rsid w:val="003C4ADF"/>
    <w:rsid w:val="003C6593"/>
    <w:rsid w:val="003C69D2"/>
    <w:rsid w:val="003D16D0"/>
    <w:rsid w:val="003D47A7"/>
    <w:rsid w:val="003D5C59"/>
    <w:rsid w:val="003D61CF"/>
    <w:rsid w:val="003D6353"/>
    <w:rsid w:val="003D7201"/>
    <w:rsid w:val="003D7703"/>
    <w:rsid w:val="003E0391"/>
    <w:rsid w:val="003E1700"/>
    <w:rsid w:val="003E28E9"/>
    <w:rsid w:val="003E3931"/>
    <w:rsid w:val="003E3ECC"/>
    <w:rsid w:val="003E59BE"/>
    <w:rsid w:val="003E628A"/>
    <w:rsid w:val="003E6708"/>
    <w:rsid w:val="003E67E9"/>
    <w:rsid w:val="003E7666"/>
    <w:rsid w:val="003E7C60"/>
    <w:rsid w:val="003F1C81"/>
    <w:rsid w:val="003F21B1"/>
    <w:rsid w:val="003F2611"/>
    <w:rsid w:val="003F2866"/>
    <w:rsid w:val="003F31A1"/>
    <w:rsid w:val="003F59E8"/>
    <w:rsid w:val="003F5AED"/>
    <w:rsid w:val="003F63EC"/>
    <w:rsid w:val="003F6731"/>
    <w:rsid w:val="003F7162"/>
    <w:rsid w:val="003F7B9A"/>
    <w:rsid w:val="004000BC"/>
    <w:rsid w:val="0040023B"/>
    <w:rsid w:val="0040043B"/>
    <w:rsid w:val="0040051A"/>
    <w:rsid w:val="00401F47"/>
    <w:rsid w:val="0040310E"/>
    <w:rsid w:val="00403DF1"/>
    <w:rsid w:val="0040427D"/>
    <w:rsid w:val="00404CE1"/>
    <w:rsid w:val="00405722"/>
    <w:rsid w:val="00405EBB"/>
    <w:rsid w:val="00406385"/>
    <w:rsid w:val="004063EB"/>
    <w:rsid w:val="0040679B"/>
    <w:rsid w:val="00410B5D"/>
    <w:rsid w:val="00411B5F"/>
    <w:rsid w:val="00411ED7"/>
    <w:rsid w:val="004121D2"/>
    <w:rsid w:val="004126CD"/>
    <w:rsid w:val="00412730"/>
    <w:rsid w:val="0041273E"/>
    <w:rsid w:val="00412F2D"/>
    <w:rsid w:val="0041474D"/>
    <w:rsid w:val="00416F05"/>
    <w:rsid w:val="0041786E"/>
    <w:rsid w:val="00417AED"/>
    <w:rsid w:val="004202D4"/>
    <w:rsid w:val="00420DF6"/>
    <w:rsid w:val="00421295"/>
    <w:rsid w:val="004220CE"/>
    <w:rsid w:val="00422E38"/>
    <w:rsid w:val="00423AB1"/>
    <w:rsid w:val="00424113"/>
    <w:rsid w:val="00424387"/>
    <w:rsid w:val="00424B67"/>
    <w:rsid w:val="00426B5A"/>
    <w:rsid w:val="0043021F"/>
    <w:rsid w:val="004304AB"/>
    <w:rsid w:val="004305B9"/>
    <w:rsid w:val="004315E9"/>
    <w:rsid w:val="00431C17"/>
    <w:rsid w:val="00431CFB"/>
    <w:rsid w:val="004323F8"/>
    <w:rsid w:val="00432852"/>
    <w:rsid w:val="00432874"/>
    <w:rsid w:val="00432D8C"/>
    <w:rsid w:val="00433B9C"/>
    <w:rsid w:val="004356F5"/>
    <w:rsid w:val="00435F14"/>
    <w:rsid w:val="004362DB"/>
    <w:rsid w:val="00437729"/>
    <w:rsid w:val="00437CA5"/>
    <w:rsid w:val="00441B0C"/>
    <w:rsid w:val="004424F5"/>
    <w:rsid w:val="00443E79"/>
    <w:rsid w:val="004447AE"/>
    <w:rsid w:val="00444846"/>
    <w:rsid w:val="00445871"/>
    <w:rsid w:val="00445A8A"/>
    <w:rsid w:val="004462DD"/>
    <w:rsid w:val="004464CD"/>
    <w:rsid w:val="00447190"/>
    <w:rsid w:val="004473BF"/>
    <w:rsid w:val="00450273"/>
    <w:rsid w:val="00451B84"/>
    <w:rsid w:val="00451C45"/>
    <w:rsid w:val="00452009"/>
    <w:rsid w:val="00452931"/>
    <w:rsid w:val="004546F4"/>
    <w:rsid w:val="00455292"/>
    <w:rsid w:val="00455B03"/>
    <w:rsid w:val="00455D68"/>
    <w:rsid w:val="0045645A"/>
    <w:rsid w:val="00457030"/>
    <w:rsid w:val="00457677"/>
    <w:rsid w:val="00457B8B"/>
    <w:rsid w:val="00460044"/>
    <w:rsid w:val="00460A76"/>
    <w:rsid w:val="00460D19"/>
    <w:rsid w:val="004616A2"/>
    <w:rsid w:val="004629AD"/>
    <w:rsid w:val="00462CBE"/>
    <w:rsid w:val="00463971"/>
    <w:rsid w:val="00467320"/>
    <w:rsid w:val="00470361"/>
    <w:rsid w:val="00470677"/>
    <w:rsid w:val="00470876"/>
    <w:rsid w:val="00470BE2"/>
    <w:rsid w:val="004714EE"/>
    <w:rsid w:val="0047181A"/>
    <w:rsid w:val="00471903"/>
    <w:rsid w:val="00471E5D"/>
    <w:rsid w:val="004721C0"/>
    <w:rsid w:val="00472419"/>
    <w:rsid w:val="00472554"/>
    <w:rsid w:val="0047288D"/>
    <w:rsid w:val="00472ACF"/>
    <w:rsid w:val="004732A0"/>
    <w:rsid w:val="0047356E"/>
    <w:rsid w:val="0047485C"/>
    <w:rsid w:val="004770C6"/>
    <w:rsid w:val="0047769A"/>
    <w:rsid w:val="00481CEE"/>
    <w:rsid w:val="00483F6D"/>
    <w:rsid w:val="0049266A"/>
    <w:rsid w:val="0049272A"/>
    <w:rsid w:val="00494580"/>
    <w:rsid w:val="0049559A"/>
    <w:rsid w:val="00495EEA"/>
    <w:rsid w:val="004967C7"/>
    <w:rsid w:val="00496F9E"/>
    <w:rsid w:val="004A1274"/>
    <w:rsid w:val="004A12AA"/>
    <w:rsid w:val="004A1CCB"/>
    <w:rsid w:val="004A279D"/>
    <w:rsid w:val="004A3C60"/>
    <w:rsid w:val="004A5004"/>
    <w:rsid w:val="004A52AC"/>
    <w:rsid w:val="004A7369"/>
    <w:rsid w:val="004A77F9"/>
    <w:rsid w:val="004B09BF"/>
    <w:rsid w:val="004B1DD7"/>
    <w:rsid w:val="004B259F"/>
    <w:rsid w:val="004B2A32"/>
    <w:rsid w:val="004B2E62"/>
    <w:rsid w:val="004B39F3"/>
    <w:rsid w:val="004B41C7"/>
    <w:rsid w:val="004B4D81"/>
    <w:rsid w:val="004B512D"/>
    <w:rsid w:val="004B585B"/>
    <w:rsid w:val="004B59E5"/>
    <w:rsid w:val="004B5D4B"/>
    <w:rsid w:val="004C01B2"/>
    <w:rsid w:val="004C1349"/>
    <w:rsid w:val="004C39BB"/>
    <w:rsid w:val="004C42EE"/>
    <w:rsid w:val="004C55F1"/>
    <w:rsid w:val="004C6269"/>
    <w:rsid w:val="004C6BA6"/>
    <w:rsid w:val="004C7155"/>
    <w:rsid w:val="004C76EA"/>
    <w:rsid w:val="004C7879"/>
    <w:rsid w:val="004D0CB5"/>
    <w:rsid w:val="004D17AB"/>
    <w:rsid w:val="004D1A5B"/>
    <w:rsid w:val="004D1E62"/>
    <w:rsid w:val="004D2458"/>
    <w:rsid w:val="004D3145"/>
    <w:rsid w:val="004D4C74"/>
    <w:rsid w:val="004D5A12"/>
    <w:rsid w:val="004D5D8A"/>
    <w:rsid w:val="004D5F4F"/>
    <w:rsid w:val="004D6C6D"/>
    <w:rsid w:val="004D7109"/>
    <w:rsid w:val="004D74F1"/>
    <w:rsid w:val="004E07D4"/>
    <w:rsid w:val="004E129D"/>
    <w:rsid w:val="004E2179"/>
    <w:rsid w:val="004E233F"/>
    <w:rsid w:val="004E2AF6"/>
    <w:rsid w:val="004E461A"/>
    <w:rsid w:val="004E4BA4"/>
    <w:rsid w:val="004E5105"/>
    <w:rsid w:val="004E64B9"/>
    <w:rsid w:val="004E79A6"/>
    <w:rsid w:val="004F0845"/>
    <w:rsid w:val="004F0A0E"/>
    <w:rsid w:val="004F2FE6"/>
    <w:rsid w:val="004F3285"/>
    <w:rsid w:val="004F3460"/>
    <w:rsid w:val="004F3FB2"/>
    <w:rsid w:val="004F41B7"/>
    <w:rsid w:val="004F41C8"/>
    <w:rsid w:val="004F45BF"/>
    <w:rsid w:val="004F5456"/>
    <w:rsid w:val="004F58D5"/>
    <w:rsid w:val="004F63AF"/>
    <w:rsid w:val="004F7CAE"/>
    <w:rsid w:val="004F7CBD"/>
    <w:rsid w:val="004F7F5D"/>
    <w:rsid w:val="0050097D"/>
    <w:rsid w:val="005018E5"/>
    <w:rsid w:val="00501987"/>
    <w:rsid w:val="00502719"/>
    <w:rsid w:val="0050418E"/>
    <w:rsid w:val="0050553B"/>
    <w:rsid w:val="00505755"/>
    <w:rsid w:val="005057E1"/>
    <w:rsid w:val="005079A8"/>
    <w:rsid w:val="00510D3E"/>
    <w:rsid w:val="00511D13"/>
    <w:rsid w:val="005128B4"/>
    <w:rsid w:val="005133C6"/>
    <w:rsid w:val="005147EC"/>
    <w:rsid w:val="00514C8D"/>
    <w:rsid w:val="00515E89"/>
    <w:rsid w:val="00516A69"/>
    <w:rsid w:val="00517A29"/>
    <w:rsid w:val="00517DBC"/>
    <w:rsid w:val="00517E8A"/>
    <w:rsid w:val="00520320"/>
    <w:rsid w:val="00521071"/>
    <w:rsid w:val="00521ED6"/>
    <w:rsid w:val="00522050"/>
    <w:rsid w:val="0052249A"/>
    <w:rsid w:val="0052290D"/>
    <w:rsid w:val="00522BFA"/>
    <w:rsid w:val="005236BF"/>
    <w:rsid w:val="00523A8E"/>
    <w:rsid w:val="00524211"/>
    <w:rsid w:val="00524822"/>
    <w:rsid w:val="005248AC"/>
    <w:rsid w:val="00526831"/>
    <w:rsid w:val="00527E3B"/>
    <w:rsid w:val="0053050E"/>
    <w:rsid w:val="00530FD3"/>
    <w:rsid w:val="0053190B"/>
    <w:rsid w:val="00531922"/>
    <w:rsid w:val="00531C24"/>
    <w:rsid w:val="005325D4"/>
    <w:rsid w:val="00532B2A"/>
    <w:rsid w:val="00536795"/>
    <w:rsid w:val="00537B35"/>
    <w:rsid w:val="00537FB4"/>
    <w:rsid w:val="00540327"/>
    <w:rsid w:val="0054060A"/>
    <w:rsid w:val="00541D31"/>
    <w:rsid w:val="00542326"/>
    <w:rsid w:val="0054279A"/>
    <w:rsid w:val="005427EC"/>
    <w:rsid w:val="00542A55"/>
    <w:rsid w:val="0054581E"/>
    <w:rsid w:val="00545AB0"/>
    <w:rsid w:val="00546DAC"/>
    <w:rsid w:val="0055146D"/>
    <w:rsid w:val="0055187D"/>
    <w:rsid w:val="00551DC6"/>
    <w:rsid w:val="00551FE3"/>
    <w:rsid w:val="00553D5D"/>
    <w:rsid w:val="00554751"/>
    <w:rsid w:val="00554E9F"/>
    <w:rsid w:val="00555049"/>
    <w:rsid w:val="00557DE8"/>
    <w:rsid w:val="00557F97"/>
    <w:rsid w:val="00560CB8"/>
    <w:rsid w:val="00562424"/>
    <w:rsid w:val="0056532F"/>
    <w:rsid w:val="005668FE"/>
    <w:rsid w:val="00567A47"/>
    <w:rsid w:val="005712C2"/>
    <w:rsid w:val="0057274E"/>
    <w:rsid w:val="00574B13"/>
    <w:rsid w:val="00576B0E"/>
    <w:rsid w:val="00576ED7"/>
    <w:rsid w:val="005774E1"/>
    <w:rsid w:val="00577934"/>
    <w:rsid w:val="00580662"/>
    <w:rsid w:val="0058074F"/>
    <w:rsid w:val="00580E86"/>
    <w:rsid w:val="005811BD"/>
    <w:rsid w:val="00581C17"/>
    <w:rsid w:val="00583077"/>
    <w:rsid w:val="00583945"/>
    <w:rsid w:val="00584130"/>
    <w:rsid w:val="00586035"/>
    <w:rsid w:val="005861B3"/>
    <w:rsid w:val="0058660C"/>
    <w:rsid w:val="0058749D"/>
    <w:rsid w:val="005930B0"/>
    <w:rsid w:val="00595873"/>
    <w:rsid w:val="005975B9"/>
    <w:rsid w:val="005A0433"/>
    <w:rsid w:val="005A1B3D"/>
    <w:rsid w:val="005A1D47"/>
    <w:rsid w:val="005A2243"/>
    <w:rsid w:val="005A4058"/>
    <w:rsid w:val="005A40F9"/>
    <w:rsid w:val="005A4769"/>
    <w:rsid w:val="005A5A0B"/>
    <w:rsid w:val="005A5F30"/>
    <w:rsid w:val="005A6A29"/>
    <w:rsid w:val="005B1D93"/>
    <w:rsid w:val="005B1DBD"/>
    <w:rsid w:val="005B297C"/>
    <w:rsid w:val="005B33AD"/>
    <w:rsid w:val="005B38E3"/>
    <w:rsid w:val="005B42CD"/>
    <w:rsid w:val="005B44FE"/>
    <w:rsid w:val="005B4BC1"/>
    <w:rsid w:val="005B5E83"/>
    <w:rsid w:val="005B6F22"/>
    <w:rsid w:val="005C0BEB"/>
    <w:rsid w:val="005C1506"/>
    <w:rsid w:val="005C40E6"/>
    <w:rsid w:val="005C57EE"/>
    <w:rsid w:val="005C6098"/>
    <w:rsid w:val="005C6C42"/>
    <w:rsid w:val="005C74E0"/>
    <w:rsid w:val="005D02CE"/>
    <w:rsid w:val="005D109A"/>
    <w:rsid w:val="005D1AD0"/>
    <w:rsid w:val="005D1B65"/>
    <w:rsid w:val="005D2CF1"/>
    <w:rsid w:val="005D35A1"/>
    <w:rsid w:val="005D35E6"/>
    <w:rsid w:val="005D3F22"/>
    <w:rsid w:val="005D4072"/>
    <w:rsid w:val="005D40C6"/>
    <w:rsid w:val="005D4DEA"/>
    <w:rsid w:val="005D5207"/>
    <w:rsid w:val="005D672D"/>
    <w:rsid w:val="005D7CCA"/>
    <w:rsid w:val="005E2126"/>
    <w:rsid w:val="005E302F"/>
    <w:rsid w:val="005E34D7"/>
    <w:rsid w:val="005E375B"/>
    <w:rsid w:val="005E41B3"/>
    <w:rsid w:val="005E45DC"/>
    <w:rsid w:val="005E6084"/>
    <w:rsid w:val="005E6D73"/>
    <w:rsid w:val="005F2A70"/>
    <w:rsid w:val="005F52BA"/>
    <w:rsid w:val="005F55F9"/>
    <w:rsid w:val="005F5E65"/>
    <w:rsid w:val="005F74D4"/>
    <w:rsid w:val="00600242"/>
    <w:rsid w:val="0060112E"/>
    <w:rsid w:val="00601641"/>
    <w:rsid w:val="00603AC3"/>
    <w:rsid w:val="00603ACE"/>
    <w:rsid w:val="006044FF"/>
    <w:rsid w:val="006073BB"/>
    <w:rsid w:val="00610246"/>
    <w:rsid w:val="006134B0"/>
    <w:rsid w:val="00613C75"/>
    <w:rsid w:val="00613FFE"/>
    <w:rsid w:val="00615222"/>
    <w:rsid w:val="0061695B"/>
    <w:rsid w:val="00616F26"/>
    <w:rsid w:val="00617049"/>
    <w:rsid w:val="006170FC"/>
    <w:rsid w:val="0061730D"/>
    <w:rsid w:val="0061759D"/>
    <w:rsid w:val="006176F0"/>
    <w:rsid w:val="00620705"/>
    <w:rsid w:val="00620F39"/>
    <w:rsid w:val="006215F6"/>
    <w:rsid w:val="006216CA"/>
    <w:rsid w:val="00623F97"/>
    <w:rsid w:val="006247C1"/>
    <w:rsid w:val="006254C1"/>
    <w:rsid w:val="00625738"/>
    <w:rsid w:val="0062594F"/>
    <w:rsid w:val="00626396"/>
    <w:rsid w:val="00627455"/>
    <w:rsid w:val="0062778E"/>
    <w:rsid w:val="006277E5"/>
    <w:rsid w:val="00627D47"/>
    <w:rsid w:val="00630216"/>
    <w:rsid w:val="006317A9"/>
    <w:rsid w:val="00631A93"/>
    <w:rsid w:val="00632D53"/>
    <w:rsid w:val="00632ECC"/>
    <w:rsid w:val="00633400"/>
    <w:rsid w:val="006338CA"/>
    <w:rsid w:val="00633DED"/>
    <w:rsid w:val="006350D6"/>
    <w:rsid w:val="00635148"/>
    <w:rsid w:val="00636E68"/>
    <w:rsid w:val="00637C09"/>
    <w:rsid w:val="0064022E"/>
    <w:rsid w:val="006414DD"/>
    <w:rsid w:val="00642559"/>
    <w:rsid w:val="00642D1D"/>
    <w:rsid w:val="00643AD5"/>
    <w:rsid w:val="00645548"/>
    <w:rsid w:val="00645B8B"/>
    <w:rsid w:val="00646296"/>
    <w:rsid w:val="00650787"/>
    <w:rsid w:val="00651199"/>
    <w:rsid w:val="00651745"/>
    <w:rsid w:val="00651C40"/>
    <w:rsid w:val="00652072"/>
    <w:rsid w:val="00652818"/>
    <w:rsid w:val="00654045"/>
    <w:rsid w:val="00654F72"/>
    <w:rsid w:val="00655058"/>
    <w:rsid w:val="00655114"/>
    <w:rsid w:val="0065524C"/>
    <w:rsid w:val="006554A0"/>
    <w:rsid w:val="00655CCF"/>
    <w:rsid w:val="00656052"/>
    <w:rsid w:val="0065635E"/>
    <w:rsid w:val="0065673D"/>
    <w:rsid w:val="00657587"/>
    <w:rsid w:val="00657C49"/>
    <w:rsid w:val="00660C41"/>
    <w:rsid w:val="006623BF"/>
    <w:rsid w:val="00663103"/>
    <w:rsid w:val="006633D9"/>
    <w:rsid w:val="006642C3"/>
    <w:rsid w:val="0066437F"/>
    <w:rsid w:val="00664759"/>
    <w:rsid w:val="00665B87"/>
    <w:rsid w:val="0066642B"/>
    <w:rsid w:val="00666792"/>
    <w:rsid w:val="00666973"/>
    <w:rsid w:val="006700A5"/>
    <w:rsid w:val="0067068F"/>
    <w:rsid w:val="00670853"/>
    <w:rsid w:val="0067107C"/>
    <w:rsid w:val="006744CB"/>
    <w:rsid w:val="0067550D"/>
    <w:rsid w:val="00676169"/>
    <w:rsid w:val="006767B0"/>
    <w:rsid w:val="006773D4"/>
    <w:rsid w:val="00677476"/>
    <w:rsid w:val="00680DDF"/>
    <w:rsid w:val="00681461"/>
    <w:rsid w:val="00682787"/>
    <w:rsid w:val="0068281D"/>
    <w:rsid w:val="00683B34"/>
    <w:rsid w:val="00683F19"/>
    <w:rsid w:val="006850E2"/>
    <w:rsid w:val="0068564F"/>
    <w:rsid w:val="00685AC8"/>
    <w:rsid w:val="00686F42"/>
    <w:rsid w:val="00687BEB"/>
    <w:rsid w:val="00687C63"/>
    <w:rsid w:val="00690BF9"/>
    <w:rsid w:val="0069187E"/>
    <w:rsid w:val="00692C7D"/>
    <w:rsid w:val="0069475F"/>
    <w:rsid w:val="006951AA"/>
    <w:rsid w:val="00696751"/>
    <w:rsid w:val="006A1374"/>
    <w:rsid w:val="006A19C9"/>
    <w:rsid w:val="006A2DC9"/>
    <w:rsid w:val="006A2F19"/>
    <w:rsid w:val="006A3024"/>
    <w:rsid w:val="006A404B"/>
    <w:rsid w:val="006A4935"/>
    <w:rsid w:val="006A5211"/>
    <w:rsid w:val="006A5428"/>
    <w:rsid w:val="006A5ADE"/>
    <w:rsid w:val="006A628D"/>
    <w:rsid w:val="006A6814"/>
    <w:rsid w:val="006A7AA6"/>
    <w:rsid w:val="006B11F5"/>
    <w:rsid w:val="006B17E5"/>
    <w:rsid w:val="006B19D2"/>
    <w:rsid w:val="006B1E6F"/>
    <w:rsid w:val="006B2F48"/>
    <w:rsid w:val="006B3240"/>
    <w:rsid w:val="006B411A"/>
    <w:rsid w:val="006B4443"/>
    <w:rsid w:val="006B454F"/>
    <w:rsid w:val="006B5AB0"/>
    <w:rsid w:val="006B729B"/>
    <w:rsid w:val="006B777D"/>
    <w:rsid w:val="006C0673"/>
    <w:rsid w:val="006C0894"/>
    <w:rsid w:val="006C162B"/>
    <w:rsid w:val="006C22B8"/>
    <w:rsid w:val="006C22D8"/>
    <w:rsid w:val="006C28AC"/>
    <w:rsid w:val="006C34ED"/>
    <w:rsid w:val="006C3C40"/>
    <w:rsid w:val="006C43CF"/>
    <w:rsid w:val="006C456B"/>
    <w:rsid w:val="006C64B2"/>
    <w:rsid w:val="006C689E"/>
    <w:rsid w:val="006C7293"/>
    <w:rsid w:val="006D0826"/>
    <w:rsid w:val="006D1275"/>
    <w:rsid w:val="006D1A19"/>
    <w:rsid w:val="006D1E02"/>
    <w:rsid w:val="006D1F9D"/>
    <w:rsid w:val="006D306B"/>
    <w:rsid w:val="006D3A49"/>
    <w:rsid w:val="006D4296"/>
    <w:rsid w:val="006D518A"/>
    <w:rsid w:val="006D628C"/>
    <w:rsid w:val="006D633C"/>
    <w:rsid w:val="006D6866"/>
    <w:rsid w:val="006D6C7E"/>
    <w:rsid w:val="006D6EAB"/>
    <w:rsid w:val="006D750C"/>
    <w:rsid w:val="006E0314"/>
    <w:rsid w:val="006E05FC"/>
    <w:rsid w:val="006E0820"/>
    <w:rsid w:val="006E0AF4"/>
    <w:rsid w:val="006E104B"/>
    <w:rsid w:val="006E198A"/>
    <w:rsid w:val="006E27CC"/>
    <w:rsid w:val="006E2AD2"/>
    <w:rsid w:val="006E2F1A"/>
    <w:rsid w:val="006E3618"/>
    <w:rsid w:val="006E3922"/>
    <w:rsid w:val="006E40B8"/>
    <w:rsid w:val="006E48B1"/>
    <w:rsid w:val="006E75CA"/>
    <w:rsid w:val="006F2871"/>
    <w:rsid w:val="006F3218"/>
    <w:rsid w:val="006F352B"/>
    <w:rsid w:val="006F48C0"/>
    <w:rsid w:val="006F4F53"/>
    <w:rsid w:val="006F56E5"/>
    <w:rsid w:val="006F61DD"/>
    <w:rsid w:val="006F6315"/>
    <w:rsid w:val="006F70E7"/>
    <w:rsid w:val="006F70F6"/>
    <w:rsid w:val="00700B8C"/>
    <w:rsid w:val="00701BF7"/>
    <w:rsid w:val="007020FD"/>
    <w:rsid w:val="00702A3D"/>
    <w:rsid w:val="00703AD4"/>
    <w:rsid w:val="00705222"/>
    <w:rsid w:val="00705B87"/>
    <w:rsid w:val="007115C2"/>
    <w:rsid w:val="00711FA2"/>
    <w:rsid w:val="00713B27"/>
    <w:rsid w:val="00715596"/>
    <w:rsid w:val="0071573C"/>
    <w:rsid w:val="00716285"/>
    <w:rsid w:val="007162BC"/>
    <w:rsid w:val="00717D6C"/>
    <w:rsid w:val="0072010E"/>
    <w:rsid w:val="00720590"/>
    <w:rsid w:val="00721EB7"/>
    <w:rsid w:val="007229B7"/>
    <w:rsid w:val="00723B77"/>
    <w:rsid w:val="00724C12"/>
    <w:rsid w:val="007264BC"/>
    <w:rsid w:val="00726C75"/>
    <w:rsid w:val="00726E6B"/>
    <w:rsid w:val="007274C7"/>
    <w:rsid w:val="00727918"/>
    <w:rsid w:val="00727CBC"/>
    <w:rsid w:val="00727F46"/>
    <w:rsid w:val="00731425"/>
    <w:rsid w:val="00731737"/>
    <w:rsid w:val="0073199D"/>
    <w:rsid w:val="007325A4"/>
    <w:rsid w:val="007330B4"/>
    <w:rsid w:val="00733BBC"/>
    <w:rsid w:val="0073599C"/>
    <w:rsid w:val="00735D10"/>
    <w:rsid w:val="007372F4"/>
    <w:rsid w:val="0074068C"/>
    <w:rsid w:val="00740818"/>
    <w:rsid w:val="0074223D"/>
    <w:rsid w:val="00742E7F"/>
    <w:rsid w:val="007436A0"/>
    <w:rsid w:val="00745C28"/>
    <w:rsid w:val="00746F0C"/>
    <w:rsid w:val="00747AF7"/>
    <w:rsid w:val="007507D6"/>
    <w:rsid w:val="007518B4"/>
    <w:rsid w:val="007529FF"/>
    <w:rsid w:val="007531C6"/>
    <w:rsid w:val="0075369D"/>
    <w:rsid w:val="007564AA"/>
    <w:rsid w:val="00757A2C"/>
    <w:rsid w:val="00760B22"/>
    <w:rsid w:val="007612B0"/>
    <w:rsid w:val="00762364"/>
    <w:rsid w:val="00763817"/>
    <w:rsid w:val="00763996"/>
    <w:rsid w:val="00765123"/>
    <w:rsid w:val="0076519D"/>
    <w:rsid w:val="0076585A"/>
    <w:rsid w:val="00765A53"/>
    <w:rsid w:val="00766AF8"/>
    <w:rsid w:val="00767299"/>
    <w:rsid w:val="00771102"/>
    <w:rsid w:val="007726C8"/>
    <w:rsid w:val="007738B2"/>
    <w:rsid w:val="00774AA8"/>
    <w:rsid w:val="007755B8"/>
    <w:rsid w:val="00776CF6"/>
    <w:rsid w:val="0077725E"/>
    <w:rsid w:val="007778F7"/>
    <w:rsid w:val="00777DCC"/>
    <w:rsid w:val="0078040C"/>
    <w:rsid w:val="00781155"/>
    <w:rsid w:val="0078190D"/>
    <w:rsid w:val="00781928"/>
    <w:rsid w:val="00782094"/>
    <w:rsid w:val="00783FE6"/>
    <w:rsid w:val="00785594"/>
    <w:rsid w:val="007855A3"/>
    <w:rsid w:val="0078649A"/>
    <w:rsid w:val="00786A20"/>
    <w:rsid w:val="00786EE3"/>
    <w:rsid w:val="00790EE5"/>
    <w:rsid w:val="0079113A"/>
    <w:rsid w:val="0079126F"/>
    <w:rsid w:val="00792D7D"/>
    <w:rsid w:val="00793338"/>
    <w:rsid w:val="00795EF9"/>
    <w:rsid w:val="0079681B"/>
    <w:rsid w:val="007979B5"/>
    <w:rsid w:val="00797C40"/>
    <w:rsid w:val="00797D6A"/>
    <w:rsid w:val="007A0AE6"/>
    <w:rsid w:val="007A25CF"/>
    <w:rsid w:val="007A286A"/>
    <w:rsid w:val="007A53AC"/>
    <w:rsid w:val="007A6314"/>
    <w:rsid w:val="007A6CBE"/>
    <w:rsid w:val="007A7053"/>
    <w:rsid w:val="007A72A7"/>
    <w:rsid w:val="007B1EA0"/>
    <w:rsid w:val="007B35F4"/>
    <w:rsid w:val="007B3F9D"/>
    <w:rsid w:val="007B521B"/>
    <w:rsid w:val="007B5CDA"/>
    <w:rsid w:val="007B6C08"/>
    <w:rsid w:val="007B7088"/>
    <w:rsid w:val="007B77F7"/>
    <w:rsid w:val="007C1B3E"/>
    <w:rsid w:val="007C2820"/>
    <w:rsid w:val="007C3421"/>
    <w:rsid w:val="007C3D1A"/>
    <w:rsid w:val="007C4FF7"/>
    <w:rsid w:val="007C5945"/>
    <w:rsid w:val="007C6665"/>
    <w:rsid w:val="007C6901"/>
    <w:rsid w:val="007C758A"/>
    <w:rsid w:val="007C7BC9"/>
    <w:rsid w:val="007D07F5"/>
    <w:rsid w:val="007D17B4"/>
    <w:rsid w:val="007D19FF"/>
    <w:rsid w:val="007D2C81"/>
    <w:rsid w:val="007D2EF1"/>
    <w:rsid w:val="007D56F5"/>
    <w:rsid w:val="007D59AA"/>
    <w:rsid w:val="007D5CD7"/>
    <w:rsid w:val="007D5FAF"/>
    <w:rsid w:val="007D788F"/>
    <w:rsid w:val="007E153C"/>
    <w:rsid w:val="007E1562"/>
    <w:rsid w:val="007E1DDA"/>
    <w:rsid w:val="007E217E"/>
    <w:rsid w:val="007E22DF"/>
    <w:rsid w:val="007E252F"/>
    <w:rsid w:val="007E4029"/>
    <w:rsid w:val="007E48F0"/>
    <w:rsid w:val="007E5D8C"/>
    <w:rsid w:val="007E6E5D"/>
    <w:rsid w:val="007E7657"/>
    <w:rsid w:val="007E7C2A"/>
    <w:rsid w:val="007F19C4"/>
    <w:rsid w:val="007F2632"/>
    <w:rsid w:val="007F376E"/>
    <w:rsid w:val="007F3C74"/>
    <w:rsid w:val="007F56D0"/>
    <w:rsid w:val="007F57C1"/>
    <w:rsid w:val="007F6119"/>
    <w:rsid w:val="007F6556"/>
    <w:rsid w:val="007F76A8"/>
    <w:rsid w:val="007F7B7C"/>
    <w:rsid w:val="007F7D46"/>
    <w:rsid w:val="00800C13"/>
    <w:rsid w:val="00801257"/>
    <w:rsid w:val="00801EE1"/>
    <w:rsid w:val="0080209B"/>
    <w:rsid w:val="008023B6"/>
    <w:rsid w:val="0080252C"/>
    <w:rsid w:val="0080258F"/>
    <w:rsid w:val="00803100"/>
    <w:rsid w:val="008031F7"/>
    <w:rsid w:val="00804542"/>
    <w:rsid w:val="00806311"/>
    <w:rsid w:val="0080716E"/>
    <w:rsid w:val="008079F6"/>
    <w:rsid w:val="00807A20"/>
    <w:rsid w:val="008102AC"/>
    <w:rsid w:val="008135ED"/>
    <w:rsid w:val="00813744"/>
    <w:rsid w:val="008154D5"/>
    <w:rsid w:val="00816C60"/>
    <w:rsid w:val="00817355"/>
    <w:rsid w:val="00817CFC"/>
    <w:rsid w:val="008204FB"/>
    <w:rsid w:val="008206E5"/>
    <w:rsid w:val="008235D9"/>
    <w:rsid w:val="00824C34"/>
    <w:rsid w:val="00824E31"/>
    <w:rsid w:val="0082602C"/>
    <w:rsid w:val="0082613A"/>
    <w:rsid w:val="008263D4"/>
    <w:rsid w:val="008264EF"/>
    <w:rsid w:val="008267F7"/>
    <w:rsid w:val="00826EB6"/>
    <w:rsid w:val="00827704"/>
    <w:rsid w:val="008306EA"/>
    <w:rsid w:val="008307E0"/>
    <w:rsid w:val="0083343F"/>
    <w:rsid w:val="00833ADA"/>
    <w:rsid w:val="00834513"/>
    <w:rsid w:val="00834762"/>
    <w:rsid w:val="008363CA"/>
    <w:rsid w:val="0084087C"/>
    <w:rsid w:val="0084110A"/>
    <w:rsid w:val="00841829"/>
    <w:rsid w:val="0084348E"/>
    <w:rsid w:val="0084474E"/>
    <w:rsid w:val="00844900"/>
    <w:rsid w:val="00844CED"/>
    <w:rsid w:val="00850776"/>
    <w:rsid w:val="008507E5"/>
    <w:rsid w:val="00850957"/>
    <w:rsid w:val="00851114"/>
    <w:rsid w:val="00851395"/>
    <w:rsid w:val="00851A2A"/>
    <w:rsid w:val="0085258D"/>
    <w:rsid w:val="008550B3"/>
    <w:rsid w:val="00861D2A"/>
    <w:rsid w:val="00862CAD"/>
    <w:rsid w:val="008636E2"/>
    <w:rsid w:val="00863C52"/>
    <w:rsid w:val="0086455E"/>
    <w:rsid w:val="008646E7"/>
    <w:rsid w:val="0086550B"/>
    <w:rsid w:val="008661AE"/>
    <w:rsid w:val="00866452"/>
    <w:rsid w:val="00866C6B"/>
    <w:rsid w:val="00867504"/>
    <w:rsid w:val="008706F9"/>
    <w:rsid w:val="008715AA"/>
    <w:rsid w:val="00872403"/>
    <w:rsid w:val="0087402E"/>
    <w:rsid w:val="0087445D"/>
    <w:rsid w:val="008748A1"/>
    <w:rsid w:val="00874965"/>
    <w:rsid w:val="0087498E"/>
    <w:rsid w:val="008759CD"/>
    <w:rsid w:val="00875B10"/>
    <w:rsid w:val="00875FCA"/>
    <w:rsid w:val="00877629"/>
    <w:rsid w:val="0088076D"/>
    <w:rsid w:val="008810AB"/>
    <w:rsid w:val="0088122A"/>
    <w:rsid w:val="008816D1"/>
    <w:rsid w:val="00881DF2"/>
    <w:rsid w:val="00883B27"/>
    <w:rsid w:val="0088641B"/>
    <w:rsid w:val="00887D8C"/>
    <w:rsid w:val="00890128"/>
    <w:rsid w:val="00890EF0"/>
    <w:rsid w:val="00890F4F"/>
    <w:rsid w:val="00893F30"/>
    <w:rsid w:val="00894CFF"/>
    <w:rsid w:val="0089510D"/>
    <w:rsid w:val="008959B6"/>
    <w:rsid w:val="00896DA1"/>
    <w:rsid w:val="008A0514"/>
    <w:rsid w:val="008A06C4"/>
    <w:rsid w:val="008A0FF2"/>
    <w:rsid w:val="008A115D"/>
    <w:rsid w:val="008A195A"/>
    <w:rsid w:val="008A1AC0"/>
    <w:rsid w:val="008A1BEE"/>
    <w:rsid w:val="008A207D"/>
    <w:rsid w:val="008A2AD7"/>
    <w:rsid w:val="008A3FAA"/>
    <w:rsid w:val="008A5217"/>
    <w:rsid w:val="008A6875"/>
    <w:rsid w:val="008A6987"/>
    <w:rsid w:val="008A6CE5"/>
    <w:rsid w:val="008B0847"/>
    <w:rsid w:val="008B098F"/>
    <w:rsid w:val="008B1702"/>
    <w:rsid w:val="008B190D"/>
    <w:rsid w:val="008B2BE2"/>
    <w:rsid w:val="008B2D65"/>
    <w:rsid w:val="008B4337"/>
    <w:rsid w:val="008B4BDB"/>
    <w:rsid w:val="008B4E34"/>
    <w:rsid w:val="008B5A5E"/>
    <w:rsid w:val="008B5BC5"/>
    <w:rsid w:val="008B5CEF"/>
    <w:rsid w:val="008B6AAF"/>
    <w:rsid w:val="008B6F1F"/>
    <w:rsid w:val="008B725B"/>
    <w:rsid w:val="008B7C2E"/>
    <w:rsid w:val="008C224D"/>
    <w:rsid w:val="008C30F1"/>
    <w:rsid w:val="008C47F4"/>
    <w:rsid w:val="008C689C"/>
    <w:rsid w:val="008C6BDF"/>
    <w:rsid w:val="008D02AE"/>
    <w:rsid w:val="008D1E8A"/>
    <w:rsid w:val="008D237E"/>
    <w:rsid w:val="008D39D6"/>
    <w:rsid w:val="008D4266"/>
    <w:rsid w:val="008D5256"/>
    <w:rsid w:val="008D6DE1"/>
    <w:rsid w:val="008E08F7"/>
    <w:rsid w:val="008E0CB1"/>
    <w:rsid w:val="008E1615"/>
    <w:rsid w:val="008E165B"/>
    <w:rsid w:val="008E36DF"/>
    <w:rsid w:val="008E37BD"/>
    <w:rsid w:val="008E48D9"/>
    <w:rsid w:val="008E515F"/>
    <w:rsid w:val="008E6E09"/>
    <w:rsid w:val="008E6E2D"/>
    <w:rsid w:val="008E70B2"/>
    <w:rsid w:val="008E7372"/>
    <w:rsid w:val="008E7613"/>
    <w:rsid w:val="008E7769"/>
    <w:rsid w:val="008F00C1"/>
    <w:rsid w:val="008F0B68"/>
    <w:rsid w:val="008F0E7E"/>
    <w:rsid w:val="008F133F"/>
    <w:rsid w:val="008F1A3C"/>
    <w:rsid w:val="008F2657"/>
    <w:rsid w:val="008F2C4F"/>
    <w:rsid w:val="008F35DC"/>
    <w:rsid w:val="008F62E5"/>
    <w:rsid w:val="008F6878"/>
    <w:rsid w:val="008F69A4"/>
    <w:rsid w:val="008F7BB4"/>
    <w:rsid w:val="008F7FDD"/>
    <w:rsid w:val="009003AB"/>
    <w:rsid w:val="009003F0"/>
    <w:rsid w:val="00902A03"/>
    <w:rsid w:val="0090490A"/>
    <w:rsid w:val="0090517B"/>
    <w:rsid w:val="00905E2C"/>
    <w:rsid w:val="00906500"/>
    <w:rsid w:val="00906859"/>
    <w:rsid w:val="009079A4"/>
    <w:rsid w:val="00907A50"/>
    <w:rsid w:val="00907F3D"/>
    <w:rsid w:val="009102DB"/>
    <w:rsid w:val="009117A2"/>
    <w:rsid w:val="009129C4"/>
    <w:rsid w:val="0091413F"/>
    <w:rsid w:val="009158C3"/>
    <w:rsid w:val="00921B02"/>
    <w:rsid w:val="00922C1C"/>
    <w:rsid w:val="009234FC"/>
    <w:rsid w:val="00923C59"/>
    <w:rsid w:val="00923DFB"/>
    <w:rsid w:val="00923F18"/>
    <w:rsid w:val="009252B0"/>
    <w:rsid w:val="009253BB"/>
    <w:rsid w:val="00926638"/>
    <w:rsid w:val="009278D3"/>
    <w:rsid w:val="0093105F"/>
    <w:rsid w:val="009324F3"/>
    <w:rsid w:val="00932AD4"/>
    <w:rsid w:val="009336F6"/>
    <w:rsid w:val="00934F75"/>
    <w:rsid w:val="00935931"/>
    <w:rsid w:val="009359F8"/>
    <w:rsid w:val="00935FA1"/>
    <w:rsid w:val="0093629D"/>
    <w:rsid w:val="009364D1"/>
    <w:rsid w:val="009370B7"/>
    <w:rsid w:val="00937732"/>
    <w:rsid w:val="00937D12"/>
    <w:rsid w:val="009405A9"/>
    <w:rsid w:val="00940670"/>
    <w:rsid w:val="00940923"/>
    <w:rsid w:val="00940942"/>
    <w:rsid w:val="009417EE"/>
    <w:rsid w:val="00941FDF"/>
    <w:rsid w:val="00942ACD"/>
    <w:rsid w:val="00943FFD"/>
    <w:rsid w:val="00944AA8"/>
    <w:rsid w:val="0094631D"/>
    <w:rsid w:val="00946958"/>
    <w:rsid w:val="00947FB1"/>
    <w:rsid w:val="009506A1"/>
    <w:rsid w:val="00951710"/>
    <w:rsid w:val="00951BD9"/>
    <w:rsid w:val="00951DF8"/>
    <w:rsid w:val="009531B5"/>
    <w:rsid w:val="009536B7"/>
    <w:rsid w:val="0095397B"/>
    <w:rsid w:val="00954156"/>
    <w:rsid w:val="00955FD6"/>
    <w:rsid w:val="009574E4"/>
    <w:rsid w:val="0096003B"/>
    <w:rsid w:val="00960631"/>
    <w:rsid w:val="00961749"/>
    <w:rsid w:val="009624DD"/>
    <w:rsid w:val="009651D5"/>
    <w:rsid w:val="00965DFD"/>
    <w:rsid w:val="00966587"/>
    <w:rsid w:val="00966F86"/>
    <w:rsid w:val="0096739B"/>
    <w:rsid w:val="00967918"/>
    <w:rsid w:val="00967F8C"/>
    <w:rsid w:val="0097039C"/>
    <w:rsid w:val="00971A64"/>
    <w:rsid w:val="00972A76"/>
    <w:rsid w:val="00973005"/>
    <w:rsid w:val="00973EEB"/>
    <w:rsid w:val="0097408A"/>
    <w:rsid w:val="0097463F"/>
    <w:rsid w:val="00975507"/>
    <w:rsid w:val="00975975"/>
    <w:rsid w:val="00975D15"/>
    <w:rsid w:val="009763B3"/>
    <w:rsid w:val="00976595"/>
    <w:rsid w:val="00976D4C"/>
    <w:rsid w:val="00980013"/>
    <w:rsid w:val="009807F4"/>
    <w:rsid w:val="00981577"/>
    <w:rsid w:val="00981D9C"/>
    <w:rsid w:val="00982AA8"/>
    <w:rsid w:val="00983CB1"/>
    <w:rsid w:val="00985857"/>
    <w:rsid w:val="0098708C"/>
    <w:rsid w:val="0098745A"/>
    <w:rsid w:val="00990FD2"/>
    <w:rsid w:val="00991336"/>
    <w:rsid w:val="0099195B"/>
    <w:rsid w:val="00991A18"/>
    <w:rsid w:val="0099204A"/>
    <w:rsid w:val="009921DF"/>
    <w:rsid w:val="0099366B"/>
    <w:rsid w:val="00993E8D"/>
    <w:rsid w:val="009958BB"/>
    <w:rsid w:val="00996974"/>
    <w:rsid w:val="009A0A11"/>
    <w:rsid w:val="009A0FE3"/>
    <w:rsid w:val="009A1957"/>
    <w:rsid w:val="009A1F91"/>
    <w:rsid w:val="009A2404"/>
    <w:rsid w:val="009A44AC"/>
    <w:rsid w:val="009A4768"/>
    <w:rsid w:val="009A4F83"/>
    <w:rsid w:val="009A530A"/>
    <w:rsid w:val="009A6A98"/>
    <w:rsid w:val="009A6B8A"/>
    <w:rsid w:val="009A7C0A"/>
    <w:rsid w:val="009B15D2"/>
    <w:rsid w:val="009B2177"/>
    <w:rsid w:val="009B22B7"/>
    <w:rsid w:val="009B271D"/>
    <w:rsid w:val="009B2868"/>
    <w:rsid w:val="009B28A4"/>
    <w:rsid w:val="009B35C2"/>
    <w:rsid w:val="009B361E"/>
    <w:rsid w:val="009B5431"/>
    <w:rsid w:val="009B5C2F"/>
    <w:rsid w:val="009C02D9"/>
    <w:rsid w:val="009C05AA"/>
    <w:rsid w:val="009C05D3"/>
    <w:rsid w:val="009C11EA"/>
    <w:rsid w:val="009C206F"/>
    <w:rsid w:val="009C2924"/>
    <w:rsid w:val="009C2E6C"/>
    <w:rsid w:val="009C2EA0"/>
    <w:rsid w:val="009C35D2"/>
    <w:rsid w:val="009C4559"/>
    <w:rsid w:val="009C4E08"/>
    <w:rsid w:val="009D02D2"/>
    <w:rsid w:val="009D05AB"/>
    <w:rsid w:val="009D0B53"/>
    <w:rsid w:val="009D0C8C"/>
    <w:rsid w:val="009D1D03"/>
    <w:rsid w:val="009D1F9A"/>
    <w:rsid w:val="009D279F"/>
    <w:rsid w:val="009D2B43"/>
    <w:rsid w:val="009D3414"/>
    <w:rsid w:val="009D385B"/>
    <w:rsid w:val="009D388E"/>
    <w:rsid w:val="009D4071"/>
    <w:rsid w:val="009D4312"/>
    <w:rsid w:val="009D4AC0"/>
    <w:rsid w:val="009D567F"/>
    <w:rsid w:val="009D627A"/>
    <w:rsid w:val="009D68D9"/>
    <w:rsid w:val="009D6ACA"/>
    <w:rsid w:val="009D6C8D"/>
    <w:rsid w:val="009D7074"/>
    <w:rsid w:val="009D77F5"/>
    <w:rsid w:val="009E02D6"/>
    <w:rsid w:val="009E0CFF"/>
    <w:rsid w:val="009E114D"/>
    <w:rsid w:val="009E1934"/>
    <w:rsid w:val="009E27E2"/>
    <w:rsid w:val="009E2E3F"/>
    <w:rsid w:val="009E377A"/>
    <w:rsid w:val="009E3BB4"/>
    <w:rsid w:val="009E3F02"/>
    <w:rsid w:val="009E4B8D"/>
    <w:rsid w:val="009E6C3C"/>
    <w:rsid w:val="009F127A"/>
    <w:rsid w:val="009F14FA"/>
    <w:rsid w:val="009F235F"/>
    <w:rsid w:val="009F2D35"/>
    <w:rsid w:val="009F3381"/>
    <w:rsid w:val="009F4B97"/>
    <w:rsid w:val="009F50F2"/>
    <w:rsid w:val="009F530D"/>
    <w:rsid w:val="00A01414"/>
    <w:rsid w:val="00A0186F"/>
    <w:rsid w:val="00A01CF8"/>
    <w:rsid w:val="00A02301"/>
    <w:rsid w:val="00A02D7F"/>
    <w:rsid w:val="00A04EA4"/>
    <w:rsid w:val="00A063F1"/>
    <w:rsid w:val="00A0673F"/>
    <w:rsid w:val="00A072D5"/>
    <w:rsid w:val="00A12942"/>
    <w:rsid w:val="00A12C2B"/>
    <w:rsid w:val="00A134DF"/>
    <w:rsid w:val="00A14615"/>
    <w:rsid w:val="00A175DD"/>
    <w:rsid w:val="00A1797D"/>
    <w:rsid w:val="00A2008B"/>
    <w:rsid w:val="00A20202"/>
    <w:rsid w:val="00A21876"/>
    <w:rsid w:val="00A21957"/>
    <w:rsid w:val="00A2360B"/>
    <w:rsid w:val="00A250A0"/>
    <w:rsid w:val="00A25CC3"/>
    <w:rsid w:val="00A261FD"/>
    <w:rsid w:val="00A273A7"/>
    <w:rsid w:val="00A30285"/>
    <w:rsid w:val="00A3087F"/>
    <w:rsid w:val="00A30B7D"/>
    <w:rsid w:val="00A31785"/>
    <w:rsid w:val="00A32CCA"/>
    <w:rsid w:val="00A33B4A"/>
    <w:rsid w:val="00A33F04"/>
    <w:rsid w:val="00A3474B"/>
    <w:rsid w:val="00A34835"/>
    <w:rsid w:val="00A35B2F"/>
    <w:rsid w:val="00A369F0"/>
    <w:rsid w:val="00A37935"/>
    <w:rsid w:val="00A37E3A"/>
    <w:rsid w:val="00A40769"/>
    <w:rsid w:val="00A407F4"/>
    <w:rsid w:val="00A40BD0"/>
    <w:rsid w:val="00A416E1"/>
    <w:rsid w:val="00A41F96"/>
    <w:rsid w:val="00A436F1"/>
    <w:rsid w:val="00A43AA8"/>
    <w:rsid w:val="00A43D45"/>
    <w:rsid w:val="00A44127"/>
    <w:rsid w:val="00A44302"/>
    <w:rsid w:val="00A44D0C"/>
    <w:rsid w:val="00A4512C"/>
    <w:rsid w:val="00A45263"/>
    <w:rsid w:val="00A466C2"/>
    <w:rsid w:val="00A505AB"/>
    <w:rsid w:val="00A51D6A"/>
    <w:rsid w:val="00A528EE"/>
    <w:rsid w:val="00A552BB"/>
    <w:rsid w:val="00A55738"/>
    <w:rsid w:val="00A564CD"/>
    <w:rsid w:val="00A56A8D"/>
    <w:rsid w:val="00A602E0"/>
    <w:rsid w:val="00A63734"/>
    <w:rsid w:val="00A6540A"/>
    <w:rsid w:val="00A66F1F"/>
    <w:rsid w:val="00A67D79"/>
    <w:rsid w:val="00A67EAC"/>
    <w:rsid w:val="00A712BD"/>
    <w:rsid w:val="00A722D4"/>
    <w:rsid w:val="00A747AF"/>
    <w:rsid w:val="00A748D1"/>
    <w:rsid w:val="00A74E4F"/>
    <w:rsid w:val="00A75680"/>
    <w:rsid w:val="00A76CF3"/>
    <w:rsid w:val="00A80CD6"/>
    <w:rsid w:val="00A818DC"/>
    <w:rsid w:val="00A82FC3"/>
    <w:rsid w:val="00A83A79"/>
    <w:rsid w:val="00A8430A"/>
    <w:rsid w:val="00A847A2"/>
    <w:rsid w:val="00A8604B"/>
    <w:rsid w:val="00A86388"/>
    <w:rsid w:val="00A86B79"/>
    <w:rsid w:val="00A87DBB"/>
    <w:rsid w:val="00A90960"/>
    <w:rsid w:val="00A911F5"/>
    <w:rsid w:val="00A91FC1"/>
    <w:rsid w:val="00A92745"/>
    <w:rsid w:val="00A9505B"/>
    <w:rsid w:val="00A9767D"/>
    <w:rsid w:val="00AA006B"/>
    <w:rsid w:val="00AA1451"/>
    <w:rsid w:val="00AA1A09"/>
    <w:rsid w:val="00AA24FD"/>
    <w:rsid w:val="00AA317A"/>
    <w:rsid w:val="00AA3985"/>
    <w:rsid w:val="00AA3DCA"/>
    <w:rsid w:val="00AA4FF6"/>
    <w:rsid w:val="00AA7B45"/>
    <w:rsid w:val="00AA7D5F"/>
    <w:rsid w:val="00AB0E1C"/>
    <w:rsid w:val="00AB11A1"/>
    <w:rsid w:val="00AB178D"/>
    <w:rsid w:val="00AB354F"/>
    <w:rsid w:val="00AB3F1B"/>
    <w:rsid w:val="00AB4022"/>
    <w:rsid w:val="00AB458E"/>
    <w:rsid w:val="00AB4764"/>
    <w:rsid w:val="00AB4B2E"/>
    <w:rsid w:val="00AB5055"/>
    <w:rsid w:val="00AB521E"/>
    <w:rsid w:val="00AB565A"/>
    <w:rsid w:val="00AC1284"/>
    <w:rsid w:val="00AC2CD8"/>
    <w:rsid w:val="00AC449A"/>
    <w:rsid w:val="00AC469D"/>
    <w:rsid w:val="00AC5EF4"/>
    <w:rsid w:val="00AC5EFA"/>
    <w:rsid w:val="00AC660A"/>
    <w:rsid w:val="00AD0232"/>
    <w:rsid w:val="00AD1D30"/>
    <w:rsid w:val="00AD2E5F"/>
    <w:rsid w:val="00AD3139"/>
    <w:rsid w:val="00AD365E"/>
    <w:rsid w:val="00AD3F21"/>
    <w:rsid w:val="00AD49AA"/>
    <w:rsid w:val="00AD5E7E"/>
    <w:rsid w:val="00AD5EA6"/>
    <w:rsid w:val="00AD645A"/>
    <w:rsid w:val="00AD772D"/>
    <w:rsid w:val="00AE095D"/>
    <w:rsid w:val="00AE0FDA"/>
    <w:rsid w:val="00AE1260"/>
    <w:rsid w:val="00AE1B71"/>
    <w:rsid w:val="00AE2631"/>
    <w:rsid w:val="00AE2A16"/>
    <w:rsid w:val="00AE2FA7"/>
    <w:rsid w:val="00AE3540"/>
    <w:rsid w:val="00AE4355"/>
    <w:rsid w:val="00AE461D"/>
    <w:rsid w:val="00AE6036"/>
    <w:rsid w:val="00AE694C"/>
    <w:rsid w:val="00AE7A8F"/>
    <w:rsid w:val="00AF023C"/>
    <w:rsid w:val="00AF1BD7"/>
    <w:rsid w:val="00AF1BDE"/>
    <w:rsid w:val="00AF1F1D"/>
    <w:rsid w:val="00AF23A5"/>
    <w:rsid w:val="00AF23BE"/>
    <w:rsid w:val="00AF2816"/>
    <w:rsid w:val="00AF2AE4"/>
    <w:rsid w:val="00AF2F4E"/>
    <w:rsid w:val="00AF3714"/>
    <w:rsid w:val="00AF3785"/>
    <w:rsid w:val="00AF4414"/>
    <w:rsid w:val="00AF53D4"/>
    <w:rsid w:val="00AF5ED8"/>
    <w:rsid w:val="00AF5FC7"/>
    <w:rsid w:val="00AF6228"/>
    <w:rsid w:val="00AF72CB"/>
    <w:rsid w:val="00AF7CB8"/>
    <w:rsid w:val="00B000CE"/>
    <w:rsid w:val="00B01226"/>
    <w:rsid w:val="00B0149F"/>
    <w:rsid w:val="00B03A86"/>
    <w:rsid w:val="00B063B5"/>
    <w:rsid w:val="00B06448"/>
    <w:rsid w:val="00B06CB3"/>
    <w:rsid w:val="00B073D1"/>
    <w:rsid w:val="00B10DA8"/>
    <w:rsid w:val="00B10E16"/>
    <w:rsid w:val="00B10FA3"/>
    <w:rsid w:val="00B119F0"/>
    <w:rsid w:val="00B11A0B"/>
    <w:rsid w:val="00B130AD"/>
    <w:rsid w:val="00B132CC"/>
    <w:rsid w:val="00B17069"/>
    <w:rsid w:val="00B17E57"/>
    <w:rsid w:val="00B213CD"/>
    <w:rsid w:val="00B21CFC"/>
    <w:rsid w:val="00B21EE2"/>
    <w:rsid w:val="00B23232"/>
    <w:rsid w:val="00B2366F"/>
    <w:rsid w:val="00B23C8E"/>
    <w:rsid w:val="00B2412B"/>
    <w:rsid w:val="00B245B1"/>
    <w:rsid w:val="00B263C7"/>
    <w:rsid w:val="00B26D32"/>
    <w:rsid w:val="00B31A30"/>
    <w:rsid w:val="00B3203C"/>
    <w:rsid w:val="00B321DB"/>
    <w:rsid w:val="00B329DC"/>
    <w:rsid w:val="00B33175"/>
    <w:rsid w:val="00B33769"/>
    <w:rsid w:val="00B34A65"/>
    <w:rsid w:val="00B35A6C"/>
    <w:rsid w:val="00B4144E"/>
    <w:rsid w:val="00B427BB"/>
    <w:rsid w:val="00B439B5"/>
    <w:rsid w:val="00B43D9C"/>
    <w:rsid w:val="00B447D0"/>
    <w:rsid w:val="00B46014"/>
    <w:rsid w:val="00B46A6D"/>
    <w:rsid w:val="00B47D0D"/>
    <w:rsid w:val="00B5172E"/>
    <w:rsid w:val="00B54798"/>
    <w:rsid w:val="00B54B0F"/>
    <w:rsid w:val="00B561DA"/>
    <w:rsid w:val="00B567CB"/>
    <w:rsid w:val="00B5745D"/>
    <w:rsid w:val="00B57B51"/>
    <w:rsid w:val="00B60653"/>
    <w:rsid w:val="00B60A28"/>
    <w:rsid w:val="00B6110A"/>
    <w:rsid w:val="00B61C92"/>
    <w:rsid w:val="00B61DC7"/>
    <w:rsid w:val="00B61E20"/>
    <w:rsid w:val="00B627CD"/>
    <w:rsid w:val="00B628C6"/>
    <w:rsid w:val="00B64071"/>
    <w:rsid w:val="00B64444"/>
    <w:rsid w:val="00B64534"/>
    <w:rsid w:val="00B65AAD"/>
    <w:rsid w:val="00B65B31"/>
    <w:rsid w:val="00B65D91"/>
    <w:rsid w:val="00B669E6"/>
    <w:rsid w:val="00B67ABD"/>
    <w:rsid w:val="00B706D1"/>
    <w:rsid w:val="00B72354"/>
    <w:rsid w:val="00B72785"/>
    <w:rsid w:val="00B7333C"/>
    <w:rsid w:val="00B7491E"/>
    <w:rsid w:val="00B7583B"/>
    <w:rsid w:val="00B76138"/>
    <w:rsid w:val="00B7647B"/>
    <w:rsid w:val="00B76609"/>
    <w:rsid w:val="00B772F9"/>
    <w:rsid w:val="00B804AD"/>
    <w:rsid w:val="00B81618"/>
    <w:rsid w:val="00B821B3"/>
    <w:rsid w:val="00B82788"/>
    <w:rsid w:val="00B84077"/>
    <w:rsid w:val="00B843EE"/>
    <w:rsid w:val="00B84EFD"/>
    <w:rsid w:val="00B8572F"/>
    <w:rsid w:val="00B864EB"/>
    <w:rsid w:val="00B8695D"/>
    <w:rsid w:val="00B872FB"/>
    <w:rsid w:val="00B87B95"/>
    <w:rsid w:val="00B87E20"/>
    <w:rsid w:val="00B87FBA"/>
    <w:rsid w:val="00B907F5"/>
    <w:rsid w:val="00B91111"/>
    <w:rsid w:val="00B92001"/>
    <w:rsid w:val="00B92257"/>
    <w:rsid w:val="00B9243E"/>
    <w:rsid w:val="00B924A2"/>
    <w:rsid w:val="00B92644"/>
    <w:rsid w:val="00B92A9A"/>
    <w:rsid w:val="00B937B1"/>
    <w:rsid w:val="00B95DE0"/>
    <w:rsid w:val="00B96224"/>
    <w:rsid w:val="00B96554"/>
    <w:rsid w:val="00B96FEB"/>
    <w:rsid w:val="00BA2D04"/>
    <w:rsid w:val="00BA3569"/>
    <w:rsid w:val="00BA3B97"/>
    <w:rsid w:val="00BA4263"/>
    <w:rsid w:val="00BA42DB"/>
    <w:rsid w:val="00BA4721"/>
    <w:rsid w:val="00BA7044"/>
    <w:rsid w:val="00BA7324"/>
    <w:rsid w:val="00BA7C47"/>
    <w:rsid w:val="00BB0413"/>
    <w:rsid w:val="00BB2360"/>
    <w:rsid w:val="00BB23B4"/>
    <w:rsid w:val="00BB2471"/>
    <w:rsid w:val="00BB29CB"/>
    <w:rsid w:val="00BB4A34"/>
    <w:rsid w:val="00BB4AFA"/>
    <w:rsid w:val="00BB4DD3"/>
    <w:rsid w:val="00BB58C6"/>
    <w:rsid w:val="00BB7024"/>
    <w:rsid w:val="00BB734A"/>
    <w:rsid w:val="00BB783F"/>
    <w:rsid w:val="00BC0252"/>
    <w:rsid w:val="00BC11CE"/>
    <w:rsid w:val="00BC1F00"/>
    <w:rsid w:val="00BC4359"/>
    <w:rsid w:val="00BC53D4"/>
    <w:rsid w:val="00BC62F2"/>
    <w:rsid w:val="00BC6689"/>
    <w:rsid w:val="00BC721A"/>
    <w:rsid w:val="00BD08BB"/>
    <w:rsid w:val="00BD1754"/>
    <w:rsid w:val="00BD3BDD"/>
    <w:rsid w:val="00BD3C02"/>
    <w:rsid w:val="00BD4803"/>
    <w:rsid w:val="00BD5477"/>
    <w:rsid w:val="00BD6B76"/>
    <w:rsid w:val="00BE0BBC"/>
    <w:rsid w:val="00BE2566"/>
    <w:rsid w:val="00BE283D"/>
    <w:rsid w:val="00BE5317"/>
    <w:rsid w:val="00BE5729"/>
    <w:rsid w:val="00BE6638"/>
    <w:rsid w:val="00BE6DFF"/>
    <w:rsid w:val="00BE7582"/>
    <w:rsid w:val="00BF027F"/>
    <w:rsid w:val="00BF0C3E"/>
    <w:rsid w:val="00BF13DA"/>
    <w:rsid w:val="00BF156C"/>
    <w:rsid w:val="00BF24FA"/>
    <w:rsid w:val="00BF3C8A"/>
    <w:rsid w:val="00BF5BBE"/>
    <w:rsid w:val="00BF5E1E"/>
    <w:rsid w:val="00C0031F"/>
    <w:rsid w:val="00C003A6"/>
    <w:rsid w:val="00C006EE"/>
    <w:rsid w:val="00C00E88"/>
    <w:rsid w:val="00C01B04"/>
    <w:rsid w:val="00C01B4F"/>
    <w:rsid w:val="00C01E50"/>
    <w:rsid w:val="00C01E5A"/>
    <w:rsid w:val="00C021AE"/>
    <w:rsid w:val="00C0235E"/>
    <w:rsid w:val="00C02613"/>
    <w:rsid w:val="00C036E9"/>
    <w:rsid w:val="00C03903"/>
    <w:rsid w:val="00C04D3F"/>
    <w:rsid w:val="00C07CA4"/>
    <w:rsid w:val="00C11671"/>
    <w:rsid w:val="00C129B5"/>
    <w:rsid w:val="00C135DE"/>
    <w:rsid w:val="00C13B5D"/>
    <w:rsid w:val="00C13EA0"/>
    <w:rsid w:val="00C1483A"/>
    <w:rsid w:val="00C15C6D"/>
    <w:rsid w:val="00C15CCC"/>
    <w:rsid w:val="00C16468"/>
    <w:rsid w:val="00C20A2C"/>
    <w:rsid w:val="00C21060"/>
    <w:rsid w:val="00C216B6"/>
    <w:rsid w:val="00C21848"/>
    <w:rsid w:val="00C224D4"/>
    <w:rsid w:val="00C22CF5"/>
    <w:rsid w:val="00C237F0"/>
    <w:rsid w:val="00C26352"/>
    <w:rsid w:val="00C26DF8"/>
    <w:rsid w:val="00C2755C"/>
    <w:rsid w:val="00C30345"/>
    <w:rsid w:val="00C303D9"/>
    <w:rsid w:val="00C3094F"/>
    <w:rsid w:val="00C311AE"/>
    <w:rsid w:val="00C3165A"/>
    <w:rsid w:val="00C3173B"/>
    <w:rsid w:val="00C3277E"/>
    <w:rsid w:val="00C34516"/>
    <w:rsid w:val="00C3523A"/>
    <w:rsid w:val="00C35C02"/>
    <w:rsid w:val="00C3615E"/>
    <w:rsid w:val="00C362EE"/>
    <w:rsid w:val="00C37A93"/>
    <w:rsid w:val="00C401F2"/>
    <w:rsid w:val="00C40F89"/>
    <w:rsid w:val="00C410F3"/>
    <w:rsid w:val="00C4228F"/>
    <w:rsid w:val="00C42596"/>
    <w:rsid w:val="00C43C11"/>
    <w:rsid w:val="00C446E3"/>
    <w:rsid w:val="00C44A1B"/>
    <w:rsid w:val="00C45CF4"/>
    <w:rsid w:val="00C46DD1"/>
    <w:rsid w:val="00C47CF1"/>
    <w:rsid w:val="00C50227"/>
    <w:rsid w:val="00C50B1D"/>
    <w:rsid w:val="00C51183"/>
    <w:rsid w:val="00C5146F"/>
    <w:rsid w:val="00C51B36"/>
    <w:rsid w:val="00C51C97"/>
    <w:rsid w:val="00C51F86"/>
    <w:rsid w:val="00C52F07"/>
    <w:rsid w:val="00C533B4"/>
    <w:rsid w:val="00C534E1"/>
    <w:rsid w:val="00C53D9D"/>
    <w:rsid w:val="00C53F0B"/>
    <w:rsid w:val="00C558F2"/>
    <w:rsid w:val="00C56983"/>
    <w:rsid w:val="00C56D2A"/>
    <w:rsid w:val="00C57C3A"/>
    <w:rsid w:val="00C61AD1"/>
    <w:rsid w:val="00C629EE"/>
    <w:rsid w:val="00C63E74"/>
    <w:rsid w:val="00C65986"/>
    <w:rsid w:val="00C66D4E"/>
    <w:rsid w:val="00C676C0"/>
    <w:rsid w:val="00C7141A"/>
    <w:rsid w:val="00C722CF"/>
    <w:rsid w:val="00C72D1F"/>
    <w:rsid w:val="00C74F11"/>
    <w:rsid w:val="00C755C2"/>
    <w:rsid w:val="00C76A9F"/>
    <w:rsid w:val="00C76BA7"/>
    <w:rsid w:val="00C76BC6"/>
    <w:rsid w:val="00C77901"/>
    <w:rsid w:val="00C8080E"/>
    <w:rsid w:val="00C80D02"/>
    <w:rsid w:val="00C823B4"/>
    <w:rsid w:val="00C82EB2"/>
    <w:rsid w:val="00C8311C"/>
    <w:rsid w:val="00C83142"/>
    <w:rsid w:val="00C83A03"/>
    <w:rsid w:val="00C83EAD"/>
    <w:rsid w:val="00C859F9"/>
    <w:rsid w:val="00C85E31"/>
    <w:rsid w:val="00C8644E"/>
    <w:rsid w:val="00C86D58"/>
    <w:rsid w:val="00C904F4"/>
    <w:rsid w:val="00C90E17"/>
    <w:rsid w:val="00C913F3"/>
    <w:rsid w:val="00C91DFD"/>
    <w:rsid w:val="00C9226B"/>
    <w:rsid w:val="00C93588"/>
    <w:rsid w:val="00C94283"/>
    <w:rsid w:val="00C95262"/>
    <w:rsid w:val="00C958EB"/>
    <w:rsid w:val="00C95DE9"/>
    <w:rsid w:val="00C96463"/>
    <w:rsid w:val="00C9777C"/>
    <w:rsid w:val="00CA01D8"/>
    <w:rsid w:val="00CA0639"/>
    <w:rsid w:val="00CA1070"/>
    <w:rsid w:val="00CA2E36"/>
    <w:rsid w:val="00CA2F0B"/>
    <w:rsid w:val="00CA3895"/>
    <w:rsid w:val="00CA5CA6"/>
    <w:rsid w:val="00CA7D5E"/>
    <w:rsid w:val="00CB0AD9"/>
    <w:rsid w:val="00CB23B7"/>
    <w:rsid w:val="00CB331B"/>
    <w:rsid w:val="00CB3A6D"/>
    <w:rsid w:val="00CB3F04"/>
    <w:rsid w:val="00CB46F0"/>
    <w:rsid w:val="00CB48C4"/>
    <w:rsid w:val="00CB5F85"/>
    <w:rsid w:val="00CB6D62"/>
    <w:rsid w:val="00CB74BE"/>
    <w:rsid w:val="00CC003F"/>
    <w:rsid w:val="00CC0AD7"/>
    <w:rsid w:val="00CC119F"/>
    <w:rsid w:val="00CC1412"/>
    <w:rsid w:val="00CC1627"/>
    <w:rsid w:val="00CC193E"/>
    <w:rsid w:val="00CC365D"/>
    <w:rsid w:val="00CC462F"/>
    <w:rsid w:val="00CC5023"/>
    <w:rsid w:val="00CC53CB"/>
    <w:rsid w:val="00CC5DE5"/>
    <w:rsid w:val="00CC5EDA"/>
    <w:rsid w:val="00CC74FF"/>
    <w:rsid w:val="00CC76F6"/>
    <w:rsid w:val="00CC7831"/>
    <w:rsid w:val="00CC78F1"/>
    <w:rsid w:val="00CC7B32"/>
    <w:rsid w:val="00CC7B5F"/>
    <w:rsid w:val="00CC7C80"/>
    <w:rsid w:val="00CD05A7"/>
    <w:rsid w:val="00CD2E1C"/>
    <w:rsid w:val="00CD47F5"/>
    <w:rsid w:val="00CD4D57"/>
    <w:rsid w:val="00CD5058"/>
    <w:rsid w:val="00CD5DA0"/>
    <w:rsid w:val="00CD653E"/>
    <w:rsid w:val="00CD6E92"/>
    <w:rsid w:val="00CE0EE0"/>
    <w:rsid w:val="00CE14A0"/>
    <w:rsid w:val="00CE177D"/>
    <w:rsid w:val="00CE1A19"/>
    <w:rsid w:val="00CE256D"/>
    <w:rsid w:val="00CE2643"/>
    <w:rsid w:val="00CE2953"/>
    <w:rsid w:val="00CE3BAF"/>
    <w:rsid w:val="00CE3CC9"/>
    <w:rsid w:val="00CE4462"/>
    <w:rsid w:val="00CE4476"/>
    <w:rsid w:val="00CE4D3A"/>
    <w:rsid w:val="00CE5705"/>
    <w:rsid w:val="00CE5FB9"/>
    <w:rsid w:val="00CE6084"/>
    <w:rsid w:val="00CE6E32"/>
    <w:rsid w:val="00CE6FFF"/>
    <w:rsid w:val="00CF1E70"/>
    <w:rsid w:val="00CF32E8"/>
    <w:rsid w:val="00CF391C"/>
    <w:rsid w:val="00CF5002"/>
    <w:rsid w:val="00CF51BA"/>
    <w:rsid w:val="00CF636E"/>
    <w:rsid w:val="00CF7460"/>
    <w:rsid w:val="00CF798F"/>
    <w:rsid w:val="00D0057C"/>
    <w:rsid w:val="00D01275"/>
    <w:rsid w:val="00D01677"/>
    <w:rsid w:val="00D026B5"/>
    <w:rsid w:val="00D03A13"/>
    <w:rsid w:val="00D04E82"/>
    <w:rsid w:val="00D05F6B"/>
    <w:rsid w:val="00D063FF"/>
    <w:rsid w:val="00D07DC6"/>
    <w:rsid w:val="00D11BFE"/>
    <w:rsid w:val="00D122CA"/>
    <w:rsid w:val="00D12CDA"/>
    <w:rsid w:val="00D13539"/>
    <w:rsid w:val="00D1398F"/>
    <w:rsid w:val="00D13F7F"/>
    <w:rsid w:val="00D14037"/>
    <w:rsid w:val="00D14FC6"/>
    <w:rsid w:val="00D15BA6"/>
    <w:rsid w:val="00D17A8D"/>
    <w:rsid w:val="00D205F6"/>
    <w:rsid w:val="00D21CBA"/>
    <w:rsid w:val="00D2291A"/>
    <w:rsid w:val="00D22FA8"/>
    <w:rsid w:val="00D2423E"/>
    <w:rsid w:val="00D24532"/>
    <w:rsid w:val="00D245B4"/>
    <w:rsid w:val="00D27543"/>
    <w:rsid w:val="00D30A19"/>
    <w:rsid w:val="00D30C2F"/>
    <w:rsid w:val="00D30EA0"/>
    <w:rsid w:val="00D33829"/>
    <w:rsid w:val="00D3501E"/>
    <w:rsid w:val="00D35B36"/>
    <w:rsid w:val="00D36F07"/>
    <w:rsid w:val="00D4101E"/>
    <w:rsid w:val="00D4159C"/>
    <w:rsid w:val="00D41E7A"/>
    <w:rsid w:val="00D420F2"/>
    <w:rsid w:val="00D428A4"/>
    <w:rsid w:val="00D42B64"/>
    <w:rsid w:val="00D43D64"/>
    <w:rsid w:val="00D44B14"/>
    <w:rsid w:val="00D44F8D"/>
    <w:rsid w:val="00D45C79"/>
    <w:rsid w:val="00D45CBD"/>
    <w:rsid w:val="00D460AD"/>
    <w:rsid w:val="00D46BF0"/>
    <w:rsid w:val="00D4799F"/>
    <w:rsid w:val="00D50D77"/>
    <w:rsid w:val="00D51315"/>
    <w:rsid w:val="00D518E7"/>
    <w:rsid w:val="00D52AF7"/>
    <w:rsid w:val="00D53640"/>
    <w:rsid w:val="00D55CA3"/>
    <w:rsid w:val="00D55E8F"/>
    <w:rsid w:val="00D569F1"/>
    <w:rsid w:val="00D578FC"/>
    <w:rsid w:val="00D60A2A"/>
    <w:rsid w:val="00D60A55"/>
    <w:rsid w:val="00D61EB4"/>
    <w:rsid w:val="00D6241E"/>
    <w:rsid w:val="00D630A9"/>
    <w:rsid w:val="00D66DED"/>
    <w:rsid w:val="00D675FF"/>
    <w:rsid w:val="00D6774F"/>
    <w:rsid w:val="00D700CE"/>
    <w:rsid w:val="00D714A5"/>
    <w:rsid w:val="00D72B69"/>
    <w:rsid w:val="00D73729"/>
    <w:rsid w:val="00D7420F"/>
    <w:rsid w:val="00D743E4"/>
    <w:rsid w:val="00D74662"/>
    <w:rsid w:val="00D7508D"/>
    <w:rsid w:val="00D75952"/>
    <w:rsid w:val="00D7718B"/>
    <w:rsid w:val="00D77C8E"/>
    <w:rsid w:val="00D77D65"/>
    <w:rsid w:val="00D830CA"/>
    <w:rsid w:val="00D85054"/>
    <w:rsid w:val="00D8521B"/>
    <w:rsid w:val="00D86129"/>
    <w:rsid w:val="00D8631E"/>
    <w:rsid w:val="00D86E7D"/>
    <w:rsid w:val="00D90745"/>
    <w:rsid w:val="00D925CE"/>
    <w:rsid w:val="00D93BD1"/>
    <w:rsid w:val="00D940D7"/>
    <w:rsid w:val="00D94B8F"/>
    <w:rsid w:val="00DA1BBF"/>
    <w:rsid w:val="00DA2641"/>
    <w:rsid w:val="00DA38CD"/>
    <w:rsid w:val="00DA3D8D"/>
    <w:rsid w:val="00DA40C2"/>
    <w:rsid w:val="00DA5C2E"/>
    <w:rsid w:val="00DA5FFA"/>
    <w:rsid w:val="00DA719E"/>
    <w:rsid w:val="00DB01D4"/>
    <w:rsid w:val="00DB07E4"/>
    <w:rsid w:val="00DB0E36"/>
    <w:rsid w:val="00DB125D"/>
    <w:rsid w:val="00DB1E42"/>
    <w:rsid w:val="00DB2A44"/>
    <w:rsid w:val="00DB2D82"/>
    <w:rsid w:val="00DB2DEC"/>
    <w:rsid w:val="00DB34BA"/>
    <w:rsid w:val="00DB3790"/>
    <w:rsid w:val="00DB4732"/>
    <w:rsid w:val="00DB5A2D"/>
    <w:rsid w:val="00DB5CAC"/>
    <w:rsid w:val="00DB743D"/>
    <w:rsid w:val="00DB74F6"/>
    <w:rsid w:val="00DC0617"/>
    <w:rsid w:val="00DC16EE"/>
    <w:rsid w:val="00DC1CA7"/>
    <w:rsid w:val="00DC35F8"/>
    <w:rsid w:val="00DC49A5"/>
    <w:rsid w:val="00DC4F32"/>
    <w:rsid w:val="00DC584C"/>
    <w:rsid w:val="00DC5AD8"/>
    <w:rsid w:val="00DC5D01"/>
    <w:rsid w:val="00DD0060"/>
    <w:rsid w:val="00DD06CA"/>
    <w:rsid w:val="00DD1C30"/>
    <w:rsid w:val="00DD217F"/>
    <w:rsid w:val="00DD4E5F"/>
    <w:rsid w:val="00DD58F9"/>
    <w:rsid w:val="00DD5B25"/>
    <w:rsid w:val="00DD5F85"/>
    <w:rsid w:val="00DD6167"/>
    <w:rsid w:val="00DD7643"/>
    <w:rsid w:val="00DD7C8C"/>
    <w:rsid w:val="00DE221C"/>
    <w:rsid w:val="00DE2C5D"/>
    <w:rsid w:val="00DE3B90"/>
    <w:rsid w:val="00DE5E9A"/>
    <w:rsid w:val="00DE62E1"/>
    <w:rsid w:val="00DE7C4D"/>
    <w:rsid w:val="00DF0AC8"/>
    <w:rsid w:val="00DF0FB2"/>
    <w:rsid w:val="00DF0FFE"/>
    <w:rsid w:val="00DF100E"/>
    <w:rsid w:val="00DF183D"/>
    <w:rsid w:val="00DF3173"/>
    <w:rsid w:val="00DF338B"/>
    <w:rsid w:val="00DF3410"/>
    <w:rsid w:val="00DF4CFC"/>
    <w:rsid w:val="00DF4F78"/>
    <w:rsid w:val="00DF50AB"/>
    <w:rsid w:val="00DF51F5"/>
    <w:rsid w:val="00DF595F"/>
    <w:rsid w:val="00DF70E0"/>
    <w:rsid w:val="00DF7C51"/>
    <w:rsid w:val="00E01E79"/>
    <w:rsid w:val="00E02398"/>
    <w:rsid w:val="00E025BD"/>
    <w:rsid w:val="00E02C2A"/>
    <w:rsid w:val="00E02D26"/>
    <w:rsid w:val="00E03523"/>
    <w:rsid w:val="00E03651"/>
    <w:rsid w:val="00E046C5"/>
    <w:rsid w:val="00E04971"/>
    <w:rsid w:val="00E07A4F"/>
    <w:rsid w:val="00E07BBC"/>
    <w:rsid w:val="00E114EC"/>
    <w:rsid w:val="00E11E92"/>
    <w:rsid w:val="00E12230"/>
    <w:rsid w:val="00E12594"/>
    <w:rsid w:val="00E13728"/>
    <w:rsid w:val="00E13F14"/>
    <w:rsid w:val="00E14744"/>
    <w:rsid w:val="00E14858"/>
    <w:rsid w:val="00E1632A"/>
    <w:rsid w:val="00E16422"/>
    <w:rsid w:val="00E201DA"/>
    <w:rsid w:val="00E20D61"/>
    <w:rsid w:val="00E21928"/>
    <w:rsid w:val="00E21A01"/>
    <w:rsid w:val="00E22069"/>
    <w:rsid w:val="00E2274A"/>
    <w:rsid w:val="00E235AD"/>
    <w:rsid w:val="00E236F6"/>
    <w:rsid w:val="00E24D64"/>
    <w:rsid w:val="00E25CE1"/>
    <w:rsid w:val="00E2603E"/>
    <w:rsid w:val="00E2663D"/>
    <w:rsid w:val="00E269EF"/>
    <w:rsid w:val="00E270EC"/>
    <w:rsid w:val="00E30CBF"/>
    <w:rsid w:val="00E317F7"/>
    <w:rsid w:val="00E31FF7"/>
    <w:rsid w:val="00E32B83"/>
    <w:rsid w:val="00E32DF5"/>
    <w:rsid w:val="00E3502D"/>
    <w:rsid w:val="00E35130"/>
    <w:rsid w:val="00E37024"/>
    <w:rsid w:val="00E37819"/>
    <w:rsid w:val="00E4031C"/>
    <w:rsid w:val="00E41730"/>
    <w:rsid w:val="00E4176B"/>
    <w:rsid w:val="00E41D5A"/>
    <w:rsid w:val="00E420E4"/>
    <w:rsid w:val="00E43338"/>
    <w:rsid w:val="00E43964"/>
    <w:rsid w:val="00E442C3"/>
    <w:rsid w:val="00E4440A"/>
    <w:rsid w:val="00E4539E"/>
    <w:rsid w:val="00E46D1E"/>
    <w:rsid w:val="00E46D3F"/>
    <w:rsid w:val="00E4723B"/>
    <w:rsid w:val="00E47869"/>
    <w:rsid w:val="00E504A9"/>
    <w:rsid w:val="00E50943"/>
    <w:rsid w:val="00E52C98"/>
    <w:rsid w:val="00E54641"/>
    <w:rsid w:val="00E5471B"/>
    <w:rsid w:val="00E54A1F"/>
    <w:rsid w:val="00E56530"/>
    <w:rsid w:val="00E57672"/>
    <w:rsid w:val="00E62401"/>
    <w:rsid w:val="00E62B52"/>
    <w:rsid w:val="00E65C18"/>
    <w:rsid w:val="00E678D6"/>
    <w:rsid w:val="00E679D6"/>
    <w:rsid w:val="00E71B15"/>
    <w:rsid w:val="00E72F65"/>
    <w:rsid w:val="00E743AC"/>
    <w:rsid w:val="00E7486E"/>
    <w:rsid w:val="00E74DB6"/>
    <w:rsid w:val="00E75A93"/>
    <w:rsid w:val="00E75DD3"/>
    <w:rsid w:val="00E7656C"/>
    <w:rsid w:val="00E772F9"/>
    <w:rsid w:val="00E806BB"/>
    <w:rsid w:val="00E80784"/>
    <w:rsid w:val="00E819CD"/>
    <w:rsid w:val="00E83026"/>
    <w:rsid w:val="00E83657"/>
    <w:rsid w:val="00E848B8"/>
    <w:rsid w:val="00E848BD"/>
    <w:rsid w:val="00E85133"/>
    <w:rsid w:val="00E86A2C"/>
    <w:rsid w:val="00E87276"/>
    <w:rsid w:val="00E87970"/>
    <w:rsid w:val="00E9030C"/>
    <w:rsid w:val="00E90517"/>
    <w:rsid w:val="00E9098C"/>
    <w:rsid w:val="00E91142"/>
    <w:rsid w:val="00E929BA"/>
    <w:rsid w:val="00E92A21"/>
    <w:rsid w:val="00E94A58"/>
    <w:rsid w:val="00E954FC"/>
    <w:rsid w:val="00E95C05"/>
    <w:rsid w:val="00E95D76"/>
    <w:rsid w:val="00E9623C"/>
    <w:rsid w:val="00E96F87"/>
    <w:rsid w:val="00E97153"/>
    <w:rsid w:val="00E974E4"/>
    <w:rsid w:val="00E977B4"/>
    <w:rsid w:val="00EA0699"/>
    <w:rsid w:val="00EA2B9C"/>
    <w:rsid w:val="00EA3C03"/>
    <w:rsid w:val="00EA40EE"/>
    <w:rsid w:val="00EA424E"/>
    <w:rsid w:val="00EA457E"/>
    <w:rsid w:val="00EA47E9"/>
    <w:rsid w:val="00EA559B"/>
    <w:rsid w:val="00EA567C"/>
    <w:rsid w:val="00EA5A08"/>
    <w:rsid w:val="00EA73AE"/>
    <w:rsid w:val="00EB0DEF"/>
    <w:rsid w:val="00EB3234"/>
    <w:rsid w:val="00EB4223"/>
    <w:rsid w:val="00EB43BE"/>
    <w:rsid w:val="00EB5812"/>
    <w:rsid w:val="00EB682B"/>
    <w:rsid w:val="00EB690A"/>
    <w:rsid w:val="00EB6E5D"/>
    <w:rsid w:val="00EB7137"/>
    <w:rsid w:val="00EB763B"/>
    <w:rsid w:val="00EB77F6"/>
    <w:rsid w:val="00EB7CE6"/>
    <w:rsid w:val="00EC129A"/>
    <w:rsid w:val="00EC1E75"/>
    <w:rsid w:val="00EC22EE"/>
    <w:rsid w:val="00EC24AA"/>
    <w:rsid w:val="00EC37AD"/>
    <w:rsid w:val="00EC3814"/>
    <w:rsid w:val="00EC6374"/>
    <w:rsid w:val="00EC6ECE"/>
    <w:rsid w:val="00ED08A4"/>
    <w:rsid w:val="00ED0D20"/>
    <w:rsid w:val="00ED180A"/>
    <w:rsid w:val="00ED1CB5"/>
    <w:rsid w:val="00ED252E"/>
    <w:rsid w:val="00ED29AA"/>
    <w:rsid w:val="00ED30E6"/>
    <w:rsid w:val="00ED3C6A"/>
    <w:rsid w:val="00ED4B79"/>
    <w:rsid w:val="00ED4B7E"/>
    <w:rsid w:val="00ED4FEC"/>
    <w:rsid w:val="00ED511F"/>
    <w:rsid w:val="00ED55D5"/>
    <w:rsid w:val="00ED6EE0"/>
    <w:rsid w:val="00ED6F02"/>
    <w:rsid w:val="00EE0299"/>
    <w:rsid w:val="00EE1748"/>
    <w:rsid w:val="00EE2108"/>
    <w:rsid w:val="00EE2632"/>
    <w:rsid w:val="00EE2CA5"/>
    <w:rsid w:val="00EE2E9D"/>
    <w:rsid w:val="00EE3725"/>
    <w:rsid w:val="00EE389F"/>
    <w:rsid w:val="00EE3B07"/>
    <w:rsid w:val="00EE3DAB"/>
    <w:rsid w:val="00EE4A27"/>
    <w:rsid w:val="00EE5CD5"/>
    <w:rsid w:val="00EE608E"/>
    <w:rsid w:val="00EE617D"/>
    <w:rsid w:val="00EE6E97"/>
    <w:rsid w:val="00EF0346"/>
    <w:rsid w:val="00EF07E7"/>
    <w:rsid w:val="00EF166B"/>
    <w:rsid w:val="00EF270A"/>
    <w:rsid w:val="00EF2A96"/>
    <w:rsid w:val="00EF2CFF"/>
    <w:rsid w:val="00EF6CE6"/>
    <w:rsid w:val="00F0061B"/>
    <w:rsid w:val="00F010C4"/>
    <w:rsid w:val="00F01932"/>
    <w:rsid w:val="00F02668"/>
    <w:rsid w:val="00F027FC"/>
    <w:rsid w:val="00F02AEB"/>
    <w:rsid w:val="00F03793"/>
    <w:rsid w:val="00F0490F"/>
    <w:rsid w:val="00F04C6E"/>
    <w:rsid w:val="00F05589"/>
    <w:rsid w:val="00F06515"/>
    <w:rsid w:val="00F07738"/>
    <w:rsid w:val="00F07D7F"/>
    <w:rsid w:val="00F07E93"/>
    <w:rsid w:val="00F13144"/>
    <w:rsid w:val="00F13523"/>
    <w:rsid w:val="00F1368B"/>
    <w:rsid w:val="00F13B1F"/>
    <w:rsid w:val="00F13D8F"/>
    <w:rsid w:val="00F149F8"/>
    <w:rsid w:val="00F14A38"/>
    <w:rsid w:val="00F14A56"/>
    <w:rsid w:val="00F1738E"/>
    <w:rsid w:val="00F17A68"/>
    <w:rsid w:val="00F2027C"/>
    <w:rsid w:val="00F2109C"/>
    <w:rsid w:val="00F2170C"/>
    <w:rsid w:val="00F22372"/>
    <w:rsid w:val="00F228A4"/>
    <w:rsid w:val="00F23494"/>
    <w:rsid w:val="00F23A30"/>
    <w:rsid w:val="00F23D5D"/>
    <w:rsid w:val="00F24A9A"/>
    <w:rsid w:val="00F27805"/>
    <w:rsid w:val="00F27AFE"/>
    <w:rsid w:val="00F27E6F"/>
    <w:rsid w:val="00F27ECC"/>
    <w:rsid w:val="00F30A43"/>
    <w:rsid w:val="00F318A5"/>
    <w:rsid w:val="00F31991"/>
    <w:rsid w:val="00F31AA0"/>
    <w:rsid w:val="00F33068"/>
    <w:rsid w:val="00F33A1D"/>
    <w:rsid w:val="00F35068"/>
    <w:rsid w:val="00F36962"/>
    <w:rsid w:val="00F37E3B"/>
    <w:rsid w:val="00F41B48"/>
    <w:rsid w:val="00F41C1C"/>
    <w:rsid w:val="00F42040"/>
    <w:rsid w:val="00F4446F"/>
    <w:rsid w:val="00F50235"/>
    <w:rsid w:val="00F508AB"/>
    <w:rsid w:val="00F5092B"/>
    <w:rsid w:val="00F509AE"/>
    <w:rsid w:val="00F51F7C"/>
    <w:rsid w:val="00F523A0"/>
    <w:rsid w:val="00F52A44"/>
    <w:rsid w:val="00F52B2C"/>
    <w:rsid w:val="00F52E82"/>
    <w:rsid w:val="00F5349E"/>
    <w:rsid w:val="00F538C8"/>
    <w:rsid w:val="00F539E7"/>
    <w:rsid w:val="00F54A32"/>
    <w:rsid w:val="00F54A48"/>
    <w:rsid w:val="00F54A8A"/>
    <w:rsid w:val="00F54C7B"/>
    <w:rsid w:val="00F5503D"/>
    <w:rsid w:val="00F55ABD"/>
    <w:rsid w:val="00F55D70"/>
    <w:rsid w:val="00F56156"/>
    <w:rsid w:val="00F56C33"/>
    <w:rsid w:val="00F56E41"/>
    <w:rsid w:val="00F575B5"/>
    <w:rsid w:val="00F624DC"/>
    <w:rsid w:val="00F62DAC"/>
    <w:rsid w:val="00F63B3E"/>
    <w:rsid w:val="00F65A65"/>
    <w:rsid w:val="00F65C11"/>
    <w:rsid w:val="00F66B25"/>
    <w:rsid w:val="00F67BB6"/>
    <w:rsid w:val="00F67FDE"/>
    <w:rsid w:val="00F70193"/>
    <w:rsid w:val="00F7105B"/>
    <w:rsid w:val="00F71744"/>
    <w:rsid w:val="00F71B78"/>
    <w:rsid w:val="00F72484"/>
    <w:rsid w:val="00F73474"/>
    <w:rsid w:val="00F73E11"/>
    <w:rsid w:val="00F74D78"/>
    <w:rsid w:val="00F751F0"/>
    <w:rsid w:val="00F77215"/>
    <w:rsid w:val="00F77A77"/>
    <w:rsid w:val="00F80D2B"/>
    <w:rsid w:val="00F82D2E"/>
    <w:rsid w:val="00F8472F"/>
    <w:rsid w:val="00F84A82"/>
    <w:rsid w:val="00F84E2C"/>
    <w:rsid w:val="00F85A3C"/>
    <w:rsid w:val="00F85E4B"/>
    <w:rsid w:val="00F866E7"/>
    <w:rsid w:val="00F90797"/>
    <w:rsid w:val="00F9105C"/>
    <w:rsid w:val="00F9127D"/>
    <w:rsid w:val="00F91B68"/>
    <w:rsid w:val="00F97B2C"/>
    <w:rsid w:val="00FA0A48"/>
    <w:rsid w:val="00FA1B46"/>
    <w:rsid w:val="00FA23B6"/>
    <w:rsid w:val="00FA3282"/>
    <w:rsid w:val="00FA34B2"/>
    <w:rsid w:val="00FA4AE4"/>
    <w:rsid w:val="00FA6859"/>
    <w:rsid w:val="00FA743A"/>
    <w:rsid w:val="00FB0AFF"/>
    <w:rsid w:val="00FB0D58"/>
    <w:rsid w:val="00FB2A0F"/>
    <w:rsid w:val="00FB3029"/>
    <w:rsid w:val="00FB3344"/>
    <w:rsid w:val="00FB3672"/>
    <w:rsid w:val="00FB44A8"/>
    <w:rsid w:val="00FB45AA"/>
    <w:rsid w:val="00FB5090"/>
    <w:rsid w:val="00FB7945"/>
    <w:rsid w:val="00FC0993"/>
    <w:rsid w:val="00FC0C6B"/>
    <w:rsid w:val="00FC1646"/>
    <w:rsid w:val="00FC20B6"/>
    <w:rsid w:val="00FC343F"/>
    <w:rsid w:val="00FC3490"/>
    <w:rsid w:val="00FC36B0"/>
    <w:rsid w:val="00FC4F5F"/>
    <w:rsid w:val="00FC50B8"/>
    <w:rsid w:val="00FC6348"/>
    <w:rsid w:val="00FC6451"/>
    <w:rsid w:val="00FC67EE"/>
    <w:rsid w:val="00FC6E9D"/>
    <w:rsid w:val="00FC766B"/>
    <w:rsid w:val="00FD1B26"/>
    <w:rsid w:val="00FD216F"/>
    <w:rsid w:val="00FD2722"/>
    <w:rsid w:val="00FD285F"/>
    <w:rsid w:val="00FD2941"/>
    <w:rsid w:val="00FD351E"/>
    <w:rsid w:val="00FD3F79"/>
    <w:rsid w:val="00FD407B"/>
    <w:rsid w:val="00FD4C71"/>
    <w:rsid w:val="00FD5145"/>
    <w:rsid w:val="00FD53D8"/>
    <w:rsid w:val="00FD54A5"/>
    <w:rsid w:val="00FD54FD"/>
    <w:rsid w:val="00FD5A68"/>
    <w:rsid w:val="00FD629D"/>
    <w:rsid w:val="00FD734B"/>
    <w:rsid w:val="00FD763A"/>
    <w:rsid w:val="00FD7A14"/>
    <w:rsid w:val="00FD7B1F"/>
    <w:rsid w:val="00FE0204"/>
    <w:rsid w:val="00FE0226"/>
    <w:rsid w:val="00FE0F7A"/>
    <w:rsid w:val="00FE2EE7"/>
    <w:rsid w:val="00FE32D7"/>
    <w:rsid w:val="00FE3A89"/>
    <w:rsid w:val="00FE3D44"/>
    <w:rsid w:val="00FE4667"/>
    <w:rsid w:val="00FE5099"/>
    <w:rsid w:val="00FE54E6"/>
    <w:rsid w:val="00FE5B26"/>
    <w:rsid w:val="00FE5EA6"/>
    <w:rsid w:val="00FE63E0"/>
    <w:rsid w:val="00FE7862"/>
    <w:rsid w:val="00FF0180"/>
    <w:rsid w:val="00FF04E7"/>
    <w:rsid w:val="00FF0D46"/>
    <w:rsid w:val="00FF1553"/>
    <w:rsid w:val="00FF1D3D"/>
    <w:rsid w:val="00FF297F"/>
    <w:rsid w:val="00FF2A93"/>
    <w:rsid w:val="00FF3032"/>
    <w:rsid w:val="00FF4EE0"/>
    <w:rsid w:val="00FF51FB"/>
    <w:rsid w:val="00FF54B5"/>
    <w:rsid w:val="00FF5F2C"/>
    <w:rsid w:val="00FF6F39"/>
    <w:rsid w:val="00FF7471"/>
    <w:rsid w:val="00FF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3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50943"/>
    <w:pPr>
      <w:ind w:left="720"/>
      <w:contextualSpacing/>
    </w:pPr>
  </w:style>
  <w:style w:type="paragraph" w:styleId="Header">
    <w:name w:val="header"/>
    <w:basedOn w:val="Normal"/>
    <w:link w:val="HeaderChar"/>
    <w:uiPriority w:val="99"/>
    <w:semiHidden/>
    <w:unhideWhenUsed/>
    <w:rsid w:val="00763817"/>
    <w:pPr>
      <w:tabs>
        <w:tab w:val="center" w:pos="4680"/>
        <w:tab w:val="right" w:pos="9360"/>
      </w:tabs>
    </w:pPr>
  </w:style>
  <w:style w:type="character" w:customStyle="1" w:styleId="HeaderChar">
    <w:name w:val="Header Char"/>
    <w:basedOn w:val="DefaultParagraphFont"/>
    <w:link w:val="Header"/>
    <w:uiPriority w:val="99"/>
    <w:semiHidden/>
    <w:rsid w:val="00763817"/>
  </w:style>
  <w:style w:type="paragraph" w:styleId="Footer">
    <w:name w:val="footer"/>
    <w:basedOn w:val="Normal"/>
    <w:link w:val="FooterChar"/>
    <w:uiPriority w:val="99"/>
    <w:semiHidden/>
    <w:unhideWhenUsed/>
    <w:rsid w:val="00763817"/>
    <w:pPr>
      <w:tabs>
        <w:tab w:val="center" w:pos="4680"/>
        <w:tab w:val="right" w:pos="9360"/>
      </w:tabs>
    </w:pPr>
  </w:style>
  <w:style w:type="character" w:customStyle="1" w:styleId="FooterChar">
    <w:name w:val="Footer Char"/>
    <w:basedOn w:val="DefaultParagraphFont"/>
    <w:link w:val="Footer"/>
    <w:uiPriority w:val="99"/>
    <w:semiHidden/>
    <w:rsid w:val="00763817"/>
  </w:style>
  <w:style w:type="paragraph" w:styleId="BalloonText">
    <w:name w:val="Balloon Text"/>
    <w:basedOn w:val="Normal"/>
    <w:link w:val="BalloonTextChar"/>
    <w:uiPriority w:val="99"/>
    <w:semiHidden/>
    <w:unhideWhenUsed/>
    <w:rsid w:val="00763817"/>
    <w:rPr>
      <w:rFonts w:ascii="Tahoma" w:hAnsi="Tahoma" w:cs="Tahoma"/>
      <w:sz w:val="16"/>
      <w:szCs w:val="16"/>
    </w:rPr>
  </w:style>
  <w:style w:type="character" w:customStyle="1" w:styleId="BalloonTextChar">
    <w:name w:val="Balloon Text Char"/>
    <w:link w:val="BalloonText"/>
    <w:uiPriority w:val="99"/>
    <w:semiHidden/>
    <w:rsid w:val="00763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3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50943"/>
    <w:pPr>
      <w:ind w:left="720"/>
      <w:contextualSpacing/>
    </w:pPr>
  </w:style>
  <w:style w:type="paragraph" w:styleId="Header">
    <w:name w:val="header"/>
    <w:basedOn w:val="Normal"/>
    <w:link w:val="HeaderChar"/>
    <w:uiPriority w:val="99"/>
    <w:semiHidden/>
    <w:unhideWhenUsed/>
    <w:rsid w:val="00763817"/>
    <w:pPr>
      <w:tabs>
        <w:tab w:val="center" w:pos="4680"/>
        <w:tab w:val="right" w:pos="9360"/>
      </w:tabs>
    </w:pPr>
  </w:style>
  <w:style w:type="character" w:customStyle="1" w:styleId="HeaderChar">
    <w:name w:val="Header Char"/>
    <w:basedOn w:val="DefaultParagraphFont"/>
    <w:link w:val="Header"/>
    <w:uiPriority w:val="99"/>
    <w:semiHidden/>
    <w:rsid w:val="00763817"/>
  </w:style>
  <w:style w:type="paragraph" w:styleId="Footer">
    <w:name w:val="footer"/>
    <w:basedOn w:val="Normal"/>
    <w:link w:val="FooterChar"/>
    <w:uiPriority w:val="99"/>
    <w:semiHidden/>
    <w:unhideWhenUsed/>
    <w:rsid w:val="00763817"/>
    <w:pPr>
      <w:tabs>
        <w:tab w:val="center" w:pos="4680"/>
        <w:tab w:val="right" w:pos="9360"/>
      </w:tabs>
    </w:pPr>
  </w:style>
  <w:style w:type="character" w:customStyle="1" w:styleId="FooterChar">
    <w:name w:val="Footer Char"/>
    <w:basedOn w:val="DefaultParagraphFont"/>
    <w:link w:val="Footer"/>
    <w:uiPriority w:val="99"/>
    <w:semiHidden/>
    <w:rsid w:val="00763817"/>
  </w:style>
  <w:style w:type="paragraph" w:styleId="BalloonText">
    <w:name w:val="Balloon Text"/>
    <w:basedOn w:val="Normal"/>
    <w:link w:val="BalloonTextChar"/>
    <w:uiPriority w:val="99"/>
    <w:semiHidden/>
    <w:unhideWhenUsed/>
    <w:rsid w:val="00763817"/>
    <w:rPr>
      <w:rFonts w:ascii="Tahoma" w:hAnsi="Tahoma" w:cs="Tahoma"/>
      <w:sz w:val="16"/>
      <w:szCs w:val="16"/>
    </w:rPr>
  </w:style>
  <w:style w:type="character" w:customStyle="1" w:styleId="BalloonTextChar">
    <w:name w:val="Balloon Text Char"/>
    <w:link w:val="BalloonText"/>
    <w:uiPriority w:val="99"/>
    <w:semiHidden/>
    <w:rsid w:val="00763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CollegeInvest</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jpirnack2</dc:creator>
  <cp:lastModifiedBy>Fuller, Jessica</cp:lastModifiedBy>
  <cp:revision>4</cp:revision>
  <cp:lastPrinted>2010-05-26T13:03:00Z</cp:lastPrinted>
  <dcterms:created xsi:type="dcterms:W3CDTF">2013-12-06T18:52:00Z</dcterms:created>
  <dcterms:modified xsi:type="dcterms:W3CDTF">2013-12-06T18:56:00Z</dcterms:modified>
</cp:coreProperties>
</file>