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9024"/>
      </w:tblGrid>
      <w:tr w:rsidR="00F56773" w14:paraId="1EEBC0A4" w14:textId="77777777">
        <w:trPr>
          <w:trHeight w:val="557"/>
        </w:trPr>
        <w:tc>
          <w:tcPr>
            <w:tcW w:w="5000" w:type="pct"/>
            <w:gridSpan w:val="2"/>
            <w:shd w:val="clear" w:color="auto" w:fill="B6DDE8" w:themeFill="accent5" w:themeFillTint="66"/>
          </w:tcPr>
          <w:p w14:paraId="0C3D18C4" w14:textId="77777777" w:rsidR="00F56773" w:rsidRDefault="004F6C0E">
            <w:pPr>
              <w:spacing w:beforeLines="60" w:before="144" w:afterLines="60" w:after="144" w:line="240" w:lineRule="auto"/>
              <w:jc w:val="center"/>
              <w:rPr>
                <w:rFonts w:asciiTheme="minorHAnsi" w:hAnsiTheme="minorHAnsi"/>
                <w:b/>
              </w:rPr>
            </w:pPr>
            <w:r>
              <w:rPr>
                <w:rFonts w:asciiTheme="minorHAnsi" w:hAnsiTheme="minorHAnsi"/>
                <w:b/>
              </w:rPr>
              <w:t xml:space="preserve">On-Site Questions: </w:t>
            </w:r>
            <w:r>
              <w:rPr>
                <w:rFonts w:asciiTheme="minorHAnsi" w:hAnsiTheme="minorHAnsi"/>
                <w:b/>
                <w:u w:val="single"/>
              </w:rPr>
              <w:t>Review Period</w:t>
            </w:r>
          </w:p>
        </w:tc>
      </w:tr>
      <w:tr w:rsidR="00F56773" w14:paraId="5FF1180F" w14:textId="77777777">
        <w:trPr>
          <w:trHeight w:val="485"/>
        </w:trPr>
        <w:tc>
          <w:tcPr>
            <w:tcW w:w="446" w:type="pct"/>
          </w:tcPr>
          <w:p w14:paraId="554A1836"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1900.</w:t>
            </w:r>
          </w:p>
        </w:tc>
        <w:tc>
          <w:tcPr>
            <w:tcW w:w="4554" w:type="pct"/>
          </w:tcPr>
          <w:p w14:paraId="168FB825" w14:textId="77777777" w:rsidR="00F56773" w:rsidRDefault="004F6C0E">
            <w:pPr>
              <w:spacing w:beforeLines="40" w:before="96" w:afterLines="40" w:after="96" w:line="240" w:lineRule="auto"/>
              <w:rPr>
                <w:rFonts w:asciiTheme="minorHAnsi" w:hAnsiTheme="minorHAnsi"/>
              </w:rPr>
            </w:pPr>
            <w:r>
              <w:rPr>
                <w:rFonts w:asciiTheme="minorHAnsi" w:hAnsiTheme="minorHAnsi"/>
              </w:rPr>
              <w:t>Is the school on track to spend no more than 10% of its total grant on administrative costs?</w:t>
            </w:r>
          </w:p>
          <w:p w14:paraId="229825D4" w14:textId="77777777" w:rsidR="00F56773" w:rsidRDefault="004F6C0E">
            <w:pPr>
              <w:rPr>
                <w:rFonts w:asciiTheme="minorHAnsi" w:eastAsia="Times New Roman" w:hAnsiTheme="minorHAnsi"/>
                <w:color w:val="FF0000"/>
              </w:rPr>
            </w:pPr>
            <w:r>
              <w:rPr>
                <w:rFonts w:asciiTheme="minorHAnsi" w:eastAsia="Times New Roman" w:hAnsiTheme="minorHAnsi"/>
                <w:b/>
                <w:color w:val="FF0000"/>
              </w:rPr>
              <w:t>Tips:</w:t>
            </w:r>
            <w:r>
              <w:rPr>
                <w:rFonts w:asciiTheme="minorHAnsi" w:eastAsia="Times New Roman" w:hAnsiTheme="minorHAnsi"/>
                <w:color w:val="FF0000"/>
              </w:rPr>
              <w:t xml:space="preserve">  School administrative costs are limited to 10 percent of your school’s total FFVP grant. Schools must not exceed this limit. School administrative costs are the documented expenses you have for planning the Program, managing the paperwork, obtaining the </w:t>
            </w:r>
            <w:r>
              <w:rPr>
                <w:rFonts w:asciiTheme="minorHAnsi" w:eastAsia="Times New Roman" w:hAnsiTheme="minorHAnsi"/>
                <w:color w:val="FF0000"/>
              </w:rPr>
              <w:t>equipment you need, and all other aspects of the FFVP that are not related to the preparation and service of fruits and vegetables.</w:t>
            </w:r>
          </w:p>
          <w:p w14:paraId="41F00D4F" w14:textId="77777777" w:rsidR="00F56773" w:rsidRDefault="004F6C0E">
            <w:pPr>
              <w:rPr>
                <w:rFonts w:asciiTheme="minorHAnsi" w:hAnsiTheme="minorHAnsi"/>
              </w:rPr>
            </w:pPr>
            <w:r>
              <w:rPr>
                <w:rFonts w:asciiTheme="minorHAnsi" w:eastAsia="Times New Roman" w:hAnsiTheme="minorHAnsi"/>
                <w:color w:val="FF0000"/>
              </w:rPr>
              <w:t xml:space="preserve">Ensure your expenses are reasonable and support the Program’s goal, a majority of the FFVP funds go toward purchasing fresh </w:t>
            </w:r>
            <w:r>
              <w:rPr>
                <w:rFonts w:asciiTheme="minorHAnsi" w:eastAsia="Times New Roman" w:hAnsiTheme="minorHAnsi"/>
                <w:color w:val="FF0000"/>
              </w:rPr>
              <w:t xml:space="preserve">fruits and vegetables and administrative costs are minimal. All equipment purchases over $250 must receive approval from the CDE OSN, prior to purchase. Complete the </w:t>
            </w:r>
            <w:hyperlink r:id="rId7" w:history="1">
              <w:r>
                <w:rPr>
                  <w:rStyle w:val="Hyperlink"/>
                  <w:rFonts w:asciiTheme="minorHAnsi" w:eastAsia="Times New Roman" w:hAnsiTheme="minorHAnsi"/>
                </w:rPr>
                <w:t>FFVP Equi</w:t>
              </w:r>
              <w:r>
                <w:rPr>
                  <w:rStyle w:val="Hyperlink"/>
                  <w:rFonts w:asciiTheme="minorHAnsi" w:eastAsia="Times New Roman" w:hAnsiTheme="minorHAnsi"/>
                </w:rPr>
                <w:t>pment Justification form</w:t>
              </w:r>
            </w:hyperlink>
            <w:r>
              <w:rPr>
                <w:rFonts w:asciiTheme="minorHAnsi" w:eastAsia="Times New Roman" w:hAnsiTheme="minorHAnsi"/>
                <w:color w:val="FF0000"/>
              </w:rPr>
              <w:t xml:space="preserve"> prior to purchasing equipment over $250.00. </w:t>
            </w:r>
          </w:p>
          <w:p w14:paraId="313B5AA1"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112BFF62" w14:textId="730C521B" w:rsidR="00825CDB" w:rsidRPr="00825CDB" w:rsidRDefault="004F6C0E" w:rsidP="00825CDB">
            <w:pPr>
              <w:pStyle w:val="ListParagraph"/>
              <w:numPr>
                <w:ilvl w:val="0"/>
                <w:numId w:val="1"/>
              </w:numPr>
              <w:rPr>
                <w:rFonts w:asciiTheme="minorHAnsi" w:hAnsiTheme="minorHAnsi"/>
                <w:i/>
                <w:color w:val="FF0000"/>
              </w:rPr>
            </w:pPr>
            <w:r>
              <w:rPr>
                <w:rFonts w:asciiTheme="minorHAnsi" w:hAnsiTheme="minorHAnsi"/>
                <w:color w:val="FF0000"/>
              </w:rPr>
              <w:t>FFVP Resources:</w:t>
            </w:r>
            <w:r>
              <w:rPr>
                <w:rFonts w:asciiTheme="minorHAnsi" w:hAnsiTheme="minorHAnsi"/>
              </w:rPr>
              <w:t xml:space="preserve"> </w:t>
            </w:r>
            <w:hyperlink r:id="rId8" w:history="1">
              <w:r w:rsidR="00825CDB" w:rsidRPr="00D248FB">
                <w:rPr>
                  <w:rStyle w:val="Hyperlink"/>
                  <w:rFonts w:asciiTheme="minorHAnsi" w:hAnsiTheme="minorHAnsi"/>
                </w:rPr>
                <w:t>http://www.cde.state.co.us/nutrition/fresh-fruit-and-vegetable-program</w:t>
              </w:r>
            </w:hyperlink>
            <w:r w:rsidR="00825CDB">
              <w:rPr>
                <w:rFonts w:asciiTheme="minorHAnsi" w:hAnsiTheme="minorHAnsi"/>
              </w:rPr>
              <w:t xml:space="preserve"> </w:t>
            </w:r>
          </w:p>
        </w:tc>
      </w:tr>
      <w:tr w:rsidR="00F56773" w14:paraId="6F5AEBDF" w14:textId="77777777">
        <w:trPr>
          <w:trHeight w:val="485"/>
        </w:trPr>
        <w:tc>
          <w:tcPr>
            <w:tcW w:w="446" w:type="pct"/>
          </w:tcPr>
          <w:p w14:paraId="3F34DFE6"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1901.</w:t>
            </w:r>
          </w:p>
        </w:tc>
        <w:tc>
          <w:tcPr>
            <w:tcW w:w="4554" w:type="pct"/>
          </w:tcPr>
          <w:p w14:paraId="6A7E5C55" w14:textId="77777777" w:rsidR="00F56773" w:rsidRDefault="004F6C0E">
            <w:pPr>
              <w:spacing w:before="60" w:after="60" w:line="240" w:lineRule="auto"/>
              <w:rPr>
                <w:rFonts w:asciiTheme="minorHAnsi" w:hAnsiTheme="minorHAnsi"/>
              </w:rPr>
            </w:pPr>
            <w:r>
              <w:rPr>
                <w:rFonts w:asciiTheme="minorHAnsi" w:hAnsiTheme="minorHAnsi"/>
              </w:rPr>
              <w:t>Did the cost documentation provided support the school’s FFVP claim for reimbursement?</w:t>
            </w:r>
          </w:p>
          <w:p w14:paraId="0CA92AA8" w14:textId="77777777" w:rsidR="00F56773" w:rsidRDefault="004F6C0E">
            <w:pPr>
              <w:rPr>
                <w:rFonts w:asciiTheme="minorHAnsi" w:eastAsia="Times New Roman" w:hAnsiTheme="minorHAnsi"/>
                <w:color w:val="FF0000"/>
              </w:rPr>
            </w:pPr>
            <w:r>
              <w:rPr>
                <w:rFonts w:asciiTheme="minorHAnsi" w:eastAsia="Times New Roman" w:hAnsiTheme="minorHAnsi"/>
                <w:b/>
                <w:color w:val="FF0000"/>
              </w:rPr>
              <w:t xml:space="preserve">Tips: </w:t>
            </w:r>
            <w:r>
              <w:rPr>
                <w:rFonts w:asciiTheme="minorHAnsi" w:eastAsia="Times New Roman" w:hAnsiTheme="minorHAnsi"/>
                <w:color w:val="FF0000"/>
              </w:rPr>
              <w:t>FFVP schools must follow proper procurement procedures. Documentation should be available to support the Program’s claim for reimbursement. Keep invoices, purchase receipts, delivery receipts, etc. for the purchase of items related to the FFVP. Ensure thes</w:t>
            </w:r>
            <w:r>
              <w:rPr>
                <w:rFonts w:asciiTheme="minorHAnsi" w:eastAsia="Times New Roman" w:hAnsiTheme="minorHAnsi"/>
                <w:color w:val="FF0000"/>
              </w:rPr>
              <w:t xml:space="preserve">e items are separated or identified for the use of the FFVP only. Equipment purchases may need to be prorated if shared use amongst other Child Nutrition Programs. </w:t>
            </w:r>
          </w:p>
          <w:p w14:paraId="50D63996" w14:textId="77777777" w:rsidR="00F56773" w:rsidRDefault="004F6C0E">
            <w:pPr>
              <w:pStyle w:val="ListParagraph"/>
              <w:numPr>
                <w:ilvl w:val="0"/>
                <w:numId w:val="4"/>
              </w:numPr>
              <w:rPr>
                <w:rFonts w:asciiTheme="minorHAnsi" w:hAnsiTheme="minorHAnsi"/>
                <w:color w:val="FF0000"/>
              </w:rPr>
            </w:pPr>
            <w:r>
              <w:rPr>
                <w:rFonts w:asciiTheme="minorHAnsi" w:hAnsiTheme="minorHAnsi"/>
                <w:color w:val="FF0000"/>
              </w:rPr>
              <w:t>Does the total cost claimed for reimbursement match the total cost established by the suppo</w:t>
            </w:r>
            <w:r>
              <w:rPr>
                <w:rFonts w:asciiTheme="minorHAnsi" w:hAnsiTheme="minorHAnsi"/>
                <w:color w:val="FF0000"/>
              </w:rPr>
              <w:t>rting cost documentation?</w:t>
            </w:r>
          </w:p>
          <w:p w14:paraId="456BFF11" w14:textId="77777777" w:rsidR="00F56773" w:rsidRDefault="004F6C0E">
            <w:pPr>
              <w:pStyle w:val="ListParagraph"/>
              <w:numPr>
                <w:ilvl w:val="0"/>
                <w:numId w:val="4"/>
              </w:numPr>
              <w:rPr>
                <w:rFonts w:asciiTheme="minorHAnsi" w:hAnsiTheme="minorHAnsi"/>
                <w:color w:val="FF0000"/>
              </w:rPr>
            </w:pPr>
            <w:r>
              <w:rPr>
                <w:rFonts w:asciiTheme="minorHAnsi" w:hAnsiTheme="minorHAnsi"/>
                <w:color w:val="FF0000"/>
              </w:rPr>
              <w:t>Are majority of FFVP funds used to purchase fresh produce?</w:t>
            </w:r>
          </w:p>
          <w:p w14:paraId="5B250544" w14:textId="77777777" w:rsidR="00F56773" w:rsidRDefault="004F6C0E">
            <w:pPr>
              <w:pStyle w:val="ListParagraph"/>
              <w:numPr>
                <w:ilvl w:val="0"/>
                <w:numId w:val="4"/>
              </w:numPr>
              <w:rPr>
                <w:rFonts w:asciiTheme="minorHAnsi" w:hAnsiTheme="minorHAnsi"/>
                <w:color w:val="FF0000"/>
              </w:rPr>
            </w:pPr>
            <w:r>
              <w:rPr>
                <w:rFonts w:asciiTheme="minorHAnsi" w:hAnsiTheme="minorHAnsi"/>
                <w:color w:val="FF0000"/>
              </w:rPr>
              <w:t>Are equipment purchases carefully reviewed? For equipment purchases over $250, was approval received prior to purchase- justification form signed?</w:t>
            </w:r>
          </w:p>
          <w:p w14:paraId="3647F698" w14:textId="77777777" w:rsidR="00F56773" w:rsidRDefault="004F6C0E">
            <w:pPr>
              <w:pStyle w:val="ListParagraph"/>
              <w:numPr>
                <w:ilvl w:val="0"/>
                <w:numId w:val="4"/>
              </w:numPr>
              <w:rPr>
                <w:rFonts w:asciiTheme="minorHAnsi" w:hAnsiTheme="minorHAnsi"/>
                <w:color w:val="FF0000"/>
              </w:rPr>
            </w:pPr>
            <w:r>
              <w:rPr>
                <w:rFonts w:asciiTheme="minorHAnsi" w:hAnsiTheme="minorHAnsi"/>
                <w:color w:val="FF0000"/>
              </w:rPr>
              <w:t xml:space="preserve">Are labor costs and all </w:t>
            </w:r>
            <w:r>
              <w:rPr>
                <w:rFonts w:asciiTheme="minorHAnsi" w:hAnsiTheme="minorHAnsi"/>
                <w:color w:val="FF0000"/>
              </w:rPr>
              <w:t>other non-food costs minimal?</w:t>
            </w:r>
          </w:p>
          <w:p w14:paraId="01CBE67C" w14:textId="77777777" w:rsidR="00F56773" w:rsidRDefault="004F6C0E">
            <w:pPr>
              <w:pStyle w:val="ListParagraph"/>
              <w:numPr>
                <w:ilvl w:val="0"/>
                <w:numId w:val="4"/>
              </w:numPr>
              <w:rPr>
                <w:rFonts w:asciiTheme="minorHAnsi" w:hAnsiTheme="minorHAnsi"/>
                <w:color w:val="FF0000"/>
              </w:rPr>
            </w:pPr>
            <w:r>
              <w:rPr>
                <w:rFonts w:asciiTheme="minorHAnsi" w:eastAsia="Times New Roman" w:hAnsiTheme="minorHAnsi"/>
                <w:color w:val="FF0000"/>
              </w:rPr>
              <w:t xml:space="preserve">Invoices and receipts need to clearly identify what was purchased for the FFVP. Production records are a great tool to track FFVP production, serving amounts, and leftovers. </w:t>
            </w:r>
          </w:p>
          <w:p w14:paraId="0655DE8B"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27473685" w14:textId="03639E97" w:rsidR="00F56773" w:rsidRDefault="004F6C0E">
            <w:pPr>
              <w:pStyle w:val="ListParagraph"/>
              <w:numPr>
                <w:ilvl w:val="0"/>
                <w:numId w:val="4"/>
              </w:numPr>
              <w:rPr>
                <w:rFonts w:asciiTheme="minorHAnsi" w:hAnsiTheme="minorHAnsi"/>
                <w:color w:val="FF0000"/>
              </w:rPr>
            </w:pPr>
            <w:r>
              <w:rPr>
                <w:rFonts w:asciiTheme="minorHAnsi" w:hAnsiTheme="minorHAnsi"/>
                <w:color w:val="FF0000"/>
              </w:rPr>
              <w:t xml:space="preserve">If purchasing through DOD, see </w:t>
            </w:r>
            <w:r>
              <w:rPr>
                <w:rFonts w:asciiTheme="minorHAnsi" w:hAnsiTheme="minorHAnsi"/>
                <w:i/>
                <w:color w:val="FF0000"/>
              </w:rPr>
              <w:t>SP 25-2014 SFAs Purchasing Produce from US DOD Vendors using Section 4 and 11 or FFVP funds</w:t>
            </w:r>
            <w:r w:rsidR="00825CDB">
              <w:rPr>
                <w:rFonts w:asciiTheme="minorHAnsi" w:hAnsiTheme="minorHAnsi"/>
                <w:i/>
                <w:color w:val="FF0000"/>
              </w:rPr>
              <w:t xml:space="preserve">: </w:t>
            </w:r>
            <w:hyperlink r:id="rId9" w:history="1">
              <w:r w:rsidR="002B6E5D" w:rsidRPr="00D248FB">
                <w:rPr>
                  <w:rStyle w:val="Hyperlink"/>
                  <w:rFonts w:asciiTheme="minorHAnsi" w:hAnsiTheme="minorHAnsi"/>
                  <w:iCs/>
                </w:rPr>
                <w:t>https://www.fns.usda.gov/usda-fis/school-food-authorities-sfas-purchasing-produce-us-department-defense-dod-vendors-using-section-4</w:t>
              </w:r>
            </w:hyperlink>
            <w:r w:rsidR="002B6E5D">
              <w:rPr>
                <w:rFonts w:asciiTheme="minorHAnsi" w:hAnsiTheme="minorHAnsi"/>
                <w:iCs/>
                <w:color w:val="FF0000"/>
              </w:rPr>
              <w:t xml:space="preserve"> </w:t>
            </w:r>
          </w:p>
          <w:p w14:paraId="72034360" w14:textId="449BA0B2" w:rsidR="00F56773" w:rsidRPr="00812584" w:rsidRDefault="004F6C0E">
            <w:pPr>
              <w:pStyle w:val="ListParagraph"/>
              <w:numPr>
                <w:ilvl w:val="0"/>
                <w:numId w:val="4"/>
              </w:numPr>
              <w:rPr>
                <w:rFonts w:asciiTheme="minorHAnsi" w:hAnsiTheme="minorHAnsi"/>
                <w:color w:val="FF0000"/>
              </w:rPr>
            </w:pPr>
            <w:r>
              <w:rPr>
                <w:rFonts w:asciiTheme="minorHAnsi" w:hAnsiTheme="minorHAnsi"/>
                <w:i/>
                <w:color w:val="FF0000"/>
              </w:rPr>
              <w:t xml:space="preserve">SP 33-2012 Fresh Fruit and Vegetable Program Fees in FSMC Contracts: </w:t>
            </w:r>
            <w:hyperlink r:id="rId10" w:history="1">
              <w:r w:rsidR="00812584" w:rsidRPr="00D248FB">
                <w:rPr>
                  <w:rStyle w:val="Hyperlink"/>
                  <w:rFonts w:asciiTheme="minorHAnsi" w:hAnsiTheme="minorHAnsi"/>
                  <w:iCs/>
                </w:rPr>
                <w:t>https://www.fns.usda.gov/cn/fresh-fruit-and-vegetable-program-fees-fsmc-contracts</w:t>
              </w:r>
            </w:hyperlink>
          </w:p>
          <w:p w14:paraId="023CBE3D" w14:textId="77777777" w:rsidR="00F56773" w:rsidRDefault="004F6C0E">
            <w:pPr>
              <w:pStyle w:val="ListParagraph"/>
              <w:numPr>
                <w:ilvl w:val="0"/>
                <w:numId w:val="4"/>
              </w:numPr>
              <w:rPr>
                <w:rFonts w:asciiTheme="minorHAnsi" w:hAnsiTheme="minorHAnsi"/>
                <w:color w:val="FF0000"/>
              </w:rPr>
            </w:pPr>
            <w:r>
              <w:rPr>
                <w:rFonts w:asciiTheme="minorHAnsi" w:hAnsiTheme="minorHAnsi"/>
                <w:color w:val="FF0000"/>
              </w:rPr>
              <w:lastRenderedPageBreak/>
              <w:t>FFVP Justification Form:</w:t>
            </w:r>
            <w:r>
              <w:t xml:space="preserve"> </w:t>
            </w:r>
            <w:hyperlink r:id="rId11" w:history="1">
              <w:r>
                <w:rPr>
                  <w:rStyle w:val="Hyperlink"/>
                </w:rPr>
                <w:t>https://app.smartsheet.com/b/form/e2c42ab8493f465383563d86b88d9405</w:t>
              </w:r>
            </w:hyperlink>
            <w:r>
              <w:t xml:space="preserve"> </w:t>
            </w:r>
            <w:r>
              <w:rPr>
                <w:rFonts w:asciiTheme="minorHAnsi" w:hAnsiTheme="minorHAnsi"/>
                <w:color w:val="FF0000"/>
              </w:rPr>
              <w:t xml:space="preserve"> </w:t>
            </w:r>
          </w:p>
        </w:tc>
      </w:tr>
      <w:tr w:rsidR="00F56773" w14:paraId="12F8ED31" w14:textId="77777777">
        <w:trPr>
          <w:trHeight w:val="467"/>
        </w:trPr>
        <w:tc>
          <w:tcPr>
            <w:tcW w:w="446" w:type="pct"/>
          </w:tcPr>
          <w:p w14:paraId="0E17AF52" w14:textId="77777777" w:rsidR="00F56773" w:rsidRDefault="004F6C0E">
            <w:pPr>
              <w:spacing w:beforeLines="60" w:before="144" w:afterLines="60" w:after="144" w:line="240" w:lineRule="auto"/>
              <w:rPr>
                <w:rFonts w:asciiTheme="minorHAnsi" w:hAnsiTheme="minorHAnsi"/>
              </w:rPr>
            </w:pPr>
            <w:r>
              <w:rPr>
                <w:rFonts w:asciiTheme="minorHAnsi" w:hAnsiTheme="minorHAnsi"/>
              </w:rPr>
              <w:lastRenderedPageBreak/>
              <w:t>1902.</w:t>
            </w:r>
          </w:p>
        </w:tc>
        <w:tc>
          <w:tcPr>
            <w:tcW w:w="4554" w:type="pct"/>
          </w:tcPr>
          <w:p w14:paraId="3DAD9729" w14:textId="77777777" w:rsidR="00F56773" w:rsidRDefault="004F6C0E">
            <w:pPr>
              <w:spacing w:before="60" w:after="60" w:line="240" w:lineRule="auto"/>
              <w:rPr>
                <w:rFonts w:asciiTheme="minorHAnsi" w:hAnsiTheme="minorHAnsi"/>
              </w:rPr>
            </w:pPr>
            <w:r>
              <w:rPr>
                <w:rFonts w:asciiTheme="minorHAnsi" w:hAnsiTheme="minorHAnsi"/>
              </w:rPr>
              <w:t xml:space="preserve">Is the cost documentation for allowable FFVP costs? </w:t>
            </w:r>
          </w:p>
          <w:p w14:paraId="7EA71434" w14:textId="12B3090C" w:rsidR="00F56773" w:rsidRPr="00825CDB" w:rsidRDefault="004F6C0E">
            <w:pPr>
              <w:rPr>
                <w:rFonts w:asciiTheme="minorHAnsi" w:hAnsiTheme="minorHAnsi"/>
                <w:color w:val="FF0000"/>
              </w:rPr>
            </w:pPr>
            <w:r>
              <w:rPr>
                <w:rFonts w:asciiTheme="minorHAnsi" w:eastAsia="Times New Roman" w:hAnsiTheme="minorHAnsi"/>
                <w:b/>
                <w:color w:val="FF0000"/>
              </w:rPr>
              <w:t xml:space="preserve">Tips: </w:t>
            </w:r>
            <w:r>
              <w:rPr>
                <w:rFonts w:asciiTheme="minorHAnsi" w:eastAsia="Times New Roman" w:hAnsiTheme="minorHAnsi"/>
                <w:color w:val="FF0000"/>
              </w:rPr>
              <w:t>Ensure all expenses are reasonable and sup</w:t>
            </w:r>
            <w:r>
              <w:rPr>
                <w:rFonts w:asciiTheme="minorHAnsi" w:eastAsia="Times New Roman" w:hAnsiTheme="minorHAnsi"/>
                <w:color w:val="FF0000"/>
              </w:rPr>
              <w:t xml:space="preserve">port the Program’s goals. If you question if a specific cost is allowable, contact CDE School Nutrition to discuss this cost prior to incurring the cost.  Recommend organizing </w:t>
            </w:r>
            <w:r>
              <w:rPr>
                <w:rFonts w:asciiTheme="minorHAnsi" w:hAnsiTheme="minorHAnsi"/>
                <w:color w:val="FF0000"/>
              </w:rPr>
              <w:t>invoices, receipts, production records, menus, and the FFVP claim for the week a</w:t>
            </w:r>
            <w:r>
              <w:rPr>
                <w:rFonts w:asciiTheme="minorHAnsi" w:hAnsiTheme="minorHAnsi"/>
                <w:color w:val="FF0000"/>
              </w:rPr>
              <w:t>nd/or month together. This will help identify items specific to the FFVP program.</w:t>
            </w:r>
          </w:p>
          <w:p w14:paraId="6ABEFF95"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3C5FD829" w14:textId="3FE49873" w:rsidR="00F56773" w:rsidRDefault="004F6C0E">
            <w:pPr>
              <w:pStyle w:val="ListParagraph"/>
              <w:numPr>
                <w:ilvl w:val="0"/>
                <w:numId w:val="5"/>
              </w:numPr>
              <w:rPr>
                <w:rFonts w:asciiTheme="minorHAnsi" w:hAnsiTheme="minorHAnsi"/>
                <w:color w:val="FF0000"/>
              </w:rPr>
            </w:pPr>
            <w:r>
              <w:rPr>
                <w:rFonts w:asciiTheme="minorHAnsi" w:hAnsiTheme="minorHAnsi"/>
                <w:color w:val="FF0000"/>
              </w:rPr>
              <w:t>Allowable vs. Unallowable items:</w:t>
            </w:r>
            <w:r w:rsidR="00825CDB">
              <w:rPr>
                <w:rFonts w:asciiTheme="minorHAnsi" w:hAnsiTheme="minorHAnsi"/>
                <w:color w:val="FF0000"/>
              </w:rPr>
              <w:t xml:space="preserve"> </w:t>
            </w:r>
            <w:hyperlink r:id="rId12" w:history="1">
              <w:r w:rsidR="00825CDB" w:rsidRPr="00D248FB">
                <w:rPr>
                  <w:rStyle w:val="Hyperlink"/>
                  <w:rFonts w:asciiTheme="minorHAnsi" w:hAnsiTheme="minorHAnsi"/>
                </w:rPr>
                <w:t>http://www.cde.state.co.us/nutrition/ffvpallowableandunallowableitems</w:t>
              </w:r>
            </w:hyperlink>
          </w:p>
          <w:p w14:paraId="252EEFA3" w14:textId="679DD1F4" w:rsidR="00F56773" w:rsidRDefault="00812584" w:rsidP="00825CDB">
            <w:pPr>
              <w:pStyle w:val="ListParagraph"/>
              <w:numPr>
                <w:ilvl w:val="0"/>
                <w:numId w:val="5"/>
              </w:numPr>
              <w:rPr>
                <w:rFonts w:asciiTheme="minorHAnsi" w:hAnsiTheme="minorHAnsi"/>
                <w:color w:val="FF0000"/>
              </w:rPr>
            </w:pPr>
            <w:r>
              <w:rPr>
                <w:rFonts w:asciiTheme="minorHAnsi" w:hAnsiTheme="minorHAnsi"/>
                <w:color w:val="FF0000"/>
              </w:rPr>
              <w:t>FFVP Handbook</w:t>
            </w:r>
            <w:r>
              <w:rPr>
                <w:rFonts w:asciiTheme="minorHAnsi" w:hAnsiTheme="minorHAnsi"/>
                <w:color w:val="FF0000"/>
              </w:rPr>
              <w:t xml:space="preserve"> P.G. 23:</w:t>
            </w:r>
            <w:r>
              <w:rPr>
                <w:rFonts w:asciiTheme="minorHAnsi" w:hAnsiTheme="minorHAnsi"/>
                <w:color w:val="FF0000"/>
              </w:rPr>
              <w:t xml:space="preserve"> </w:t>
            </w:r>
            <w:hyperlink r:id="rId13" w:history="1">
              <w:r w:rsidRPr="00D248FB">
                <w:rPr>
                  <w:rStyle w:val="Hyperlink"/>
                  <w:rFonts w:asciiTheme="minorHAnsi" w:hAnsiTheme="minorHAnsi"/>
                </w:rPr>
                <w:t>https://fns-prod.azureedge.us/sites/default/files/resource-files/handbook.pdf</w:t>
              </w:r>
            </w:hyperlink>
            <w:r>
              <w:rPr>
                <w:rFonts w:asciiTheme="minorHAnsi" w:hAnsiTheme="minorHAnsi"/>
                <w:color w:val="FF0000"/>
              </w:rPr>
              <w:t xml:space="preserve"> </w:t>
            </w:r>
          </w:p>
          <w:p w14:paraId="27701C43" w14:textId="14AC0B25" w:rsidR="00825CDB" w:rsidRPr="00825CDB" w:rsidRDefault="00825CDB" w:rsidP="00825CDB">
            <w:pPr>
              <w:pStyle w:val="ListParagraph"/>
              <w:numPr>
                <w:ilvl w:val="0"/>
                <w:numId w:val="5"/>
              </w:numPr>
              <w:rPr>
                <w:rFonts w:asciiTheme="minorHAnsi" w:hAnsiTheme="minorHAnsi"/>
                <w:color w:val="FF0000"/>
              </w:rPr>
            </w:pPr>
            <w:r>
              <w:rPr>
                <w:rFonts w:asciiTheme="minorHAnsi" w:hAnsiTheme="minorHAnsi"/>
                <w:color w:val="FF0000"/>
              </w:rPr>
              <w:t>FFVP Resources:</w:t>
            </w:r>
            <w:r>
              <w:rPr>
                <w:rFonts w:asciiTheme="minorHAnsi" w:hAnsiTheme="minorHAnsi"/>
              </w:rPr>
              <w:t xml:space="preserve"> </w:t>
            </w:r>
            <w:hyperlink r:id="rId14" w:history="1">
              <w:r w:rsidRPr="00D248FB">
                <w:rPr>
                  <w:rStyle w:val="Hyperlink"/>
                  <w:rFonts w:asciiTheme="minorHAnsi" w:hAnsiTheme="minorHAnsi"/>
                </w:rPr>
                <w:t>http://www.cde.state.co.us/nutrition/fresh-fruit-and-vegetable-program</w:t>
              </w:r>
            </w:hyperlink>
          </w:p>
        </w:tc>
      </w:tr>
      <w:tr w:rsidR="00F56773" w14:paraId="6A330C0D" w14:textId="77777777">
        <w:tc>
          <w:tcPr>
            <w:tcW w:w="5000" w:type="pct"/>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2B022C6" w14:textId="77777777" w:rsidR="00F56773" w:rsidRDefault="004F6C0E">
            <w:pPr>
              <w:spacing w:beforeLines="60" w:before="144" w:afterLines="60" w:after="144" w:line="240" w:lineRule="auto"/>
              <w:jc w:val="center"/>
              <w:rPr>
                <w:rFonts w:asciiTheme="minorHAnsi" w:hAnsiTheme="minorHAnsi"/>
              </w:rPr>
            </w:pPr>
            <w:r>
              <w:rPr>
                <w:rFonts w:asciiTheme="minorHAnsi" w:hAnsiTheme="minorHAnsi"/>
                <w:b/>
              </w:rPr>
              <w:t xml:space="preserve">On-Site Questions: </w:t>
            </w:r>
            <w:r>
              <w:rPr>
                <w:rFonts w:asciiTheme="minorHAnsi" w:hAnsiTheme="minorHAnsi"/>
                <w:b/>
                <w:u w:val="single"/>
              </w:rPr>
              <w:t>Day of Review</w:t>
            </w:r>
          </w:p>
        </w:tc>
      </w:tr>
      <w:tr w:rsidR="00F56773" w14:paraId="33C6DC75" w14:textId="77777777">
        <w:trPr>
          <w:trHeight w:val="260"/>
        </w:trPr>
        <w:tc>
          <w:tcPr>
            <w:tcW w:w="446" w:type="pct"/>
          </w:tcPr>
          <w:p w14:paraId="43622DF5"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1903.</w:t>
            </w:r>
          </w:p>
        </w:tc>
        <w:tc>
          <w:tcPr>
            <w:tcW w:w="4554" w:type="pct"/>
          </w:tcPr>
          <w:p w14:paraId="2889E4AD" w14:textId="77777777" w:rsidR="00F56773" w:rsidRDefault="004F6C0E">
            <w:pPr>
              <w:spacing w:beforeLines="40" w:before="96" w:afterLines="40" w:after="96" w:line="240" w:lineRule="auto"/>
              <w:rPr>
                <w:rFonts w:asciiTheme="minorHAnsi" w:hAnsiTheme="minorHAnsi"/>
              </w:rPr>
            </w:pPr>
            <w:r>
              <w:rPr>
                <w:rFonts w:asciiTheme="minorHAnsi" w:hAnsiTheme="minorHAnsi"/>
              </w:rPr>
              <w:t>Is the FFVP available to all enrolled children at no cost?</w:t>
            </w:r>
          </w:p>
          <w:p w14:paraId="4D167E10" w14:textId="77777777" w:rsidR="00F56773" w:rsidRDefault="004F6C0E">
            <w:pPr>
              <w:spacing w:beforeLines="60" w:before="144" w:afterLines="60" w:after="144"/>
              <w:rPr>
                <w:i/>
              </w:rPr>
            </w:pPr>
            <w:r>
              <w:rPr>
                <w:rFonts w:asciiTheme="minorHAnsi" w:eastAsia="Times New Roman" w:hAnsiTheme="minorHAnsi"/>
                <w:b/>
                <w:color w:val="FF0000"/>
              </w:rPr>
              <w:t xml:space="preserve">Tips: </w:t>
            </w:r>
            <w:r>
              <w:rPr>
                <w:rFonts w:asciiTheme="minorHAnsi" w:eastAsia="Times New Roman" w:hAnsiTheme="minorHAnsi"/>
                <w:color w:val="FF0000"/>
              </w:rPr>
              <w:t xml:space="preserve">The Fresh Fruit and Vegetable Program provides </w:t>
            </w:r>
            <w:r>
              <w:rPr>
                <w:rFonts w:asciiTheme="minorHAnsi" w:eastAsia="Times New Roman" w:hAnsiTheme="minorHAnsi"/>
                <w:i/>
                <w:color w:val="FF0000"/>
              </w:rPr>
              <w:t>all</w:t>
            </w:r>
            <w:r>
              <w:rPr>
                <w:rFonts w:asciiTheme="minorHAnsi" w:eastAsia="Times New Roman" w:hAnsiTheme="minorHAnsi"/>
                <w:color w:val="FF0000"/>
              </w:rPr>
              <w:t xml:space="preserve"> children, enrolled in participating elementary schools with a variety of </w:t>
            </w:r>
            <w:r>
              <w:rPr>
                <w:rFonts w:asciiTheme="minorHAnsi" w:eastAsia="Times New Roman" w:hAnsiTheme="minorHAnsi"/>
                <w:i/>
                <w:color w:val="FF0000"/>
              </w:rPr>
              <w:t>free</w:t>
            </w:r>
            <w:r>
              <w:rPr>
                <w:rFonts w:asciiTheme="minorHAnsi" w:eastAsia="Times New Roman" w:hAnsiTheme="minorHAnsi"/>
                <w:color w:val="FF0000"/>
              </w:rPr>
              <w:t xml:space="preserve"> fresh fruit and vegetables.</w:t>
            </w:r>
            <w:r>
              <w:rPr>
                <w:rFonts w:asciiTheme="minorHAnsi" w:eastAsia="Times New Roman" w:hAnsiTheme="minorHAnsi"/>
                <w:i/>
                <w:color w:val="FF0000"/>
              </w:rPr>
              <w:t xml:space="preserve"> </w:t>
            </w:r>
            <w:r>
              <w:rPr>
                <w:i/>
                <w:color w:val="FF0000"/>
              </w:rPr>
              <w:t>Refer to the FFVP Handbook pg. 10-11</w:t>
            </w:r>
            <w:r>
              <w:rPr>
                <w:i/>
              </w:rPr>
              <w:t xml:space="preserve"> </w:t>
            </w:r>
          </w:p>
          <w:p w14:paraId="72EF1502" w14:textId="77777777" w:rsidR="00F56773" w:rsidRDefault="004F6C0E">
            <w:pPr>
              <w:rPr>
                <w:rFonts w:asciiTheme="minorHAnsi" w:eastAsia="Times New Roman" w:hAnsiTheme="minorHAnsi"/>
                <w:color w:val="FF0000"/>
              </w:rPr>
            </w:pPr>
            <w:r>
              <w:rPr>
                <w:rFonts w:asciiTheme="minorHAnsi" w:eastAsia="Times New Roman" w:hAnsiTheme="minorHAnsi"/>
                <w:color w:val="FF0000"/>
              </w:rPr>
              <w:t>Sponsors that participate in any Child Nutrition Program must be in compliance with federal civil rights requirements.</w:t>
            </w:r>
          </w:p>
          <w:p w14:paraId="5905EED4"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1DE707A0" w14:textId="431C5586" w:rsidR="00825CDB" w:rsidRDefault="00825CDB">
            <w:pPr>
              <w:pStyle w:val="ListParagraph"/>
              <w:numPr>
                <w:ilvl w:val="0"/>
                <w:numId w:val="6"/>
              </w:numPr>
              <w:rPr>
                <w:rFonts w:asciiTheme="minorHAnsi" w:hAnsiTheme="minorHAnsi"/>
                <w:color w:val="FF0000"/>
              </w:rPr>
            </w:pPr>
            <w:r>
              <w:rPr>
                <w:rFonts w:asciiTheme="minorHAnsi" w:hAnsiTheme="minorHAnsi"/>
                <w:color w:val="FF0000"/>
              </w:rPr>
              <w:t>FFVP Resources:</w:t>
            </w:r>
            <w:r>
              <w:rPr>
                <w:rFonts w:asciiTheme="minorHAnsi" w:hAnsiTheme="minorHAnsi"/>
              </w:rPr>
              <w:t xml:space="preserve"> </w:t>
            </w:r>
            <w:hyperlink r:id="rId15" w:history="1">
              <w:r w:rsidRPr="00D248FB">
                <w:rPr>
                  <w:rStyle w:val="Hyperlink"/>
                  <w:rFonts w:asciiTheme="minorHAnsi" w:hAnsiTheme="minorHAnsi"/>
                </w:rPr>
                <w:t>http://www.cde.state.co.us/nutrition/fresh-fruit-and-vegetable-program</w:t>
              </w:r>
            </w:hyperlink>
          </w:p>
          <w:p w14:paraId="478328BF" w14:textId="77777777" w:rsidR="00F56773" w:rsidRPr="00825CDB" w:rsidRDefault="004F6C0E" w:rsidP="00825CDB">
            <w:pPr>
              <w:pStyle w:val="ListParagraph"/>
              <w:numPr>
                <w:ilvl w:val="0"/>
                <w:numId w:val="6"/>
              </w:numPr>
              <w:rPr>
                <w:rStyle w:val="Hyperlink"/>
                <w:rFonts w:asciiTheme="minorHAnsi" w:hAnsiTheme="minorHAnsi"/>
                <w:color w:val="FF0000"/>
                <w:u w:val="none"/>
              </w:rPr>
            </w:pPr>
            <w:r>
              <w:rPr>
                <w:rFonts w:asciiTheme="minorHAnsi" w:hAnsiTheme="minorHAnsi"/>
                <w:color w:val="FF0000"/>
              </w:rPr>
              <w:t xml:space="preserve">USDA FFVP: </w:t>
            </w:r>
            <w:hyperlink r:id="rId16" w:history="1">
              <w:r>
                <w:rPr>
                  <w:rStyle w:val="Hyperlink"/>
                  <w:rFonts w:asciiTheme="minorHAnsi" w:hAnsiTheme="minorHAnsi"/>
                </w:rPr>
                <w:t>http://www.fns.usda.gov/ffvp/fresh-fruit-and-vegetable-program</w:t>
              </w:r>
            </w:hyperlink>
          </w:p>
          <w:p w14:paraId="087CB8B6" w14:textId="0A7F2947" w:rsidR="00825CDB" w:rsidRPr="00825CDB" w:rsidRDefault="00825CDB" w:rsidP="00825CDB">
            <w:pPr>
              <w:pStyle w:val="ListParagraph"/>
              <w:numPr>
                <w:ilvl w:val="0"/>
                <w:numId w:val="6"/>
              </w:numPr>
              <w:rPr>
                <w:rFonts w:asciiTheme="minorHAnsi" w:hAnsiTheme="minorHAnsi"/>
                <w:color w:val="FF0000"/>
              </w:rPr>
            </w:pPr>
            <w:r>
              <w:rPr>
                <w:rFonts w:asciiTheme="minorHAnsi" w:hAnsiTheme="minorHAnsi"/>
                <w:color w:val="FF0000"/>
              </w:rPr>
              <w:t xml:space="preserve">FFVP Handbook: </w:t>
            </w:r>
            <w:hyperlink r:id="rId17" w:history="1">
              <w:r w:rsidRPr="00D248FB">
                <w:rPr>
                  <w:rStyle w:val="Hyperlink"/>
                  <w:rFonts w:asciiTheme="minorHAnsi" w:hAnsiTheme="minorHAnsi"/>
                </w:rPr>
                <w:t>https://fns-prod.azureedge.us/sites/default/files/resource-files/handbook.pdf</w:t>
              </w:r>
            </w:hyperlink>
            <w:r>
              <w:rPr>
                <w:rFonts w:asciiTheme="minorHAnsi" w:hAnsiTheme="minorHAnsi"/>
                <w:color w:val="FF0000"/>
              </w:rPr>
              <w:t xml:space="preserve"> </w:t>
            </w:r>
          </w:p>
        </w:tc>
      </w:tr>
      <w:tr w:rsidR="00F56773" w14:paraId="68C823EB" w14:textId="77777777">
        <w:trPr>
          <w:trHeight w:val="530"/>
        </w:trPr>
        <w:tc>
          <w:tcPr>
            <w:tcW w:w="446" w:type="pct"/>
          </w:tcPr>
          <w:p w14:paraId="6F045323"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1904.</w:t>
            </w:r>
          </w:p>
        </w:tc>
        <w:tc>
          <w:tcPr>
            <w:tcW w:w="4554" w:type="pct"/>
          </w:tcPr>
          <w:p w14:paraId="13F64F5E" w14:textId="77777777" w:rsidR="00F56773" w:rsidRDefault="004F6C0E">
            <w:pPr>
              <w:spacing w:before="60" w:after="60" w:line="240" w:lineRule="auto"/>
              <w:rPr>
                <w:rFonts w:asciiTheme="minorHAnsi" w:hAnsiTheme="minorHAnsi"/>
              </w:rPr>
            </w:pPr>
            <w:r>
              <w:rPr>
                <w:rFonts w:asciiTheme="minorHAnsi" w:hAnsiTheme="minorHAnsi"/>
              </w:rPr>
              <w:t>Is the FFVP offered during the school day, but outside the meal service times of the NSLP and/or SBP?</w:t>
            </w:r>
          </w:p>
          <w:p w14:paraId="6B4F811E" w14:textId="77777777" w:rsidR="00F56773" w:rsidRDefault="00F56773">
            <w:pPr>
              <w:spacing w:before="60" w:after="60" w:line="240" w:lineRule="auto"/>
              <w:rPr>
                <w:rFonts w:asciiTheme="minorHAnsi" w:hAnsiTheme="minorHAnsi"/>
              </w:rPr>
            </w:pPr>
          </w:p>
          <w:p w14:paraId="64195009" w14:textId="77777777" w:rsidR="00F56773" w:rsidRDefault="004F6C0E">
            <w:pPr>
              <w:rPr>
                <w:rFonts w:asciiTheme="minorHAnsi" w:eastAsia="Times New Roman" w:hAnsiTheme="minorHAnsi"/>
                <w:color w:val="FF0000"/>
              </w:rPr>
            </w:pPr>
            <w:r>
              <w:rPr>
                <w:rFonts w:asciiTheme="minorHAnsi" w:eastAsia="Times New Roman" w:hAnsiTheme="minorHAnsi"/>
                <w:color w:val="FF0000"/>
              </w:rPr>
              <w:t xml:space="preserve">Adequate program oversight and monitoring is required to ensure program integrity and intent. Program oversight includes all aspects of the </w:t>
            </w:r>
            <w:r>
              <w:rPr>
                <w:rFonts w:asciiTheme="minorHAnsi" w:eastAsia="Times New Roman" w:hAnsiTheme="minorHAnsi"/>
                <w:color w:val="FF0000"/>
              </w:rPr>
              <w:t>FFVP including preparation, delivery, service, clean-up, and recordkeeping.</w:t>
            </w:r>
          </w:p>
          <w:p w14:paraId="3A205817"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 xml:space="preserve">Resources: </w:t>
            </w:r>
          </w:p>
          <w:p w14:paraId="7AB6DEB7" w14:textId="548B04F8" w:rsidR="00825CDB" w:rsidRPr="00825CDB" w:rsidRDefault="00825CDB">
            <w:pPr>
              <w:pStyle w:val="ListParagraph"/>
              <w:numPr>
                <w:ilvl w:val="0"/>
                <w:numId w:val="13"/>
              </w:numPr>
              <w:rPr>
                <w:rFonts w:asciiTheme="minorHAnsi" w:eastAsia="Times New Roman" w:hAnsiTheme="minorHAnsi"/>
                <w:b/>
                <w:color w:val="FF0000"/>
              </w:rPr>
            </w:pPr>
            <w:r>
              <w:rPr>
                <w:rFonts w:asciiTheme="minorHAnsi" w:hAnsiTheme="minorHAnsi"/>
                <w:color w:val="FF0000"/>
              </w:rPr>
              <w:t xml:space="preserve">FFVP Handbook: </w:t>
            </w:r>
            <w:hyperlink r:id="rId18" w:history="1">
              <w:r w:rsidRPr="00D248FB">
                <w:rPr>
                  <w:rStyle w:val="Hyperlink"/>
                  <w:rFonts w:asciiTheme="minorHAnsi" w:hAnsiTheme="minorHAnsi"/>
                </w:rPr>
                <w:t>https://fns-prod.azureedge.us/sites/default/files/resource-files/handbook.pdf</w:t>
              </w:r>
            </w:hyperlink>
          </w:p>
          <w:p w14:paraId="059CBB3F" w14:textId="2441D417" w:rsidR="00F56773" w:rsidRDefault="004F6C0E">
            <w:pPr>
              <w:pStyle w:val="ListParagraph"/>
              <w:numPr>
                <w:ilvl w:val="0"/>
                <w:numId w:val="13"/>
              </w:numPr>
              <w:rPr>
                <w:rFonts w:asciiTheme="minorHAnsi" w:eastAsia="Times New Roman" w:hAnsiTheme="minorHAnsi"/>
                <w:b/>
                <w:color w:val="FF0000"/>
              </w:rPr>
            </w:pPr>
            <w:r>
              <w:rPr>
                <w:rFonts w:asciiTheme="minorHAnsi" w:hAnsiTheme="minorHAnsi"/>
                <w:color w:val="FF0000"/>
              </w:rPr>
              <w:lastRenderedPageBreak/>
              <w:t xml:space="preserve">USDA Memo </w:t>
            </w:r>
            <w:r>
              <w:rPr>
                <w:rFonts w:asciiTheme="minorHAnsi" w:hAnsiTheme="minorHAnsi"/>
                <w:color w:val="FF0000"/>
              </w:rPr>
              <w:t>S</w:t>
            </w:r>
            <w:r>
              <w:rPr>
                <w:rFonts w:asciiTheme="minorHAnsi" w:hAnsiTheme="minorHAnsi"/>
                <w:color w:val="FF0000"/>
              </w:rPr>
              <w:t xml:space="preserve">P 35-2008: </w:t>
            </w:r>
            <w:hyperlink r:id="rId19" w:history="1">
              <w:r w:rsidRPr="00D248FB">
                <w:rPr>
                  <w:rStyle w:val="Hyperlink"/>
                  <w:rFonts w:asciiTheme="minorHAnsi" w:hAnsiTheme="minorHAnsi"/>
                </w:rPr>
                <w:t>https://www.fns.usda.gov/ffvp/frequently-asked-questions</w:t>
              </w:r>
            </w:hyperlink>
            <w:r>
              <w:rPr>
                <w:rFonts w:asciiTheme="minorHAnsi" w:hAnsiTheme="minorHAnsi"/>
                <w:color w:val="FF0000"/>
              </w:rPr>
              <w:t xml:space="preserve"> </w:t>
            </w:r>
          </w:p>
        </w:tc>
      </w:tr>
      <w:tr w:rsidR="00F56773" w14:paraId="27CD8627" w14:textId="77777777">
        <w:trPr>
          <w:trHeight w:val="548"/>
        </w:trPr>
        <w:tc>
          <w:tcPr>
            <w:tcW w:w="446" w:type="pct"/>
          </w:tcPr>
          <w:p w14:paraId="6116EBE0" w14:textId="77777777" w:rsidR="00F56773" w:rsidRDefault="004F6C0E">
            <w:pPr>
              <w:spacing w:beforeLines="60" w:before="144" w:afterLines="60" w:after="144" w:line="240" w:lineRule="auto"/>
              <w:rPr>
                <w:rFonts w:asciiTheme="minorHAnsi" w:hAnsiTheme="minorHAnsi"/>
              </w:rPr>
            </w:pPr>
            <w:r>
              <w:rPr>
                <w:rFonts w:asciiTheme="minorHAnsi" w:hAnsiTheme="minorHAnsi"/>
              </w:rPr>
              <w:lastRenderedPageBreak/>
              <w:t>1905.</w:t>
            </w:r>
          </w:p>
        </w:tc>
        <w:tc>
          <w:tcPr>
            <w:tcW w:w="4554" w:type="pct"/>
          </w:tcPr>
          <w:p w14:paraId="4763D3BB" w14:textId="77777777" w:rsidR="00F56773" w:rsidRDefault="004F6C0E">
            <w:pPr>
              <w:spacing w:before="60" w:after="60" w:line="240" w:lineRule="auto"/>
              <w:rPr>
                <w:rFonts w:asciiTheme="minorHAnsi" w:hAnsiTheme="minorHAnsi"/>
              </w:rPr>
            </w:pPr>
            <w:r>
              <w:rPr>
                <w:rFonts w:asciiTheme="minorHAnsi" w:hAnsiTheme="minorHAnsi"/>
              </w:rPr>
              <w:t>Is the FFVP widely publicized within the school?</w:t>
            </w:r>
          </w:p>
          <w:p w14:paraId="5BBE813A" w14:textId="77777777" w:rsidR="00F56773" w:rsidRDefault="004F6C0E">
            <w:pPr>
              <w:rPr>
                <w:rFonts w:asciiTheme="minorHAnsi" w:eastAsia="Times New Roman" w:hAnsiTheme="minorHAnsi"/>
                <w:color w:val="FF0000"/>
              </w:rPr>
            </w:pPr>
            <w:r>
              <w:rPr>
                <w:rFonts w:asciiTheme="minorHAnsi" w:eastAsia="Times New Roman" w:hAnsiTheme="minorHAnsi"/>
                <w:b/>
                <w:color w:val="FF0000"/>
              </w:rPr>
              <w:t xml:space="preserve">Tips: </w:t>
            </w:r>
            <w:r>
              <w:rPr>
                <w:rFonts w:asciiTheme="minorHAnsi" w:eastAsia="Times New Roman" w:hAnsiTheme="minorHAnsi"/>
                <w:color w:val="FF0000"/>
              </w:rPr>
              <w:t>Schools must widely publicize within the school the availability of free fresh fruits and vegetables. Publicizing the FFVP is a great way to market the Program and gain community &amp; stakeholder i</w:t>
            </w:r>
            <w:r>
              <w:rPr>
                <w:rFonts w:asciiTheme="minorHAnsi" w:eastAsia="Times New Roman" w:hAnsiTheme="minorHAnsi"/>
                <w:color w:val="FF0000"/>
              </w:rPr>
              <w:t>nvolvement as well as build partnerships. Consider the following:</w:t>
            </w:r>
          </w:p>
          <w:p w14:paraId="3670752C" w14:textId="77777777" w:rsidR="00F56773" w:rsidRDefault="004F6C0E">
            <w:pPr>
              <w:pStyle w:val="ListParagraph"/>
              <w:numPr>
                <w:ilvl w:val="0"/>
                <w:numId w:val="12"/>
              </w:numPr>
              <w:rPr>
                <w:rFonts w:asciiTheme="minorHAnsi" w:hAnsiTheme="minorHAnsi"/>
                <w:color w:val="FF0000"/>
              </w:rPr>
            </w:pPr>
            <w:r>
              <w:rPr>
                <w:rFonts w:asciiTheme="minorHAnsi" w:hAnsiTheme="minorHAnsi"/>
                <w:color w:val="FF0000"/>
              </w:rPr>
              <w:t>Menus, posters, flyers are posted throughout the school and sent home</w:t>
            </w:r>
          </w:p>
          <w:p w14:paraId="134BF06E" w14:textId="77777777" w:rsidR="00F56773" w:rsidRDefault="004F6C0E">
            <w:pPr>
              <w:pStyle w:val="ListParagraph"/>
              <w:numPr>
                <w:ilvl w:val="0"/>
                <w:numId w:val="12"/>
              </w:numPr>
              <w:rPr>
                <w:rFonts w:asciiTheme="minorHAnsi" w:hAnsiTheme="minorHAnsi"/>
                <w:color w:val="FF0000"/>
              </w:rPr>
            </w:pPr>
            <w:r>
              <w:rPr>
                <w:rFonts w:asciiTheme="minorHAnsi" w:hAnsiTheme="minorHAnsi"/>
                <w:color w:val="FF0000"/>
              </w:rPr>
              <w:t>Newsletters are sent home to families informing them of the program</w:t>
            </w:r>
          </w:p>
          <w:p w14:paraId="63535E76" w14:textId="77777777" w:rsidR="00F56773" w:rsidRDefault="004F6C0E">
            <w:pPr>
              <w:pStyle w:val="ListParagraph"/>
              <w:numPr>
                <w:ilvl w:val="0"/>
                <w:numId w:val="12"/>
              </w:numPr>
              <w:rPr>
                <w:rFonts w:asciiTheme="minorHAnsi" w:hAnsiTheme="minorHAnsi"/>
                <w:color w:val="FF0000"/>
              </w:rPr>
            </w:pPr>
            <w:r>
              <w:rPr>
                <w:rFonts w:asciiTheme="minorHAnsi" w:hAnsiTheme="minorHAnsi"/>
                <w:color w:val="FF0000"/>
              </w:rPr>
              <w:t>Parents &amp; community partners are involved with creat</w:t>
            </w:r>
            <w:r>
              <w:rPr>
                <w:rFonts w:asciiTheme="minorHAnsi" w:hAnsiTheme="minorHAnsi"/>
                <w:color w:val="FF0000"/>
              </w:rPr>
              <w:t>ing FFVP materials, volunteering with service, nutrition education, etc.</w:t>
            </w:r>
          </w:p>
          <w:p w14:paraId="105BBF0B"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 xml:space="preserve">Resources: </w:t>
            </w:r>
          </w:p>
          <w:p w14:paraId="2ABCCB3C" w14:textId="1A9765B5" w:rsidR="00F56773" w:rsidRDefault="004F6C0E">
            <w:pPr>
              <w:pStyle w:val="ListParagraph"/>
              <w:numPr>
                <w:ilvl w:val="0"/>
                <w:numId w:val="13"/>
              </w:numPr>
              <w:rPr>
                <w:rFonts w:asciiTheme="minorHAnsi" w:eastAsia="Times New Roman" w:hAnsiTheme="minorHAnsi"/>
                <w:b/>
                <w:color w:val="FF0000"/>
              </w:rPr>
            </w:pPr>
            <w:r>
              <w:rPr>
                <w:rFonts w:asciiTheme="minorHAnsi" w:hAnsiTheme="minorHAnsi"/>
                <w:color w:val="FF0000"/>
              </w:rPr>
              <w:t xml:space="preserve">FFVP Handbook </w:t>
            </w:r>
            <w:r w:rsidR="00812584">
              <w:rPr>
                <w:rFonts w:asciiTheme="minorHAnsi" w:hAnsiTheme="minorHAnsi"/>
                <w:color w:val="FF0000"/>
              </w:rPr>
              <w:t>P.G.</w:t>
            </w:r>
            <w:r>
              <w:rPr>
                <w:rFonts w:asciiTheme="minorHAnsi" w:hAnsiTheme="minorHAnsi"/>
                <w:color w:val="FF0000"/>
              </w:rPr>
              <w:t xml:space="preserve"> 7</w:t>
            </w:r>
            <w:r w:rsidR="00825CDB">
              <w:rPr>
                <w:rFonts w:asciiTheme="minorHAnsi" w:hAnsiTheme="minorHAnsi"/>
                <w:color w:val="FF0000"/>
              </w:rPr>
              <w:t>:</w:t>
            </w:r>
            <w:r w:rsidR="00825CDB">
              <w:rPr>
                <w:rFonts w:asciiTheme="minorHAnsi" w:hAnsiTheme="minorHAnsi"/>
                <w:color w:val="FF0000"/>
              </w:rPr>
              <w:t xml:space="preserve"> </w:t>
            </w:r>
            <w:hyperlink r:id="rId20" w:history="1">
              <w:r w:rsidR="00825CDB" w:rsidRPr="00D248FB">
                <w:rPr>
                  <w:rStyle w:val="Hyperlink"/>
                  <w:rFonts w:asciiTheme="minorHAnsi" w:hAnsiTheme="minorHAnsi"/>
                </w:rPr>
                <w:t>https://fns-prod.azureedge.us/sites/default/files/resource-files/handbook.pdf</w:t>
              </w:r>
            </w:hyperlink>
          </w:p>
        </w:tc>
      </w:tr>
      <w:tr w:rsidR="00F56773" w14:paraId="7A513AB1" w14:textId="77777777">
        <w:trPr>
          <w:trHeight w:val="1097"/>
        </w:trPr>
        <w:tc>
          <w:tcPr>
            <w:tcW w:w="446" w:type="pct"/>
          </w:tcPr>
          <w:p w14:paraId="12A05957"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1906.</w:t>
            </w:r>
          </w:p>
        </w:tc>
        <w:tc>
          <w:tcPr>
            <w:tcW w:w="4554" w:type="pct"/>
          </w:tcPr>
          <w:p w14:paraId="2C9029E9" w14:textId="77777777" w:rsidR="00F56773" w:rsidRDefault="004F6C0E">
            <w:pPr>
              <w:spacing w:before="60" w:after="60" w:line="240" w:lineRule="auto"/>
              <w:rPr>
                <w:rFonts w:asciiTheme="minorHAnsi" w:hAnsiTheme="minorHAnsi"/>
              </w:rPr>
            </w:pPr>
            <w:r>
              <w:rPr>
                <w:rFonts w:asciiTheme="minorHAnsi" w:hAnsiTheme="minorHAnsi"/>
              </w:rPr>
              <w:t>Were any of the following unallowable products offered during the FFVP meal service: frozen, canned, and other types of processed fruits/vegetables; fruit/vegetable juice, nuts, cottage cheese, trail mix, fruit/vegetable pizza, smoothies, fruit strip</w:t>
            </w:r>
            <w:r>
              <w:rPr>
                <w:rFonts w:asciiTheme="minorHAnsi" w:hAnsiTheme="minorHAnsi"/>
              </w:rPr>
              <w:t xml:space="preserve">s, fruit drops, fruit leather, jellied fruit, or carbonated fruit? </w:t>
            </w:r>
          </w:p>
          <w:p w14:paraId="31A4982D" w14:textId="77777777" w:rsidR="00F56773" w:rsidRDefault="004F6C0E">
            <w:pPr>
              <w:rPr>
                <w:rFonts w:asciiTheme="minorHAnsi" w:eastAsia="Times New Roman" w:hAnsiTheme="minorHAnsi"/>
                <w:color w:val="FF0000"/>
              </w:rPr>
            </w:pPr>
            <w:r>
              <w:rPr>
                <w:rFonts w:asciiTheme="minorHAnsi" w:eastAsia="Times New Roman" w:hAnsiTheme="minorHAnsi"/>
                <w:b/>
                <w:color w:val="FF0000"/>
              </w:rPr>
              <w:t>Tips:</w:t>
            </w:r>
            <w:r>
              <w:rPr>
                <w:rFonts w:asciiTheme="minorHAnsi" w:eastAsia="Times New Roman" w:hAnsiTheme="minorHAnsi"/>
                <w:color w:val="FF0000"/>
              </w:rPr>
              <w:t xml:space="preserve"> Documentation such as production records, invoices, menus, etc. must be available and show only allowable items being served. Reference the FFVP Allowable vs. Unallowable chart to ve</w:t>
            </w:r>
            <w:r>
              <w:rPr>
                <w:rFonts w:asciiTheme="minorHAnsi" w:eastAsia="Times New Roman" w:hAnsiTheme="minorHAnsi"/>
                <w:color w:val="FF0000"/>
              </w:rPr>
              <w:t>rify compliance.</w:t>
            </w:r>
          </w:p>
          <w:p w14:paraId="126EC999"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01C63281" w14:textId="46CE2F7D" w:rsidR="00825CDB" w:rsidRPr="00825CDB" w:rsidRDefault="00825CDB" w:rsidP="00825CDB">
            <w:pPr>
              <w:pStyle w:val="ListParagraph"/>
              <w:numPr>
                <w:ilvl w:val="0"/>
                <w:numId w:val="8"/>
              </w:numPr>
              <w:rPr>
                <w:rFonts w:asciiTheme="minorHAnsi" w:hAnsiTheme="minorHAnsi"/>
                <w:color w:val="FF0000"/>
              </w:rPr>
            </w:pPr>
            <w:r>
              <w:rPr>
                <w:rFonts w:asciiTheme="minorHAnsi" w:hAnsiTheme="minorHAnsi"/>
                <w:color w:val="FF0000"/>
              </w:rPr>
              <w:t xml:space="preserve">Allowable vs. Unallowable items: </w:t>
            </w:r>
            <w:hyperlink r:id="rId21" w:history="1">
              <w:r w:rsidRPr="00D248FB">
                <w:rPr>
                  <w:rStyle w:val="Hyperlink"/>
                  <w:rFonts w:asciiTheme="minorHAnsi" w:hAnsiTheme="minorHAnsi"/>
                </w:rPr>
                <w:t>http://www.cde.state.co.us/nutrition/ffvpallowableandunallowableitems</w:t>
              </w:r>
            </w:hyperlink>
          </w:p>
          <w:p w14:paraId="7A250C2E" w14:textId="1610FF62" w:rsidR="00F56773" w:rsidRPr="00825CDB" w:rsidRDefault="00825CDB" w:rsidP="00825CDB">
            <w:pPr>
              <w:pStyle w:val="ListParagraph"/>
              <w:numPr>
                <w:ilvl w:val="0"/>
                <w:numId w:val="8"/>
              </w:numPr>
              <w:rPr>
                <w:rFonts w:asciiTheme="minorHAnsi" w:hAnsiTheme="minorHAnsi"/>
                <w:color w:val="FF0000"/>
              </w:rPr>
            </w:pPr>
            <w:r>
              <w:rPr>
                <w:rFonts w:asciiTheme="minorHAnsi" w:hAnsiTheme="minorHAnsi"/>
                <w:color w:val="FF0000"/>
              </w:rPr>
              <w:t>FFVP Resources:</w:t>
            </w:r>
            <w:r>
              <w:rPr>
                <w:rFonts w:asciiTheme="minorHAnsi" w:hAnsiTheme="minorHAnsi"/>
              </w:rPr>
              <w:t xml:space="preserve"> </w:t>
            </w:r>
            <w:hyperlink r:id="rId22" w:history="1">
              <w:r w:rsidRPr="00D248FB">
                <w:rPr>
                  <w:rStyle w:val="Hyperlink"/>
                  <w:rFonts w:asciiTheme="minorHAnsi" w:hAnsiTheme="minorHAnsi"/>
                </w:rPr>
                <w:t>http://www.cde.state.co.us/nutrition/fresh-fruit-and-vegetable-program</w:t>
              </w:r>
            </w:hyperlink>
          </w:p>
        </w:tc>
      </w:tr>
      <w:tr w:rsidR="00F56773" w14:paraId="38C8E6E2" w14:textId="77777777">
        <w:trPr>
          <w:trHeight w:val="773"/>
        </w:trPr>
        <w:tc>
          <w:tcPr>
            <w:tcW w:w="446" w:type="pct"/>
          </w:tcPr>
          <w:p w14:paraId="19458D6B"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1907.</w:t>
            </w:r>
          </w:p>
        </w:tc>
        <w:tc>
          <w:tcPr>
            <w:tcW w:w="4554" w:type="pct"/>
          </w:tcPr>
          <w:p w14:paraId="1C4EF1C1" w14:textId="77777777" w:rsidR="00F56773" w:rsidRDefault="004F6C0E">
            <w:pPr>
              <w:spacing w:before="60" w:after="60" w:line="240" w:lineRule="auto"/>
              <w:rPr>
                <w:rFonts w:asciiTheme="minorHAnsi" w:hAnsiTheme="minorHAnsi"/>
              </w:rPr>
            </w:pPr>
            <w:r>
              <w:rPr>
                <w:rFonts w:asciiTheme="minorHAnsi" w:hAnsiTheme="minorHAnsi"/>
              </w:rPr>
              <w:t xml:space="preserve">a. Did the school choose to offer dip with the day’s offering? </w:t>
            </w:r>
          </w:p>
          <w:p w14:paraId="1B9D2F37" w14:textId="77777777" w:rsidR="00F56773" w:rsidRDefault="004F6C0E">
            <w:pPr>
              <w:spacing w:before="60" w:after="60" w:line="240" w:lineRule="auto"/>
              <w:rPr>
                <w:rFonts w:asciiTheme="minorHAnsi" w:hAnsiTheme="minorHAnsi"/>
              </w:rPr>
            </w:pPr>
            <w:r>
              <w:rPr>
                <w:rFonts w:asciiTheme="minorHAnsi" w:hAnsiTheme="minorHAnsi"/>
              </w:rPr>
              <w:t>B. If YES, was it fat-free or low-fat, no greater than 2 tablespoons, and provided for vegetables only?</w:t>
            </w:r>
          </w:p>
          <w:p w14:paraId="72F909A5" w14:textId="6AA5DA0D" w:rsidR="00F56773" w:rsidRPr="00825CDB" w:rsidRDefault="004F6C0E">
            <w:pPr>
              <w:rPr>
                <w:rFonts w:asciiTheme="minorHAnsi" w:eastAsia="Times New Roman" w:hAnsiTheme="minorHAnsi"/>
                <w:color w:val="FF0000"/>
              </w:rPr>
            </w:pPr>
            <w:r>
              <w:rPr>
                <w:rFonts w:asciiTheme="minorHAnsi" w:eastAsia="Times New Roman" w:hAnsiTheme="minorHAnsi"/>
                <w:b/>
                <w:color w:val="FF0000"/>
              </w:rPr>
              <w:t>Tips:</w:t>
            </w:r>
            <w:r>
              <w:rPr>
                <w:rFonts w:asciiTheme="minorHAnsi" w:eastAsia="Times New Roman" w:hAnsiTheme="minorHAnsi"/>
                <w:color w:val="FF0000"/>
              </w:rPr>
              <w:t xml:space="preserve"> If you choose to serve dip with vegetables, make sure to only offer low-fat yogurt-based or other low-fat or non-fat dips. The amounts used should be what is commonly noted as a “serving size” for condiments, as shown on Nutrition Facts Labels: 1 to 2 Tab</w:t>
            </w:r>
            <w:r>
              <w:rPr>
                <w:rFonts w:asciiTheme="minorHAnsi" w:eastAsia="Times New Roman" w:hAnsiTheme="minorHAnsi"/>
                <w:color w:val="FF0000"/>
              </w:rPr>
              <w:t>lespoons.</w:t>
            </w:r>
            <w:r>
              <w:rPr>
                <w:rFonts w:asciiTheme="minorHAnsi" w:eastAsia="Times New Roman" w:hAnsiTheme="minorHAnsi"/>
                <w:color w:val="FF0000"/>
              </w:rPr>
              <w:t>*Dips or dressings are not allowed to be served with fresh fruits</w:t>
            </w:r>
            <w:r w:rsidR="00825CDB">
              <w:rPr>
                <w:rFonts w:asciiTheme="minorHAnsi" w:eastAsia="Times New Roman" w:hAnsiTheme="minorHAnsi"/>
                <w:color w:val="FF0000"/>
              </w:rPr>
              <w:t xml:space="preserve">. </w:t>
            </w:r>
          </w:p>
          <w:p w14:paraId="56F3E8E4"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72E5DFA4" w14:textId="0144649D" w:rsidR="00825CDB" w:rsidRPr="00825CDB" w:rsidRDefault="00825CDB" w:rsidP="00825CDB">
            <w:pPr>
              <w:pStyle w:val="ListParagraph"/>
              <w:numPr>
                <w:ilvl w:val="0"/>
                <w:numId w:val="9"/>
              </w:numPr>
              <w:rPr>
                <w:rFonts w:asciiTheme="minorHAnsi" w:hAnsiTheme="minorHAnsi"/>
                <w:color w:val="FF0000"/>
              </w:rPr>
            </w:pPr>
            <w:r>
              <w:rPr>
                <w:rFonts w:asciiTheme="minorHAnsi" w:hAnsiTheme="minorHAnsi"/>
                <w:color w:val="FF0000"/>
              </w:rPr>
              <w:t xml:space="preserve">Allowable vs. Unallowable items: </w:t>
            </w:r>
            <w:hyperlink r:id="rId23" w:history="1">
              <w:r w:rsidRPr="00D248FB">
                <w:rPr>
                  <w:rStyle w:val="Hyperlink"/>
                  <w:rFonts w:asciiTheme="minorHAnsi" w:hAnsiTheme="minorHAnsi"/>
                </w:rPr>
                <w:t>http://www.cde.state.co.us/nutrition/ffvpallowableandunallowableitems</w:t>
              </w:r>
            </w:hyperlink>
          </w:p>
          <w:p w14:paraId="64B61823" w14:textId="0FDB80B8" w:rsidR="00F56773" w:rsidRDefault="00825CDB" w:rsidP="00825CDB">
            <w:pPr>
              <w:pStyle w:val="ListParagraph"/>
              <w:numPr>
                <w:ilvl w:val="0"/>
                <w:numId w:val="9"/>
              </w:numPr>
              <w:rPr>
                <w:rFonts w:asciiTheme="minorHAnsi" w:hAnsiTheme="minorHAnsi"/>
                <w:color w:val="FF0000"/>
              </w:rPr>
            </w:pPr>
            <w:r>
              <w:rPr>
                <w:rFonts w:asciiTheme="minorHAnsi" w:hAnsiTheme="minorHAnsi"/>
                <w:color w:val="FF0000"/>
              </w:rPr>
              <w:t xml:space="preserve">FFVP Handbook: </w:t>
            </w:r>
            <w:hyperlink r:id="rId24" w:history="1">
              <w:r w:rsidRPr="00D248FB">
                <w:rPr>
                  <w:rStyle w:val="Hyperlink"/>
                  <w:rFonts w:asciiTheme="minorHAnsi" w:hAnsiTheme="minorHAnsi"/>
                </w:rPr>
                <w:t>https://fns-prod.azureedge.us/sites/default/files/resource-files/handbook.pdf</w:t>
              </w:r>
            </w:hyperlink>
          </w:p>
        </w:tc>
      </w:tr>
      <w:tr w:rsidR="00F56773" w14:paraId="36830B6C" w14:textId="77777777">
        <w:trPr>
          <w:trHeight w:val="1250"/>
        </w:trPr>
        <w:tc>
          <w:tcPr>
            <w:tcW w:w="446" w:type="pct"/>
          </w:tcPr>
          <w:p w14:paraId="0E4E42B9" w14:textId="77777777" w:rsidR="00F56773" w:rsidRDefault="004F6C0E">
            <w:pPr>
              <w:spacing w:beforeLines="60" w:before="144" w:afterLines="60" w:after="144" w:line="240" w:lineRule="auto"/>
              <w:rPr>
                <w:rFonts w:asciiTheme="minorHAnsi" w:hAnsiTheme="minorHAnsi"/>
              </w:rPr>
            </w:pPr>
            <w:r>
              <w:rPr>
                <w:rFonts w:asciiTheme="minorHAnsi" w:hAnsiTheme="minorHAnsi"/>
              </w:rPr>
              <w:lastRenderedPageBreak/>
              <w:t>1908.</w:t>
            </w:r>
          </w:p>
        </w:tc>
        <w:tc>
          <w:tcPr>
            <w:tcW w:w="4554" w:type="pct"/>
          </w:tcPr>
          <w:p w14:paraId="6B6265C8" w14:textId="77777777" w:rsidR="00F56773" w:rsidRDefault="004F6C0E">
            <w:pPr>
              <w:spacing w:before="60" w:after="60" w:line="240" w:lineRule="auto"/>
              <w:rPr>
                <w:rFonts w:asciiTheme="minorHAnsi" w:hAnsiTheme="minorHAnsi"/>
              </w:rPr>
            </w:pPr>
            <w:r>
              <w:rPr>
                <w:rFonts w:asciiTheme="minorHAnsi" w:hAnsiTheme="minorHAnsi"/>
              </w:rPr>
              <w:t xml:space="preserve">a. Is a cooked vegetable offered today? </w:t>
            </w:r>
          </w:p>
          <w:p w14:paraId="38E79ACC" w14:textId="77777777" w:rsidR="00F56773" w:rsidRDefault="004F6C0E">
            <w:pPr>
              <w:spacing w:before="60" w:after="60" w:line="240" w:lineRule="auto"/>
              <w:rPr>
                <w:rFonts w:asciiTheme="minorHAnsi" w:hAnsiTheme="minorHAnsi"/>
              </w:rPr>
            </w:pPr>
            <w:r>
              <w:rPr>
                <w:rFonts w:asciiTheme="minorHAnsi" w:hAnsiTheme="minorHAnsi"/>
              </w:rPr>
              <w:t xml:space="preserve">If YES, answer b and c. </w:t>
            </w:r>
          </w:p>
          <w:p w14:paraId="282A68BD" w14:textId="77777777" w:rsidR="00F56773" w:rsidRDefault="004F6C0E">
            <w:pPr>
              <w:spacing w:before="60" w:after="60" w:line="240" w:lineRule="auto"/>
              <w:rPr>
                <w:rFonts w:asciiTheme="minorHAnsi" w:hAnsiTheme="minorHAnsi"/>
                <w:color w:val="FF0000"/>
              </w:rPr>
            </w:pPr>
            <w:r>
              <w:rPr>
                <w:rFonts w:asciiTheme="minorHAnsi" w:hAnsiTheme="minorHAnsi"/>
              </w:rPr>
              <w:t>b. Is it included as part of a nutrition education lesson?</w:t>
            </w:r>
          </w:p>
          <w:p w14:paraId="7E00F253" w14:textId="77777777" w:rsidR="00F56773" w:rsidRDefault="004F6C0E">
            <w:pPr>
              <w:spacing w:after="0" w:line="240" w:lineRule="auto"/>
              <w:rPr>
                <w:rFonts w:asciiTheme="minorHAnsi" w:hAnsiTheme="minorHAnsi"/>
              </w:rPr>
            </w:pPr>
            <w:r>
              <w:rPr>
                <w:rFonts w:asciiTheme="minorHAnsi" w:hAnsiTheme="minorHAnsi"/>
              </w:rPr>
              <w:t>c. Is this the only offering of a cooked vegetable this week?</w:t>
            </w:r>
          </w:p>
          <w:p w14:paraId="055D47ED" w14:textId="77777777" w:rsidR="00F56773" w:rsidRDefault="00F56773">
            <w:pPr>
              <w:spacing w:after="0" w:line="240" w:lineRule="auto"/>
              <w:rPr>
                <w:rFonts w:asciiTheme="minorHAnsi" w:hAnsiTheme="minorHAnsi"/>
              </w:rPr>
            </w:pPr>
          </w:p>
          <w:p w14:paraId="669D069E" w14:textId="77777777" w:rsidR="00F56773" w:rsidRDefault="004F6C0E">
            <w:pPr>
              <w:rPr>
                <w:rFonts w:asciiTheme="minorHAnsi" w:hAnsiTheme="minorHAnsi"/>
              </w:rPr>
            </w:pPr>
            <w:r>
              <w:rPr>
                <w:rFonts w:asciiTheme="minorHAnsi" w:eastAsia="Times New Roman" w:hAnsiTheme="minorHAnsi"/>
                <w:b/>
                <w:color w:val="FF0000"/>
              </w:rPr>
              <w:t>Tips</w:t>
            </w:r>
            <w:r>
              <w:rPr>
                <w:rFonts w:asciiTheme="minorHAnsi" w:eastAsia="Times New Roman" w:hAnsiTheme="minorHAnsi"/>
                <w:b/>
                <w:i/>
                <w:color w:val="FF0000"/>
              </w:rPr>
              <w:t>:</w:t>
            </w:r>
            <w:r>
              <w:rPr>
                <w:rFonts w:asciiTheme="minorHAnsi" w:eastAsia="Times New Roman" w:hAnsiTheme="minorHAnsi"/>
                <w:i/>
                <w:color w:val="FF0000"/>
              </w:rPr>
              <w:t xml:space="preserve"> </w:t>
            </w:r>
            <w:r>
              <w:rPr>
                <w:rFonts w:asciiTheme="minorHAnsi" w:eastAsia="Times New Roman" w:hAnsiTheme="minorHAnsi"/>
                <w:color w:val="FF0000"/>
              </w:rPr>
              <w:t>Fresh vegetables that are cooked must be limited to once-a-wee</w:t>
            </w:r>
            <w:r>
              <w:rPr>
                <w:rFonts w:asciiTheme="minorHAnsi" w:eastAsia="Times New Roman" w:hAnsiTheme="minorHAnsi"/>
                <w:color w:val="FF0000"/>
              </w:rPr>
              <w:t>k and must always include a nutrition education lesson related to the prepared item. Ensure documentation is available to show the nutrition education lesson presented with the prepared/cooked item. The prepared/cooked item should also be listed on the pro</w:t>
            </w:r>
            <w:r>
              <w:rPr>
                <w:rFonts w:asciiTheme="minorHAnsi" w:eastAsia="Times New Roman" w:hAnsiTheme="minorHAnsi"/>
                <w:color w:val="FF0000"/>
              </w:rPr>
              <w:t>duction record or production documentation.</w:t>
            </w:r>
          </w:p>
          <w:p w14:paraId="3113CC18" w14:textId="77777777" w:rsidR="00F56773" w:rsidRDefault="004F6C0E">
            <w:pPr>
              <w:rPr>
                <w:rFonts w:asciiTheme="minorHAnsi" w:hAnsiTheme="minorHAnsi"/>
              </w:rPr>
            </w:pPr>
            <w:r>
              <w:rPr>
                <w:rFonts w:asciiTheme="minorHAnsi" w:eastAsia="Times New Roman" w:hAnsiTheme="minorHAnsi"/>
                <w:b/>
                <w:color w:val="FF0000"/>
              </w:rPr>
              <w:t>Resources:</w:t>
            </w:r>
          </w:p>
          <w:p w14:paraId="5F896F63" w14:textId="77777777" w:rsidR="00F56773" w:rsidRDefault="004F6C0E">
            <w:pPr>
              <w:pStyle w:val="ListParagraph"/>
              <w:numPr>
                <w:ilvl w:val="0"/>
                <w:numId w:val="10"/>
              </w:numPr>
              <w:rPr>
                <w:rFonts w:asciiTheme="minorHAnsi" w:hAnsiTheme="minorHAnsi"/>
                <w:color w:val="FF0000"/>
              </w:rPr>
            </w:pPr>
            <w:r>
              <w:rPr>
                <w:rFonts w:asciiTheme="minorHAnsi" w:hAnsiTheme="minorHAnsi"/>
                <w:color w:val="FF0000"/>
              </w:rPr>
              <w:t xml:space="preserve">FFVP Production Record template: </w:t>
            </w:r>
            <w:hyperlink r:id="rId25" w:history="1">
              <w:r>
                <w:rPr>
                  <w:rStyle w:val="Hyperlink"/>
                  <w:rFonts w:asciiTheme="minorHAnsi" w:hAnsiTheme="minorHAnsi"/>
                </w:rPr>
                <w:t>http://www.cde.state.co.us/nutrition/ffvpproductionrecords</w:t>
              </w:r>
            </w:hyperlink>
            <w:r>
              <w:rPr>
                <w:rFonts w:asciiTheme="minorHAnsi" w:hAnsiTheme="minorHAnsi"/>
                <w:color w:val="FF0000"/>
              </w:rPr>
              <w:t xml:space="preserve"> </w:t>
            </w:r>
          </w:p>
        </w:tc>
      </w:tr>
      <w:tr w:rsidR="00F56773" w14:paraId="1C08A4E6" w14:textId="77777777">
        <w:trPr>
          <w:trHeight w:val="260"/>
        </w:trPr>
        <w:tc>
          <w:tcPr>
            <w:tcW w:w="446" w:type="pct"/>
          </w:tcPr>
          <w:p w14:paraId="5C59FBA2" w14:textId="77777777" w:rsidR="00F56773" w:rsidRDefault="004F6C0E">
            <w:pPr>
              <w:spacing w:beforeLines="60" w:before="144" w:afterLines="60" w:after="144" w:line="240" w:lineRule="auto"/>
              <w:rPr>
                <w:rFonts w:asciiTheme="minorHAnsi" w:hAnsiTheme="minorHAnsi"/>
              </w:rPr>
            </w:pPr>
            <w:r>
              <w:rPr>
                <w:rFonts w:asciiTheme="minorHAnsi" w:hAnsiTheme="minorHAnsi"/>
              </w:rPr>
              <w:t>1909.</w:t>
            </w:r>
          </w:p>
        </w:tc>
        <w:tc>
          <w:tcPr>
            <w:tcW w:w="4554" w:type="pct"/>
          </w:tcPr>
          <w:p w14:paraId="0317680C" w14:textId="77777777" w:rsidR="00F56773" w:rsidRDefault="004F6C0E">
            <w:pPr>
              <w:spacing w:before="60" w:after="60" w:line="240" w:lineRule="auto"/>
              <w:rPr>
                <w:rFonts w:asciiTheme="minorHAnsi" w:hAnsiTheme="minorHAnsi"/>
              </w:rPr>
            </w:pPr>
            <w:r>
              <w:rPr>
                <w:rFonts w:asciiTheme="minorHAnsi" w:hAnsiTheme="minorHAnsi"/>
              </w:rPr>
              <w:t>Are teachers who are in the classroom with students during the FFVP meal service the only adults provided with fresh fruits and vegetables?</w:t>
            </w:r>
          </w:p>
          <w:p w14:paraId="33FF40F1" w14:textId="77777777" w:rsidR="00F56773" w:rsidRDefault="004F6C0E">
            <w:pPr>
              <w:rPr>
                <w:rFonts w:asciiTheme="minorHAnsi" w:hAnsiTheme="minorHAnsi"/>
              </w:rPr>
            </w:pPr>
            <w:r>
              <w:rPr>
                <w:rFonts w:asciiTheme="minorHAnsi" w:eastAsia="Times New Roman" w:hAnsiTheme="minorHAnsi"/>
                <w:b/>
                <w:color w:val="FF0000"/>
              </w:rPr>
              <w:t xml:space="preserve">Tips: </w:t>
            </w:r>
            <w:r>
              <w:rPr>
                <w:rFonts w:asciiTheme="minorHAnsi" w:eastAsia="Times New Roman" w:hAnsiTheme="minorHAnsi"/>
                <w:color w:val="FF0000"/>
              </w:rPr>
              <w:t xml:space="preserve">Teachers directly involved in the service of the FFVP may participate as it is encouraged for </w:t>
            </w:r>
            <w:r>
              <w:rPr>
                <w:rFonts w:asciiTheme="minorHAnsi" w:eastAsia="Times New Roman" w:hAnsiTheme="minorHAnsi"/>
                <w:color w:val="FF0000"/>
              </w:rPr>
              <w:t xml:space="preserve">teachers to set a positive example for the children. The FFVP is not available to the general teacher population and other adults in the schools. Teachers choosing to participate with their students are strongly encouraged to include a nutrition education </w:t>
            </w:r>
            <w:r>
              <w:rPr>
                <w:rFonts w:asciiTheme="minorHAnsi" w:eastAsia="Times New Roman" w:hAnsiTheme="minorHAnsi"/>
                <w:color w:val="FF0000"/>
              </w:rPr>
              <w:t>component to enhance their positive role modeling. No additional FFVP funds will be provided.</w:t>
            </w:r>
          </w:p>
          <w:p w14:paraId="626B3A50"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5BB0786C" w14:textId="571A70BA" w:rsidR="002B6E5D" w:rsidRPr="002B6E5D" w:rsidRDefault="004F6C0E" w:rsidP="002B6E5D">
            <w:pPr>
              <w:pStyle w:val="ListParagraph"/>
              <w:numPr>
                <w:ilvl w:val="0"/>
                <w:numId w:val="10"/>
              </w:numPr>
              <w:rPr>
                <w:rFonts w:asciiTheme="minorHAnsi" w:hAnsiTheme="minorHAnsi"/>
                <w:color w:val="FF0000"/>
              </w:rPr>
            </w:pPr>
            <w:r>
              <w:rPr>
                <w:rFonts w:asciiTheme="minorHAnsi" w:hAnsiTheme="minorHAnsi"/>
                <w:color w:val="FF0000"/>
              </w:rPr>
              <w:t>USDA M</w:t>
            </w:r>
            <w:r w:rsidR="002B6E5D">
              <w:rPr>
                <w:rFonts w:asciiTheme="minorHAnsi" w:hAnsiTheme="minorHAnsi"/>
                <w:color w:val="FF0000"/>
              </w:rPr>
              <w:t xml:space="preserve">emo </w:t>
            </w:r>
            <w:r>
              <w:rPr>
                <w:rFonts w:asciiTheme="minorHAnsi" w:hAnsiTheme="minorHAnsi"/>
                <w:color w:val="FF0000"/>
              </w:rPr>
              <w:t>SP</w:t>
            </w:r>
            <w:r w:rsidR="002B6E5D">
              <w:rPr>
                <w:rFonts w:asciiTheme="minorHAnsi" w:hAnsiTheme="minorHAnsi"/>
                <w:color w:val="FF0000"/>
              </w:rPr>
              <w:t xml:space="preserve"> </w:t>
            </w:r>
            <w:r>
              <w:rPr>
                <w:rFonts w:asciiTheme="minorHAnsi" w:hAnsiTheme="minorHAnsi"/>
                <w:color w:val="FF0000"/>
              </w:rPr>
              <w:t>08-2011:</w:t>
            </w:r>
            <w:r w:rsidR="002B6E5D">
              <w:rPr>
                <w:rFonts w:asciiTheme="minorHAnsi" w:hAnsiTheme="minorHAnsi"/>
                <w:color w:val="FF0000"/>
              </w:rPr>
              <w:t xml:space="preserve"> </w:t>
            </w:r>
            <w:hyperlink r:id="rId26" w:history="1">
              <w:r w:rsidR="002B6E5D" w:rsidRPr="00D248FB">
                <w:rPr>
                  <w:rStyle w:val="Hyperlink"/>
                  <w:rFonts w:asciiTheme="minorHAnsi" w:hAnsiTheme="minorHAnsi"/>
                </w:rPr>
                <w:t>https://www.fns.usda.gov/cn/teacher-modeling-fresh-fruit-and-vegetable-program</w:t>
              </w:r>
            </w:hyperlink>
            <w:r w:rsidR="002B6E5D">
              <w:rPr>
                <w:rFonts w:asciiTheme="minorHAnsi" w:hAnsiTheme="minorHAnsi"/>
                <w:color w:val="FF0000"/>
              </w:rPr>
              <w:t xml:space="preserve"> </w:t>
            </w:r>
          </w:p>
        </w:tc>
      </w:tr>
      <w:tr w:rsidR="00F56773" w14:paraId="6308FB61" w14:textId="77777777">
        <w:trPr>
          <w:trHeight w:val="620"/>
        </w:trPr>
        <w:tc>
          <w:tcPr>
            <w:tcW w:w="446" w:type="pct"/>
          </w:tcPr>
          <w:p w14:paraId="12AAC0FB" w14:textId="77777777" w:rsidR="00F56773" w:rsidRDefault="004F6C0E">
            <w:pPr>
              <w:spacing w:beforeLines="60" w:before="144" w:afterLines="60" w:after="144" w:line="240" w:lineRule="auto"/>
              <w:rPr>
                <w:rFonts w:asciiTheme="minorHAnsi" w:hAnsiTheme="minorHAnsi"/>
              </w:rPr>
            </w:pPr>
            <w:r>
              <w:rPr>
                <w:rFonts w:asciiTheme="minorHAnsi" w:hAnsiTheme="minorHAnsi"/>
              </w:rPr>
              <w:t>1910.</w:t>
            </w:r>
          </w:p>
        </w:tc>
        <w:tc>
          <w:tcPr>
            <w:tcW w:w="4554" w:type="pct"/>
          </w:tcPr>
          <w:p w14:paraId="3BBA2437" w14:textId="77777777" w:rsidR="00F56773" w:rsidRDefault="004F6C0E">
            <w:pPr>
              <w:spacing w:before="60" w:after="60" w:line="240" w:lineRule="auto"/>
              <w:rPr>
                <w:rFonts w:asciiTheme="minorHAnsi" w:hAnsiTheme="minorHAnsi"/>
              </w:rPr>
            </w:pPr>
            <w:r>
              <w:rPr>
                <w:rFonts w:asciiTheme="minorHAnsi" w:hAnsiTheme="minorHAnsi"/>
              </w:rPr>
              <w:t xml:space="preserve">Did the FFVP meal service follow HACCP principles and applicable sanitation and health standards? </w:t>
            </w:r>
          </w:p>
          <w:p w14:paraId="6F0C334F" w14:textId="77777777" w:rsidR="00F56773" w:rsidRDefault="004F6C0E">
            <w:pPr>
              <w:rPr>
                <w:rFonts w:asciiTheme="minorHAnsi" w:hAnsiTheme="minorHAnsi"/>
                <w:i/>
              </w:rPr>
            </w:pPr>
            <w:r>
              <w:rPr>
                <w:rFonts w:asciiTheme="minorHAnsi" w:eastAsia="Times New Roman" w:hAnsiTheme="minorHAnsi"/>
                <w:b/>
                <w:color w:val="FF0000"/>
              </w:rPr>
              <w:t xml:space="preserve">Tips: </w:t>
            </w:r>
            <w:r>
              <w:rPr>
                <w:rFonts w:asciiTheme="minorHAnsi" w:eastAsia="Times New Roman" w:hAnsiTheme="minorHAnsi"/>
                <w:color w:val="FF0000"/>
              </w:rPr>
              <w:t>Preventing or reducing the risk of food-borne illness or injury by contaminated fruits and vegetables is a priority in the FFVP. Establish written proc</w:t>
            </w:r>
            <w:r>
              <w:rPr>
                <w:rFonts w:asciiTheme="minorHAnsi" w:eastAsia="Times New Roman" w:hAnsiTheme="minorHAnsi"/>
                <w:color w:val="FF0000"/>
              </w:rPr>
              <w:t xml:space="preserve">edures for receiving, preparing, serving, and storing fresh produce. Follow state and local public health requirements. </w:t>
            </w:r>
            <w:r>
              <w:rPr>
                <w:rFonts w:asciiTheme="minorHAnsi" w:eastAsia="Times New Roman" w:hAnsiTheme="minorHAnsi"/>
                <w:i/>
                <w:color w:val="FF0000"/>
              </w:rPr>
              <w:t>Refer to the SOPs outlined in your Food Safety HACCP Plan.</w:t>
            </w:r>
          </w:p>
          <w:p w14:paraId="42195C07" w14:textId="77777777" w:rsidR="00F56773" w:rsidRDefault="004F6C0E">
            <w:pPr>
              <w:rPr>
                <w:rFonts w:asciiTheme="minorHAnsi" w:eastAsia="Times New Roman" w:hAnsiTheme="minorHAnsi"/>
                <w:b/>
                <w:color w:val="FF0000"/>
              </w:rPr>
            </w:pPr>
            <w:r>
              <w:rPr>
                <w:rFonts w:asciiTheme="minorHAnsi" w:eastAsia="Times New Roman" w:hAnsiTheme="minorHAnsi"/>
                <w:b/>
                <w:color w:val="FF0000"/>
              </w:rPr>
              <w:t>Resources:</w:t>
            </w:r>
          </w:p>
          <w:p w14:paraId="358687D3" w14:textId="77777777" w:rsidR="00F56773" w:rsidRDefault="004F6C0E">
            <w:pPr>
              <w:pStyle w:val="ListParagraph"/>
              <w:numPr>
                <w:ilvl w:val="0"/>
                <w:numId w:val="10"/>
              </w:numPr>
              <w:rPr>
                <w:rStyle w:val="Hyperlink"/>
                <w:rFonts w:asciiTheme="minorHAnsi" w:hAnsiTheme="minorHAnsi"/>
                <w:color w:val="FF0000"/>
                <w:u w:val="none"/>
              </w:rPr>
            </w:pPr>
            <w:r>
              <w:rPr>
                <w:rStyle w:val="Hyperlink"/>
                <w:rFonts w:asciiTheme="minorHAnsi" w:hAnsiTheme="minorHAnsi"/>
                <w:color w:val="FF0000"/>
                <w:u w:val="none"/>
              </w:rPr>
              <w:t>Produce Safety University</w:t>
            </w:r>
            <w:r>
              <w:rPr>
                <w:rStyle w:val="Hyperlink"/>
                <w:rFonts w:asciiTheme="minorHAnsi" w:hAnsiTheme="minorHAnsi"/>
                <w:color w:val="FF0000"/>
              </w:rPr>
              <w:t xml:space="preserve"> </w:t>
            </w:r>
            <w:r>
              <w:rPr>
                <w:rStyle w:val="Hyperlink"/>
                <w:rFonts w:asciiTheme="minorHAnsi" w:hAnsiTheme="minorHAnsi"/>
                <w:color w:val="FF0000"/>
                <w:u w:val="none"/>
              </w:rPr>
              <w:t>Training Power Points:</w:t>
            </w:r>
            <w:r>
              <w:rPr>
                <w:rStyle w:val="Hyperlink"/>
                <w:rFonts w:asciiTheme="minorHAnsi" w:hAnsiTheme="minorHAnsi"/>
                <w:color w:val="FF0000"/>
              </w:rPr>
              <w:t xml:space="preserve">  </w:t>
            </w:r>
            <w:hyperlink r:id="rId27" w:history="1">
              <w:r>
                <w:rPr>
                  <w:rStyle w:val="Hyperlink"/>
                  <w:rFonts w:asciiTheme="minorHAnsi" w:hAnsiTheme="minorHAnsi"/>
                </w:rPr>
                <w:t>http://www.fns</w:t>
              </w:r>
              <w:r>
                <w:rPr>
                  <w:rStyle w:val="Hyperlink"/>
                  <w:rFonts w:asciiTheme="minorHAnsi" w:hAnsiTheme="minorHAnsi"/>
                </w:rPr>
                <w:t>.usda.gov/food-safety/take-home-training-professional-standards</w:t>
              </w:r>
            </w:hyperlink>
            <w:r>
              <w:rPr>
                <w:rStyle w:val="Hyperlink"/>
                <w:rFonts w:asciiTheme="minorHAnsi" w:hAnsiTheme="minorHAnsi"/>
                <w:color w:val="FF0000"/>
              </w:rPr>
              <w:t xml:space="preserve"> </w:t>
            </w:r>
          </w:p>
          <w:p w14:paraId="19B22A2F" w14:textId="0912F6F0" w:rsidR="00F56773" w:rsidRPr="00825CDB" w:rsidRDefault="004F6C0E" w:rsidP="00825CDB">
            <w:pPr>
              <w:pStyle w:val="ListParagraph"/>
              <w:numPr>
                <w:ilvl w:val="0"/>
                <w:numId w:val="10"/>
              </w:numPr>
              <w:rPr>
                <w:rFonts w:asciiTheme="minorHAnsi" w:hAnsiTheme="minorHAnsi"/>
                <w:color w:val="FF0000"/>
              </w:rPr>
            </w:pPr>
            <w:r>
              <w:rPr>
                <w:rFonts w:asciiTheme="minorHAnsi" w:hAnsiTheme="minorHAnsi"/>
                <w:color w:val="FF0000"/>
              </w:rPr>
              <w:t xml:space="preserve">SP 37-2013: </w:t>
            </w:r>
            <w:r>
              <w:rPr>
                <w:rFonts w:asciiTheme="minorHAnsi" w:hAnsiTheme="minorHAnsi"/>
                <w:i/>
                <w:color w:val="FF0000"/>
              </w:rPr>
              <w:t xml:space="preserve">Enhancing the School Food Safety Program Frequently Asked Questions: </w:t>
            </w:r>
            <w:hyperlink r:id="rId28" w:history="1">
              <w:r>
                <w:rPr>
                  <w:rStyle w:val="Hyperlink"/>
                  <w:rFonts w:asciiTheme="minorHAnsi" w:hAnsiTheme="minorHAnsi"/>
                </w:rPr>
                <w:t>http://www.fns.usda.gov/enhancing-school-food-safety-program-faqs</w:t>
              </w:r>
            </w:hyperlink>
            <w:r w:rsidRPr="00825CDB">
              <w:rPr>
                <w:rFonts w:asciiTheme="minorHAnsi" w:hAnsiTheme="minorHAnsi"/>
                <w:color w:val="FF0000"/>
              </w:rPr>
              <w:t xml:space="preserve"> </w:t>
            </w:r>
          </w:p>
        </w:tc>
      </w:tr>
    </w:tbl>
    <w:p w14:paraId="20D59B1A" w14:textId="77777777" w:rsidR="00F56773" w:rsidRDefault="00F56773" w:rsidP="00825CDB">
      <w:pPr>
        <w:rPr>
          <w:rFonts w:asciiTheme="minorHAnsi" w:hAnsiTheme="minorHAnsi"/>
        </w:rPr>
      </w:pPr>
    </w:p>
    <w:sectPr w:rsidR="00F56773">
      <w:headerReference w:type="default" r:id="rId29"/>
      <w:footerReference w:type="default" r:id="rId30"/>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E425" w14:textId="77777777" w:rsidR="00F56773" w:rsidRDefault="004F6C0E">
      <w:pPr>
        <w:spacing w:after="0" w:line="240" w:lineRule="auto"/>
      </w:pPr>
      <w:r>
        <w:separator/>
      </w:r>
    </w:p>
  </w:endnote>
  <w:endnote w:type="continuationSeparator" w:id="0">
    <w:p w14:paraId="4ECA0750" w14:textId="77777777" w:rsidR="00F56773" w:rsidRDefault="004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5418"/>
      <w:docPartObj>
        <w:docPartGallery w:val="Page Numbers (Bottom of Page)"/>
        <w:docPartUnique/>
      </w:docPartObj>
    </w:sdtPr>
    <w:sdtEndPr>
      <w:rPr>
        <w:noProof/>
      </w:rPr>
    </w:sdtEndPr>
    <w:sdtContent>
      <w:p w14:paraId="0BE8C1A2" w14:textId="77777777" w:rsidR="00F56773" w:rsidRDefault="004F6C0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B5911DB" w14:textId="77777777" w:rsidR="00F56773" w:rsidRDefault="004F6C0E">
    <w:pPr>
      <w:autoSpaceDE w:val="0"/>
      <w:autoSpaceDN w:val="0"/>
      <w:adjustRightInd w:val="0"/>
      <w:spacing w:after="0" w:line="240" w:lineRule="auto"/>
      <w:rPr>
        <w:rFonts w:asciiTheme="minorHAnsi" w:hAnsiTheme="minorHAnsi" w:cs="Arial"/>
      </w:rPr>
    </w:pP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cs="Arial"/>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F40F" w14:textId="77777777" w:rsidR="00F56773" w:rsidRDefault="004F6C0E">
      <w:pPr>
        <w:spacing w:after="0" w:line="240" w:lineRule="auto"/>
      </w:pPr>
      <w:r>
        <w:separator/>
      </w:r>
    </w:p>
  </w:footnote>
  <w:footnote w:type="continuationSeparator" w:id="0">
    <w:p w14:paraId="19A9E376" w14:textId="77777777" w:rsidR="00F56773" w:rsidRDefault="004F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2B18" w14:textId="77777777" w:rsidR="00F56773" w:rsidRDefault="004F6C0E">
    <w:pPr>
      <w:pStyle w:val="Header"/>
      <w:jc w:val="center"/>
      <w:rPr>
        <w:b/>
      </w:rPr>
    </w:pPr>
    <w:r>
      <w:rPr>
        <w:b/>
      </w:rPr>
      <w:t>USDA Administrative Review: Fresh Fruit and Vegetable Program (FFVP)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5E0"/>
    <w:multiLevelType w:val="hybridMultilevel"/>
    <w:tmpl w:val="9EBE5240"/>
    <w:lvl w:ilvl="0" w:tplc="DBA6E99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09B"/>
    <w:multiLevelType w:val="hybridMultilevel"/>
    <w:tmpl w:val="BA34EF58"/>
    <w:lvl w:ilvl="0" w:tplc="8DA2138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73B0"/>
    <w:multiLevelType w:val="hybridMultilevel"/>
    <w:tmpl w:val="24F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71D0A"/>
    <w:multiLevelType w:val="hybridMultilevel"/>
    <w:tmpl w:val="A1861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253B3"/>
    <w:multiLevelType w:val="hybridMultilevel"/>
    <w:tmpl w:val="6B12331A"/>
    <w:lvl w:ilvl="0" w:tplc="DBA6E9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97DBB"/>
    <w:multiLevelType w:val="hybridMultilevel"/>
    <w:tmpl w:val="68DC5B2E"/>
    <w:lvl w:ilvl="0" w:tplc="26B8B6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23EF5"/>
    <w:multiLevelType w:val="hybridMultilevel"/>
    <w:tmpl w:val="0A3ABC00"/>
    <w:lvl w:ilvl="0" w:tplc="DBA6E9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A392C"/>
    <w:multiLevelType w:val="hybridMultilevel"/>
    <w:tmpl w:val="2E6C46BE"/>
    <w:lvl w:ilvl="0" w:tplc="DBA6E9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F7175"/>
    <w:multiLevelType w:val="hybridMultilevel"/>
    <w:tmpl w:val="D3281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018D6"/>
    <w:multiLevelType w:val="hybridMultilevel"/>
    <w:tmpl w:val="D01A2A9C"/>
    <w:lvl w:ilvl="0" w:tplc="F044099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22F0E"/>
    <w:multiLevelType w:val="hybridMultilevel"/>
    <w:tmpl w:val="B834532C"/>
    <w:lvl w:ilvl="0" w:tplc="83A01A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1167B"/>
    <w:multiLevelType w:val="hybridMultilevel"/>
    <w:tmpl w:val="36C0CA88"/>
    <w:lvl w:ilvl="0" w:tplc="83A01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61460"/>
    <w:multiLevelType w:val="hybridMultilevel"/>
    <w:tmpl w:val="8FDC8918"/>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E5977"/>
    <w:multiLevelType w:val="hybridMultilevel"/>
    <w:tmpl w:val="05C26040"/>
    <w:lvl w:ilvl="0" w:tplc="DBA6E99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842071">
    <w:abstractNumId w:val="9"/>
  </w:num>
  <w:num w:numId="2" w16cid:durableId="1406146689">
    <w:abstractNumId w:val="3"/>
  </w:num>
  <w:num w:numId="3" w16cid:durableId="469641136">
    <w:abstractNumId w:val="1"/>
  </w:num>
  <w:num w:numId="4" w16cid:durableId="1211188390">
    <w:abstractNumId w:val="12"/>
  </w:num>
  <w:num w:numId="5" w16cid:durableId="727073468">
    <w:abstractNumId w:val="8"/>
  </w:num>
  <w:num w:numId="6" w16cid:durableId="945842180">
    <w:abstractNumId w:val="0"/>
  </w:num>
  <w:num w:numId="7" w16cid:durableId="331876517">
    <w:abstractNumId w:val="4"/>
  </w:num>
  <w:num w:numId="8" w16cid:durableId="518356878">
    <w:abstractNumId w:val="6"/>
  </w:num>
  <w:num w:numId="9" w16cid:durableId="1006399249">
    <w:abstractNumId w:val="7"/>
  </w:num>
  <w:num w:numId="10" w16cid:durableId="778257039">
    <w:abstractNumId w:val="13"/>
  </w:num>
  <w:num w:numId="11" w16cid:durableId="614604473">
    <w:abstractNumId w:val="5"/>
  </w:num>
  <w:num w:numId="12" w16cid:durableId="1385567404">
    <w:abstractNumId w:val="10"/>
  </w:num>
  <w:num w:numId="13" w16cid:durableId="1475215495">
    <w:abstractNumId w:val="2"/>
  </w:num>
  <w:num w:numId="14" w16cid:durableId="714354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73"/>
    <w:rsid w:val="002B6E5D"/>
    <w:rsid w:val="004F6C0E"/>
    <w:rsid w:val="00812584"/>
    <w:rsid w:val="00825CDB"/>
    <w:rsid w:val="00F56773"/>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CCA3"/>
  <w15:docId w15:val="{AB73C683-8157-445E-B60E-688E12F4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nutrition/fresh-fruit-and-vegetable-program" TargetMode="External"/><Relationship Id="rId13" Type="http://schemas.openxmlformats.org/officeDocument/2006/relationships/hyperlink" Target="https://fns-prod.azureedge.us/sites/default/files/resource-files/handbook.pdf" TargetMode="External"/><Relationship Id="rId18" Type="http://schemas.openxmlformats.org/officeDocument/2006/relationships/hyperlink" Target="https://fns-prod.azureedge.us/sites/default/files/resource-files/handbook.pdf" TargetMode="External"/><Relationship Id="rId26" Type="http://schemas.openxmlformats.org/officeDocument/2006/relationships/hyperlink" Target="https://www.fns.usda.gov/cn/teacher-modeling-fresh-fruit-and-vegetable-program" TargetMode="External"/><Relationship Id="rId3" Type="http://schemas.openxmlformats.org/officeDocument/2006/relationships/settings" Target="settings.xml"/><Relationship Id="rId21" Type="http://schemas.openxmlformats.org/officeDocument/2006/relationships/hyperlink" Target="http://www.cde.state.co.us/nutrition/ffvpallowableandunallowableitems" TargetMode="External"/><Relationship Id="rId7" Type="http://schemas.openxmlformats.org/officeDocument/2006/relationships/hyperlink" Target="https://app.smartsheet.com/b/form/e2c42ab8493f465383563d86b88d9405" TargetMode="External"/><Relationship Id="rId12" Type="http://schemas.openxmlformats.org/officeDocument/2006/relationships/hyperlink" Target="http://www.cde.state.co.us/nutrition/ffvpallowableandunallowableitems" TargetMode="External"/><Relationship Id="rId17" Type="http://schemas.openxmlformats.org/officeDocument/2006/relationships/hyperlink" Target="https://fns-prod.azureedge.us/sites/default/files/resource-files/handbook.pdf" TargetMode="External"/><Relationship Id="rId25" Type="http://schemas.openxmlformats.org/officeDocument/2006/relationships/hyperlink" Target="http://www.cde.state.co.us/nutrition/ffvpproductionrecords" TargetMode="External"/><Relationship Id="rId2" Type="http://schemas.openxmlformats.org/officeDocument/2006/relationships/styles" Target="styles.xml"/><Relationship Id="rId16" Type="http://schemas.openxmlformats.org/officeDocument/2006/relationships/hyperlink" Target="http://www.fns.usda.gov/ffvp/fresh-fruit-and-vegetable-program" TargetMode="External"/><Relationship Id="rId20" Type="http://schemas.openxmlformats.org/officeDocument/2006/relationships/hyperlink" Target="https://fns-prod.azureedge.us/sites/default/files/resource-files/handbook.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martsheet.com/b/form/e2c42ab8493f465383563d86b88d9405" TargetMode="External"/><Relationship Id="rId24" Type="http://schemas.openxmlformats.org/officeDocument/2006/relationships/hyperlink" Target="https://fns-prod.azureedge.us/sites/default/files/resource-files/handbook.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de.state.co.us/nutrition/fresh-fruit-and-vegetable-program" TargetMode="External"/><Relationship Id="rId23" Type="http://schemas.openxmlformats.org/officeDocument/2006/relationships/hyperlink" Target="http://www.cde.state.co.us/nutrition/ffvpallowableandunallowableitems" TargetMode="External"/><Relationship Id="rId28" Type="http://schemas.openxmlformats.org/officeDocument/2006/relationships/hyperlink" Target="http://www.fns.usda.gov/enhancing-school-food-safety-program-faqs" TargetMode="External"/><Relationship Id="rId10" Type="http://schemas.openxmlformats.org/officeDocument/2006/relationships/hyperlink" Target="https://www.fns.usda.gov/cn/fresh-fruit-and-vegetable-program-fees-fsmc-contracts" TargetMode="External"/><Relationship Id="rId19" Type="http://schemas.openxmlformats.org/officeDocument/2006/relationships/hyperlink" Target="https://www.fns.usda.gov/ffvp/frequently-asked-quest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ns.usda.gov/usda-fis/school-food-authorities-sfas-purchasing-produce-us-department-defense-dod-vendors-using-section-4" TargetMode="External"/><Relationship Id="rId14" Type="http://schemas.openxmlformats.org/officeDocument/2006/relationships/hyperlink" Target="http://www.cde.state.co.us/nutrition/fresh-fruit-and-vegetable-program" TargetMode="External"/><Relationship Id="rId22" Type="http://schemas.openxmlformats.org/officeDocument/2006/relationships/hyperlink" Target="http://www.cde.state.co.us/nutrition/fresh-fruit-and-vegetable-program" TargetMode="External"/><Relationship Id="rId27" Type="http://schemas.openxmlformats.org/officeDocument/2006/relationships/hyperlink" Target="http://www.fns.usda.gov/food-safety/take-home-training-professional-standard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Brehan</dc:creator>
  <cp:lastModifiedBy>Skrupskis, Vivien</cp:lastModifiedBy>
  <cp:revision>5</cp:revision>
  <cp:lastPrinted>2018-08-07T16:13:00Z</cp:lastPrinted>
  <dcterms:created xsi:type="dcterms:W3CDTF">2023-10-03T20:54:00Z</dcterms:created>
  <dcterms:modified xsi:type="dcterms:W3CDTF">2023-10-03T21:06:00Z</dcterms:modified>
</cp:coreProperties>
</file>