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left="119" w:right="3232" w:firstLine="0"/>
      </w:pPr>
      <w:r>
        <w:rPr/>
        <w:t>1-877-820-7831,</w:t>
      </w:r>
      <w:r>
        <w:rPr>
          <w:spacing w:val="-7"/>
        </w:rPr>
        <w:t> </w:t>
      </w:r>
      <w:r>
        <w:rPr/>
        <w:t>passcode</w:t>
      </w:r>
      <w:r>
        <w:rPr>
          <w:spacing w:val="-10"/>
        </w:rPr>
        <w:t> </w:t>
      </w:r>
      <w:r>
        <w:rPr/>
        <w:t>712581Committee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Practitioners February 26, 2015</w:t>
      </w:r>
    </w:p>
    <w:p>
      <w:pPr>
        <w:pStyle w:val="BodyText"/>
        <w:ind w:left="119" w:firstLine="0"/>
      </w:pPr>
      <w:r>
        <w:rPr/>
        <w:t>Colorado</w:t>
      </w:r>
      <w:r>
        <w:rPr>
          <w:spacing w:val="-9"/>
        </w:rPr>
        <w:t> </w:t>
      </w:r>
      <w:r>
        <w:rPr/>
        <w:t>Children’s</w:t>
      </w:r>
      <w:r>
        <w:rPr>
          <w:spacing w:val="-8"/>
        </w:rPr>
        <w:t> </w:t>
      </w:r>
      <w:r>
        <w:rPr/>
        <w:t>Campaign</w:t>
      </w:r>
      <w:r>
        <w:rPr>
          <w:spacing w:val="-9"/>
        </w:rPr>
        <w:t> </w:t>
      </w:r>
      <w:r>
        <w:rPr/>
        <w:t>Conference</w:t>
      </w:r>
      <w:r>
        <w:rPr>
          <w:spacing w:val="-6"/>
        </w:rPr>
        <w:t> </w:t>
      </w:r>
      <w:r>
        <w:rPr>
          <w:spacing w:val="-5"/>
        </w:rPr>
        <w:t>Rom</w:t>
      </w:r>
    </w:p>
    <w:p>
      <w:pPr>
        <w:pStyle w:val="BodyText"/>
        <w:spacing w:before="240"/>
        <w:ind w:left="0" w:firstLine="0"/>
      </w:pPr>
    </w:p>
    <w:p>
      <w:pPr>
        <w:pStyle w:val="BodyText"/>
        <w:spacing w:line="276" w:lineRule="auto" w:before="1"/>
        <w:ind w:left="119" w:firstLine="0"/>
      </w:pPr>
      <w:r>
        <w:rPr/>
        <w:t>Attendees:</w:t>
      </w:r>
      <w:r>
        <w:rPr>
          <w:spacing w:val="40"/>
        </w:rPr>
        <w:t> </w:t>
      </w:r>
      <w:r>
        <w:rPr/>
        <w:t>Jesús</w:t>
      </w:r>
      <w:r>
        <w:rPr>
          <w:spacing w:val="-2"/>
        </w:rPr>
        <w:t> </w:t>
      </w:r>
      <w:r>
        <w:rPr/>
        <w:t>Escárcega,</w:t>
      </w:r>
      <w:r>
        <w:rPr>
          <w:spacing w:val="-2"/>
        </w:rPr>
        <w:t> </w:t>
      </w:r>
      <w:r>
        <w:rPr/>
        <w:t>Kirk</w:t>
      </w:r>
      <w:r>
        <w:rPr>
          <w:spacing w:val="-4"/>
        </w:rPr>
        <w:t> </w:t>
      </w:r>
      <w:r>
        <w:rPr/>
        <w:t>Banghart,</w:t>
      </w:r>
      <w:r>
        <w:rPr>
          <w:spacing w:val="-2"/>
        </w:rPr>
        <w:t> </w:t>
      </w:r>
      <w:r>
        <w:rPr/>
        <w:t>Christy</w:t>
      </w:r>
      <w:r>
        <w:rPr>
          <w:spacing w:val="-1"/>
        </w:rPr>
        <w:t> </w:t>
      </w:r>
      <w:r>
        <w:rPr/>
        <w:t>Bloomquist,</w:t>
      </w:r>
      <w:r>
        <w:rPr>
          <w:spacing w:val="-4"/>
        </w:rPr>
        <w:t> </w:t>
      </w:r>
      <w:r>
        <w:rPr/>
        <w:t>Mary</w:t>
      </w:r>
      <w:r>
        <w:rPr>
          <w:spacing w:val="-1"/>
        </w:rPr>
        <w:t> </w:t>
      </w:r>
      <w:r>
        <w:rPr/>
        <w:t>Ellen</w:t>
      </w:r>
      <w:r>
        <w:rPr>
          <w:spacing w:val="-3"/>
        </w:rPr>
        <w:t> </w:t>
      </w:r>
      <w:r>
        <w:rPr/>
        <w:t>Good,</w:t>
      </w:r>
      <w:r>
        <w:rPr>
          <w:spacing w:val="-2"/>
        </w:rPr>
        <w:t> </w:t>
      </w:r>
      <w:r>
        <w:rPr/>
        <w:t>Holly</w:t>
      </w:r>
      <w:r>
        <w:rPr>
          <w:spacing w:val="-3"/>
        </w:rPr>
        <w:t> </w:t>
      </w:r>
      <w:r>
        <w:rPr/>
        <w:t>Goodwin,</w:t>
      </w:r>
      <w:r>
        <w:rPr>
          <w:spacing w:val="-4"/>
        </w:rPr>
        <w:t> </w:t>
      </w:r>
      <w:r>
        <w:rPr/>
        <w:t>Laura Gorman, Melanie Jones, Bridgette Muse, Ines Stabler, Brad Bylsma, Pat Chapman, Darcy Hutchins, Jeff Klein, Nazanin Mohajeri-Nelson, Jennifer Phillips</w:t>
      </w:r>
    </w:p>
    <w:p>
      <w:pPr>
        <w:pStyle w:val="BodyText"/>
        <w:spacing w:line="276" w:lineRule="auto" w:before="199"/>
        <w:ind w:left="119" w:firstLine="0"/>
      </w:pPr>
      <w:r>
        <w:rPr/>
        <w:t>The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called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order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chairman,</w:t>
      </w:r>
      <w:r>
        <w:rPr>
          <w:spacing w:val="-2"/>
        </w:rPr>
        <w:t> </w:t>
      </w:r>
      <w:r>
        <w:rPr/>
        <w:t>Jesús</w:t>
      </w:r>
      <w:r>
        <w:rPr>
          <w:spacing w:val="-4"/>
        </w:rPr>
        <w:t> </w:t>
      </w:r>
      <w:r>
        <w:rPr/>
        <w:t>Escárcega.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agreed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the minutes from the November and February meetings at the committee meeting in April.</w:t>
      </w:r>
    </w:p>
    <w:p>
      <w:pPr>
        <w:pStyle w:val="BodyText"/>
        <w:spacing w:before="200"/>
        <w:ind w:left="119" w:firstLine="0"/>
      </w:pPr>
      <w:r>
        <w:rPr/>
        <w:t>MSP</w:t>
      </w:r>
      <w:r>
        <w:rPr>
          <w:spacing w:val="-6"/>
        </w:rPr>
        <w:t> </w:t>
      </w:r>
      <w:r>
        <w:rPr/>
        <w:t>Grant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Jennifer</w:t>
      </w:r>
      <w:r>
        <w:rPr>
          <w:spacing w:val="-7"/>
        </w:rPr>
        <w:t> </w:t>
      </w:r>
      <w:r>
        <w:rPr/>
        <w:t>Phillips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Nazanin</w:t>
      </w:r>
      <w:r>
        <w:rPr>
          <w:spacing w:val="-5"/>
        </w:rPr>
        <w:t> </w:t>
      </w:r>
      <w:r>
        <w:rPr/>
        <w:t>Mohajeri-</w:t>
      </w:r>
      <w:r>
        <w:rPr>
          <w:spacing w:val="-2"/>
        </w:rPr>
        <w:t>Nelson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41" w:after="0"/>
        <w:ind w:left="838" w:right="0" w:hanging="359"/>
        <w:jc w:val="both"/>
        <w:rPr>
          <w:sz w:val="22"/>
        </w:rPr>
      </w:pPr>
      <w:r>
        <w:rPr>
          <w:sz w:val="22"/>
        </w:rPr>
        <w:t>MSP</w:t>
      </w:r>
      <w:r>
        <w:rPr>
          <w:spacing w:val="-5"/>
          <w:sz w:val="22"/>
        </w:rPr>
        <w:t> </w:t>
      </w:r>
      <w:r>
        <w:rPr>
          <w:sz w:val="22"/>
        </w:rPr>
        <w:t>Stakeholder</w:t>
      </w:r>
      <w:r>
        <w:rPr>
          <w:spacing w:val="-5"/>
          <w:sz w:val="22"/>
        </w:rPr>
        <w:t> </w:t>
      </w:r>
      <w:r>
        <w:rPr>
          <w:sz w:val="22"/>
        </w:rPr>
        <w:t>Info</w:t>
      </w:r>
      <w:r>
        <w:rPr>
          <w:spacing w:val="-5"/>
          <w:sz w:val="22"/>
        </w:rPr>
        <w:t> </w:t>
      </w:r>
      <w:r>
        <w:rPr>
          <w:sz w:val="22"/>
        </w:rPr>
        <w:t>Sheet</w:t>
      </w:r>
      <w:r>
        <w:rPr>
          <w:spacing w:val="-4"/>
          <w:sz w:val="22"/>
        </w:rPr>
        <w:t> </w:t>
      </w:r>
      <w:r>
        <w:rPr>
          <w:sz w:val="22"/>
        </w:rPr>
        <w:t>provided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electronically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9" w:val="left" w:leader="none"/>
        </w:tabs>
        <w:spacing w:line="276" w:lineRule="auto" w:before="39" w:after="0"/>
        <w:ind w:left="839" w:right="757" w:hanging="361"/>
        <w:jc w:val="both"/>
        <w:rPr>
          <w:sz w:val="22"/>
        </w:rPr>
      </w:pPr>
      <w:r>
        <w:rPr>
          <w:sz w:val="22"/>
        </w:rPr>
        <w:t>Jennifer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Nazie</w:t>
      </w:r>
      <w:r>
        <w:rPr>
          <w:spacing w:val="-2"/>
          <w:sz w:val="22"/>
        </w:rPr>
        <w:t> </w:t>
      </w:r>
      <w:r>
        <w:rPr>
          <w:sz w:val="22"/>
        </w:rPr>
        <w:t>discussed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MSP</w:t>
      </w:r>
      <w:r>
        <w:rPr>
          <w:spacing w:val="-2"/>
          <w:sz w:val="22"/>
        </w:rPr>
        <w:t> </w:t>
      </w:r>
      <w:r>
        <w:rPr>
          <w:sz w:val="22"/>
        </w:rPr>
        <w:t>Stakeholder</w:t>
      </w:r>
      <w:r>
        <w:rPr>
          <w:spacing w:val="-5"/>
          <w:sz w:val="22"/>
        </w:rPr>
        <w:t> </w:t>
      </w:r>
      <w:r>
        <w:rPr>
          <w:sz w:val="22"/>
        </w:rPr>
        <w:t>Info</w:t>
      </w:r>
      <w:r>
        <w:rPr>
          <w:spacing w:val="-2"/>
          <w:sz w:val="22"/>
        </w:rPr>
        <w:t> </w:t>
      </w:r>
      <w:r>
        <w:rPr>
          <w:sz w:val="22"/>
        </w:rPr>
        <w:t>Sheet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was shared with the committee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9" w:val="left" w:leader="none"/>
        </w:tabs>
        <w:spacing w:line="276" w:lineRule="auto" w:before="2" w:after="0"/>
        <w:ind w:left="839" w:right="363" w:hanging="361"/>
        <w:jc w:val="both"/>
        <w:rPr>
          <w:sz w:val="22"/>
        </w:rPr>
      </w:pPr>
      <w:r>
        <w:rPr>
          <w:sz w:val="22"/>
        </w:rPr>
        <w:t>A motion was made by Christy Bloomquist for the CoP to recommend</w:t>
      </w:r>
      <w:r>
        <w:rPr>
          <w:spacing w:val="-1"/>
          <w:sz w:val="22"/>
        </w:rPr>
        <w:t> </w:t>
      </w:r>
      <w:r>
        <w:rPr>
          <w:sz w:val="22"/>
        </w:rPr>
        <w:t>the “continued funding for</w:t>
      </w:r>
      <w:r>
        <w:rPr>
          <w:spacing w:val="-2"/>
          <w:sz w:val="22"/>
        </w:rPr>
        <w:t> </w:t>
      </w:r>
      <w:r>
        <w:rPr>
          <w:sz w:val="22"/>
        </w:rPr>
        <w:t>current</w:t>
      </w:r>
      <w:r>
        <w:rPr>
          <w:spacing w:val="-1"/>
          <w:sz w:val="22"/>
        </w:rPr>
        <w:t> </w:t>
      </w:r>
      <w:r>
        <w:rPr>
          <w:sz w:val="22"/>
        </w:rPr>
        <w:t>projects”</w:t>
      </w:r>
      <w:r>
        <w:rPr>
          <w:spacing w:val="-3"/>
          <w:sz w:val="22"/>
        </w:rPr>
        <w:t> </w:t>
      </w:r>
      <w:r>
        <w:rPr>
          <w:sz w:val="22"/>
        </w:rPr>
        <w:t>option.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motion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seconded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multiple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passed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 unanimous vote of those present.</w:t>
      </w:r>
    </w:p>
    <w:p>
      <w:pPr>
        <w:pStyle w:val="BodyText"/>
        <w:spacing w:before="198"/>
        <w:ind w:left="119" w:firstLine="0"/>
      </w:pPr>
      <w:r>
        <w:rPr/>
        <w:t>Family</w:t>
      </w:r>
      <w:r>
        <w:rPr>
          <w:spacing w:val="-7"/>
        </w:rPr>
        <w:t> </w:t>
      </w:r>
      <w:r>
        <w:rPr/>
        <w:t>Partnership</w:t>
      </w:r>
      <w:r>
        <w:rPr>
          <w:spacing w:val="-5"/>
        </w:rPr>
        <w:t> </w:t>
      </w:r>
      <w:r>
        <w:rPr/>
        <w:t>Surveys</w:t>
      </w:r>
      <w:r>
        <w:rPr>
          <w:spacing w:val="-6"/>
        </w:rPr>
        <w:t> </w:t>
      </w:r>
      <w:r>
        <w:rPr/>
        <w:t>(in</w:t>
      </w:r>
      <w:r>
        <w:rPr>
          <w:spacing w:val="-5"/>
        </w:rPr>
        <w:t> </w:t>
      </w:r>
      <w:r>
        <w:rPr/>
        <w:t>accordance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SB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193)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Darcy</w:t>
      </w:r>
      <w:r>
        <w:rPr>
          <w:spacing w:val="-4"/>
        </w:rPr>
        <w:t> </w:t>
      </w:r>
      <w:r>
        <w:rPr/>
        <w:t>Hutchins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Nazanin</w:t>
      </w:r>
      <w:r>
        <w:rPr>
          <w:spacing w:val="-4"/>
        </w:rPr>
        <w:t> </w:t>
      </w:r>
      <w:r>
        <w:rPr/>
        <w:t>Mohajeri-</w:t>
      </w:r>
      <w:r>
        <w:rPr>
          <w:spacing w:val="-2"/>
        </w:rPr>
        <w:t>Nelson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41" w:after="0"/>
        <w:ind w:left="839" w:right="0" w:hanging="360"/>
        <w:jc w:val="left"/>
        <w:rPr>
          <w:sz w:val="22"/>
        </w:rPr>
      </w:pPr>
      <w:r>
        <w:rPr>
          <w:sz w:val="22"/>
        </w:rPr>
        <w:t>Surveys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sample</w:t>
      </w:r>
      <w:r>
        <w:rPr>
          <w:spacing w:val="-3"/>
          <w:sz w:val="22"/>
        </w:rPr>
        <w:t> </w:t>
      </w:r>
      <w:r>
        <w:rPr>
          <w:sz w:val="22"/>
        </w:rPr>
        <w:t>letter</w:t>
      </w:r>
      <w:r>
        <w:rPr>
          <w:spacing w:val="-5"/>
          <w:sz w:val="22"/>
        </w:rPr>
        <w:t> </w:t>
      </w:r>
      <w:r>
        <w:rPr>
          <w:sz w:val="22"/>
        </w:rPr>
        <w:t>provided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electronically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39" w:after="0"/>
        <w:ind w:left="839" w:right="0" w:hanging="360"/>
        <w:jc w:val="left"/>
        <w:rPr>
          <w:sz w:val="22"/>
        </w:rPr>
      </w:pPr>
      <w:r>
        <w:rPr>
          <w:sz w:val="22"/>
        </w:rPr>
        <w:t>Surveys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being</w:t>
      </w:r>
      <w:r>
        <w:rPr>
          <w:spacing w:val="-5"/>
          <w:sz w:val="22"/>
        </w:rPr>
        <w:t> </w:t>
      </w:r>
      <w:r>
        <w:rPr>
          <w:sz w:val="22"/>
        </w:rPr>
        <w:t>vetted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reliability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41" w:after="0"/>
        <w:ind w:left="839" w:right="0" w:hanging="360"/>
        <w:jc w:val="left"/>
        <w:rPr>
          <w:sz w:val="22"/>
        </w:rPr>
      </w:pPr>
      <w:r>
        <w:rPr>
          <w:sz w:val="22"/>
        </w:rPr>
        <w:t>Surveys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piloted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small</w:t>
      </w:r>
      <w:r>
        <w:rPr>
          <w:spacing w:val="-2"/>
          <w:sz w:val="22"/>
        </w:rPr>
        <w:t> </w:t>
      </w:r>
      <w:r>
        <w:rPr>
          <w:sz w:val="22"/>
        </w:rPr>
        <w:t>group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willing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districts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3" w:lineRule="auto" w:before="42" w:after="0"/>
        <w:ind w:left="840" w:right="119" w:hanging="361"/>
        <w:jc w:val="left"/>
        <w:rPr>
          <w:sz w:val="22"/>
        </w:rPr>
      </w:pP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incentive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participation,</w:t>
      </w:r>
      <w:r>
        <w:rPr>
          <w:spacing w:val="-3"/>
          <w:sz w:val="22"/>
        </w:rPr>
        <w:t> </w:t>
      </w:r>
      <w:r>
        <w:rPr>
          <w:sz w:val="22"/>
        </w:rPr>
        <w:t>schools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districts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adequate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respondents will receive a report of their survey results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3" w:lineRule="auto" w:before="4" w:after="0"/>
        <w:ind w:left="840" w:right="263" w:hanging="361"/>
        <w:jc w:val="left"/>
        <w:rPr>
          <w:sz w:val="22"/>
        </w:rPr>
      </w:pPr>
      <w:r>
        <w:rPr>
          <w:sz w:val="22"/>
        </w:rPr>
        <w:t>End</w:t>
      </w:r>
      <w:r>
        <w:rPr>
          <w:spacing w:val="-3"/>
          <w:sz w:val="22"/>
        </w:rPr>
        <w:t> </w:t>
      </w:r>
      <w:r>
        <w:rPr>
          <w:sz w:val="22"/>
        </w:rPr>
        <w:t>result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project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free</w:t>
      </w:r>
      <w:r>
        <w:rPr>
          <w:spacing w:val="-4"/>
          <w:sz w:val="22"/>
        </w:rPr>
        <w:t> </w:t>
      </w:r>
      <w:r>
        <w:rPr>
          <w:sz w:val="22"/>
        </w:rPr>
        <w:t>resource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districts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evaluation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enhancement of family partnership programs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5" w:after="0"/>
        <w:ind w:left="840" w:right="0" w:hanging="360"/>
        <w:jc w:val="left"/>
        <w:rPr>
          <w:sz w:val="22"/>
        </w:rPr>
      </w:pPr>
      <w:r>
        <w:rPr>
          <w:sz w:val="22"/>
        </w:rPr>
        <w:t>Committee</w:t>
      </w:r>
      <w:r>
        <w:rPr>
          <w:spacing w:val="-7"/>
          <w:sz w:val="22"/>
        </w:rPr>
        <w:t> </w:t>
      </w:r>
      <w:r>
        <w:rPr>
          <w:sz w:val="22"/>
        </w:rPr>
        <w:t>members</w:t>
      </w:r>
      <w:r>
        <w:rPr>
          <w:spacing w:val="-7"/>
          <w:sz w:val="22"/>
        </w:rPr>
        <w:t> </w:t>
      </w:r>
      <w:r>
        <w:rPr>
          <w:sz w:val="22"/>
        </w:rPr>
        <w:t>provided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feedback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41" w:after="0"/>
        <w:ind w:left="1559" w:right="0" w:hanging="359"/>
        <w:jc w:val="left"/>
        <w:rPr>
          <w:sz w:val="22"/>
        </w:rPr>
      </w:pPr>
      <w:r>
        <w:rPr>
          <w:sz w:val="22"/>
        </w:rPr>
        <w:t>Surveys</w:t>
      </w:r>
      <w:r>
        <w:rPr>
          <w:spacing w:val="-8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translated</w:t>
      </w:r>
      <w:r>
        <w:rPr>
          <w:spacing w:val="-5"/>
          <w:sz w:val="22"/>
        </w:rPr>
        <w:t> </w:t>
      </w:r>
      <w:r>
        <w:rPr>
          <w:sz w:val="22"/>
        </w:rPr>
        <w:t>into</w:t>
      </w:r>
      <w:r>
        <w:rPr>
          <w:spacing w:val="-4"/>
          <w:sz w:val="22"/>
        </w:rPr>
        <w:t> </w:t>
      </w:r>
      <w:r>
        <w:rPr>
          <w:sz w:val="22"/>
        </w:rPr>
        <w:t>more</w:t>
      </w:r>
      <w:r>
        <w:rPr>
          <w:spacing w:val="-5"/>
          <w:sz w:val="22"/>
        </w:rPr>
        <w:t> </w:t>
      </w:r>
      <w:r>
        <w:rPr>
          <w:sz w:val="22"/>
        </w:rPr>
        <w:t>languages</w:t>
      </w:r>
      <w:r>
        <w:rPr>
          <w:spacing w:val="-4"/>
          <w:sz w:val="22"/>
        </w:rPr>
        <w:t> </w:t>
      </w:r>
      <w:r>
        <w:rPr>
          <w:sz w:val="22"/>
        </w:rPr>
        <w:t>than</w:t>
      </w:r>
      <w:r>
        <w:rPr>
          <w:spacing w:val="-4"/>
          <w:sz w:val="22"/>
        </w:rPr>
        <w:t> </w:t>
      </w:r>
      <w:r>
        <w:rPr>
          <w:sz w:val="22"/>
        </w:rPr>
        <w:t>English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Spanish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  <w:tab w:pos="1560" w:val="left" w:leader="none"/>
        </w:tabs>
        <w:spacing w:line="268" w:lineRule="auto" w:before="32" w:after="0"/>
        <w:ind w:left="1560" w:right="564" w:hanging="361"/>
        <w:jc w:val="left"/>
        <w:rPr>
          <w:sz w:val="22"/>
        </w:rPr>
      </w:pPr>
      <w:r>
        <w:rPr>
          <w:sz w:val="22"/>
        </w:rPr>
        <w:t>Existing</w:t>
      </w:r>
      <w:r>
        <w:rPr>
          <w:spacing w:val="-3"/>
          <w:sz w:val="22"/>
        </w:rPr>
        <w:t> </w:t>
      </w:r>
      <w:r>
        <w:rPr>
          <w:sz w:val="22"/>
        </w:rPr>
        <w:t>surveys,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ones</w:t>
      </w:r>
      <w:r>
        <w:rPr>
          <w:spacing w:val="-2"/>
          <w:sz w:val="22"/>
        </w:rPr>
        <w:t> </w:t>
      </w: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Aurora</w:t>
      </w:r>
      <w:r>
        <w:rPr>
          <w:spacing w:val="-4"/>
          <w:sz w:val="22"/>
        </w:rPr>
        <w:t> </w:t>
      </w:r>
      <w:r>
        <w:rPr>
          <w:sz w:val="22"/>
        </w:rPr>
        <w:t>Public</w:t>
      </w:r>
      <w:r>
        <w:rPr>
          <w:spacing w:val="-2"/>
          <w:sz w:val="22"/>
        </w:rPr>
        <w:t> </w:t>
      </w:r>
      <w:r>
        <w:rPr>
          <w:sz w:val="22"/>
        </w:rPr>
        <w:t>Schools,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past</w:t>
      </w:r>
      <w:r>
        <w:rPr>
          <w:spacing w:val="-1"/>
          <w:sz w:val="22"/>
        </w:rPr>
        <w:t> </w:t>
      </w:r>
      <w:r>
        <w:rPr>
          <w:sz w:val="22"/>
        </w:rPr>
        <w:t>results</w:t>
      </w:r>
      <w:r>
        <w:rPr>
          <w:spacing w:val="-4"/>
          <w:sz w:val="22"/>
        </w:rPr>
        <w:t> </w:t>
      </w:r>
      <w:r>
        <w:rPr>
          <w:sz w:val="22"/>
        </w:rPr>
        <w:t>can</w:t>
      </w:r>
      <w:r>
        <w:rPr>
          <w:spacing w:val="-5"/>
          <w:sz w:val="22"/>
        </w:rPr>
        <w:t> </w:t>
      </w:r>
      <w:r>
        <w:rPr>
          <w:sz w:val="22"/>
        </w:rPr>
        <w:t>be used for guidance in developing a tool to be provided state-wide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  <w:tab w:pos="1560" w:val="left" w:leader="none"/>
        </w:tabs>
        <w:spacing w:line="266" w:lineRule="auto" w:before="10" w:after="0"/>
        <w:ind w:left="1560" w:right="564" w:hanging="361"/>
        <w:jc w:val="left"/>
        <w:rPr>
          <w:sz w:val="22"/>
        </w:rPr>
      </w:pPr>
      <w:r>
        <w:rPr>
          <w:sz w:val="22"/>
        </w:rPr>
        <w:t>Translated</w:t>
      </w:r>
      <w:r>
        <w:rPr>
          <w:spacing w:val="-3"/>
          <w:sz w:val="22"/>
        </w:rPr>
        <w:t> </w:t>
      </w:r>
      <w:r>
        <w:rPr>
          <w:sz w:val="22"/>
        </w:rPr>
        <w:t>surveys</w:t>
      </w:r>
      <w:r>
        <w:rPr>
          <w:spacing w:val="-2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offered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format</w:t>
      </w:r>
      <w:r>
        <w:rPr>
          <w:spacing w:val="-4"/>
          <w:sz w:val="22"/>
        </w:rPr>
        <w:t> </w:t>
      </w:r>
      <w:r>
        <w:rPr>
          <w:sz w:val="22"/>
        </w:rPr>
        <w:t>suitable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oral</w:t>
      </w:r>
      <w:r>
        <w:rPr>
          <w:spacing w:val="-5"/>
          <w:sz w:val="22"/>
        </w:rPr>
        <w:t> </w:t>
      </w:r>
      <w:r>
        <w:rPr>
          <w:sz w:val="22"/>
        </w:rPr>
        <w:t>administration</w:t>
      </w:r>
      <w:r>
        <w:rPr>
          <w:spacing w:val="-7"/>
          <w:sz w:val="22"/>
        </w:rPr>
        <w:t> </w:t>
      </w:r>
      <w:r>
        <w:rPr>
          <w:sz w:val="22"/>
        </w:rPr>
        <w:t>for families that may not be literate in native language, English or non-English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  <w:tab w:pos="1560" w:val="left" w:leader="none"/>
        </w:tabs>
        <w:spacing w:line="268" w:lineRule="auto" w:before="14" w:after="0"/>
        <w:ind w:left="1560" w:right="422" w:hanging="361"/>
        <w:jc w:val="left"/>
        <w:rPr>
          <w:sz w:val="22"/>
        </w:rPr>
      </w:pP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superintendents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z w:val="22"/>
        </w:rPr>
        <w:t>boards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recruit</w:t>
      </w:r>
      <w:r>
        <w:rPr>
          <w:spacing w:val="-2"/>
          <w:sz w:val="22"/>
        </w:rPr>
        <w:t> </w:t>
      </w:r>
      <w:r>
        <w:rPr>
          <w:sz w:val="22"/>
        </w:rPr>
        <w:t>pilot</w:t>
      </w:r>
      <w:r>
        <w:rPr>
          <w:spacing w:val="-2"/>
          <w:sz w:val="22"/>
        </w:rPr>
        <w:t> </w:t>
      </w:r>
      <w:r>
        <w:rPr>
          <w:sz w:val="22"/>
        </w:rPr>
        <w:t>districts</w:t>
      </w:r>
      <w:r>
        <w:rPr>
          <w:spacing w:val="-3"/>
          <w:sz w:val="22"/>
        </w:rPr>
        <w:t> </w:t>
      </w:r>
      <w:r>
        <w:rPr>
          <w:sz w:val="22"/>
        </w:rPr>
        <w:t>rather</w:t>
      </w:r>
      <w:r>
        <w:rPr>
          <w:spacing w:val="-5"/>
          <w:sz w:val="22"/>
        </w:rPr>
        <w:t> </w:t>
      </w:r>
      <w:r>
        <w:rPr>
          <w:sz w:val="22"/>
        </w:rPr>
        <w:t>than other family partnership contacts at districts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  <w:tab w:pos="1560" w:val="left" w:leader="none"/>
        </w:tabs>
        <w:spacing w:line="268" w:lineRule="auto" w:before="8" w:after="0"/>
        <w:ind w:left="1560" w:right="604" w:hanging="361"/>
        <w:jc w:val="left"/>
        <w:rPr>
          <w:sz w:val="22"/>
        </w:rPr>
      </w:pP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respectful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rural</w:t>
      </w:r>
      <w:r>
        <w:rPr>
          <w:spacing w:val="-3"/>
          <w:sz w:val="22"/>
        </w:rPr>
        <w:t> </w:t>
      </w:r>
      <w:r>
        <w:rPr>
          <w:sz w:val="22"/>
        </w:rPr>
        <w:t>districts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administering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survey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different impact than it would in larger districts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66" w:lineRule="auto" w:before="11" w:after="0"/>
        <w:ind w:left="1560" w:right="288" w:hanging="360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quick</w:t>
      </w:r>
      <w:r>
        <w:rPr>
          <w:spacing w:val="-4"/>
          <w:sz w:val="22"/>
        </w:rPr>
        <w:t> </w:t>
      </w:r>
      <w:r>
        <w:rPr>
          <w:sz w:val="22"/>
        </w:rPr>
        <w:t>turnaround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day</w:t>
      </w:r>
      <w:r>
        <w:rPr>
          <w:spacing w:val="-3"/>
          <w:sz w:val="22"/>
        </w:rPr>
        <w:t> </w:t>
      </w:r>
      <w:r>
        <w:rPr>
          <w:sz w:val="22"/>
        </w:rPr>
        <w:t>max,</w:t>
      </w:r>
      <w:r>
        <w:rPr>
          <w:spacing w:val="-4"/>
          <w:sz w:val="22"/>
        </w:rPr>
        <w:t> </w:t>
      </w:r>
      <w:r>
        <w:rPr>
          <w:sz w:val="22"/>
        </w:rPr>
        <w:t>but</w:t>
      </w:r>
      <w:r>
        <w:rPr>
          <w:spacing w:val="-1"/>
          <w:sz w:val="22"/>
        </w:rPr>
        <w:t> </w:t>
      </w:r>
      <w:r>
        <w:rPr>
          <w:sz w:val="22"/>
        </w:rPr>
        <w:t>hopefully</w:t>
      </w:r>
      <w:r>
        <w:rPr>
          <w:spacing w:val="-3"/>
          <w:sz w:val="22"/>
        </w:rPr>
        <w:t> </w:t>
      </w:r>
      <w:r>
        <w:rPr>
          <w:sz w:val="22"/>
        </w:rPr>
        <w:t>closer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2-3</w:t>
      </w:r>
      <w:r>
        <w:rPr>
          <w:spacing w:val="-3"/>
          <w:sz w:val="22"/>
        </w:rPr>
        <w:t> </w:t>
      </w:r>
      <w:r>
        <w:rPr>
          <w:sz w:val="22"/>
        </w:rPr>
        <w:t>weeks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to ensure relevance and usefulness for schools and districts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14" w:after="0"/>
        <w:ind w:left="840" w:right="666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members</w:t>
      </w:r>
      <w:r>
        <w:rPr>
          <w:spacing w:val="-2"/>
          <w:sz w:val="22"/>
        </w:rPr>
        <w:t> </w:t>
      </w:r>
      <w:r>
        <w:rPr>
          <w:sz w:val="22"/>
        </w:rPr>
        <w:t>would</w:t>
      </w:r>
      <w:r>
        <w:rPr>
          <w:spacing w:val="-3"/>
          <w:sz w:val="22"/>
        </w:rPr>
        <w:t> </w:t>
      </w:r>
      <w:r>
        <w:rPr>
          <w:sz w:val="22"/>
        </w:rPr>
        <w:t>like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offer</w:t>
      </w:r>
      <w:r>
        <w:rPr>
          <w:spacing w:val="-2"/>
          <w:sz w:val="22"/>
        </w:rPr>
        <w:t> </w:t>
      </w:r>
      <w:r>
        <w:rPr>
          <w:sz w:val="22"/>
        </w:rPr>
        <w:t>feedback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process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surveys</w:t>
      </w:r>
      <w:r>
        <w:rPr>
          <w:spacing w:val="-4"/>
          <w:sz w:val="22"/>
        </w:rPr>
        <w:t> </w:t>
      </w:r>
      <w:r>
        <w:rPr>
          <w:sz w:val="22"/>
        </w:rPr>
        <w:t>themselves,</w:t>
      </w:r>
      <w:r>
        <w:rPr>
          <w:spacing w:val="-2"/>
          <w:sz w:val="22"/>
        </w:rPr>
        <w:t> </w:t>
      </w:r>
      <w:r>
        <w:rPr>
          <w:sz w:val="22"/>
        </w:rPr>
        <w:t>contact Darcy Hutchins before March 17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2240" w:h="15840"/>
          <w:pgMar w:top="1400" w:bottom="280" w:left="1320" w:right="1320"/>
        </w:sectPr>
      </w:pPr>
    </w:p>
    <w:p>
      <w:pPr>
        <w:pStyle w:val="BodyText"/>
        <w:spacing w:before="39"/>
        <w:ind w:left="120" w:firstLine="0"/>
      </w:pPr>
      <w:r>
        <w:rPr/>
        <w:t>Consolidated</w:t>
      </w:r>
      <w:r>
        <w:rPr>
          <w:spacing w:val="-6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Update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Jeff</w:t>
      </w:r>
      <w:r>
        <w:rPr>
          <w:spacing w:val="-4"/>
        </w:rPr>
        <w:t> </w:t>
      </w:r>
      <w:r>
        <w:rPr/>
        <w:t>Klein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Brad</w:t>
      </w:r>
      <w:r>
        <w:rPr>
          <w:spacing w:val="-6"/>
        </w:rPr>
        <w:t> </w:t>
      </w:r>
      <w:r>
        <w:rPr>
          <w:spacing w:val="-2"/>
        </w:rPr>
        <w:t>Bylsma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40" w:lineRule="auto" w:before="241" w:after="0"/>
        <w:ind w:left="885" w:right="0" w:hanging="360"/>
        <w:jc w:val="left"/>
        <w:rPr>
          <w:sz w:val="22"/>
        </w:rPr>
      </w:pPr>
      <w:r>
        <w:rPr>
          <w:sz w:val="22"/>
        </w:rPr>
        <w:t>Power</w:t>
      </w:r>
      <w:r>
        <w:rPr>
          <w:spacing w:val="-6"/>
          <w:sz w:val="22"/>
        </w:rPr>
        <w:t> </w:t>
      </w:r>
      <w:r>
        <w:rPr>
          <w:sz w:val="22"/>
        </w:rPr>
        <w:t>Point</w:t>
      </w:r>
      <w:r>
        <w:rPr>
          <w:spacing w:val="-3"/>
          <w:sz w:val="22"/>
        </w:rPr>
        <w:t> </w:t>
      </w:r>
      <w:r>
        <w:rPr>
          <w:sz w:val="22"/>
        </w:rPr>
        <w:t>presentation</w:t>
      </w:r>
      <w:r>
        <w:rPr>
          <w:spacing w:val="-4"/>
          <w:sz w:val="22"/>
        </w:rPr>
        <w:t> </w:t>
      </w:r>
      <w:r>
        <w:rPr>
          <w:sz w:val="22"/>
        </w:rPr>
        <w:t>provided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hard</w:t>
      </w:r>
      <w:r>
        <w:rPr>
          <w:spacing w:val="-5"/>
          <w:sz w:val="22"/>
        </w:rPr>
        <w:t> </w:t>
      </w:r>
      <w:r>
        <w:rPr>
          <w:sz w:val="22"/>
        </w:rPr>
        <w:t>copy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electronically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PDF</w:t>
      </w:r>
      <w:r>
        <w:rPr>
          <w:spacing w:val="-4"/>
          <w:sz w:val="22"/>
        </w:rPr>
        <w:t> form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73" w:lineRule="auto" w:before="41" w:after="0"/>
        <w:ind w:left="885" w:right="377" w:hanging="361"/>
        <w:jc w:val="left"/>
        <w:rPr>
          <w:sz w:val="22"/>
        </w:rPr>
      </w:pPr>
      <w:r>
        <w:rPr>
          <w:sz w:val="22"/>
        </w:rPr>
        <w:t>Proposal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add</w:t>
      </w:r>
      <w:r>
        <w:rPr>
          <w:spacing w:val="-3"/>
          <w:sz w:val="22"/>
        </w:rPr>
        <w:t> </w:t>
      </w:r>
      <w:r>
        <w:rPr>
          <w:sz w:val="22"/>
        </w:rPr>
        <w:t>program-specific</w:t>
      </w:r>
      <w:r>
        <w:rPr>
          <w:spacing w:val="-2"/>
          <w:sz w:val="22"/>
        </w:rPr>
        <w:t> </w:t>
      </w:r>
      <w:r>
        <w:rPr>
          <w:sz w:val="22"/>
        </w:rPr>
        <w:t>assurances</w:t>
      </w:r>
      <w:r>
        <w:rPr>
          <w:spacing w:val="-2"/>
          <w:sz w:val="22"/>
        </w:rPr>
        <w:t> </w:t>
      </w:r>
      <w:r>
        <w:rPr>
          <w:sz w:val="22"/>
        </w:rPr>
        <w:t>added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Titles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II</w:t>
      </w:r>
      <w:r>
        <w:rPr>
          <w:spacing w:val="-5"/>
          <w:sz w:val="22"/>
        </w:rPr>
        <w:t> </w:t>
      </w:r>
      <w:r>
        <w:rPr>
          <w:sz w:val="22"/>
        </w:rPr>
        <w:t>sections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online </w:t>
      </w:r>
      <w:r>
        <w:rPr>
          <w:spacing w:val="-2"/>
          <w:sz w:val="22"/>
        </w:rPr>
        <w:t>platform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40" w:lineRule="auto" w:before="5" w:after="0"/>
        <w:ind w:left="886" w:right="0" w:hanging="360"/>
        <w:jc w:val="left"/>
        <w:rPr>
          <w:sz w:val="22"/>
        </w:rPr>
      </w:pPr>
      <w:r>
        <w:rPr>
          <w:sz w:val="22"/>
        </w:rPr>
        <w:t>Commonly</w:t>
      </w:r>
      <w:r>
        <w:rPr>
          <w:spacing w:val="-6"/>
          <w:sz w:val="22"/>
        </w:rPr>
        <w:t> </w:t>
      </w:r>
      <w:r>
        <w:rPr>
          <w:sz w:val="22"/>
        </w:rPr>
        <w:t>used</w:t>
      </w:r>
      <w:r>
        <w:rPr>
          <w:spacing w:val="-5"/>
          <w:sz w:val="22"/>
        </w:rPr>
        <w:t> </w:t>
      </w:r>
      <w:r>
        <w:rPr>
          <w:sz w:val="22"/>
        </w:rPr>
        <w:t>strategies</w:t>
      </w:r>
      <w:r>
        <w:rPr>
          <w:spacing w:val="-6"/>
          <w:sz w:val="22"/>
        </w:rPr>
        <w:t> </w:t>
      </w:r>
      <w:r>
        <w:rPr>
          <w:sz w:val="22"/>
        </w:rPr>
        <w:t>added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strategy-based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budget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  <w:tab w:pos="1606" w:val="left" w:leader="none"/>
        </w:tabs>
        <w:spacing w:line="268" w:lineRule="auto" w:before="38" w:after="0"/>
        <w:ind w:left="1606" w:right="355" w:hanging="361"/>
        <w:jc w:val="left"/>
        <w:rPr>
          <w:sz w:val="22"/>
        </w:rPr>
      </w:pPr>
      <w:r>
        <w:rPr>
          <w:sz w:val="22"/>
        </w:rPr>
        <w:t>Strategies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available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LEAs,</w:t>
      </w:r>
      <w:r>
        <w:rPr>
          <w:spacing w:val="-4"/>
          <w:sz w:val="22"/>
        </w:rPr>
        <w:t> </w:t>
      </w:r>
      <w:r>
        <w:rPr>
          <w:sz w:val="22"/>
        </w:rPr>
        <w:t>but</w:t>
      </w:r>
      <w:r>
        <w:rPr>
          <w:spacing w:val="-1"/>
          <w:sz w:val="22"/>
        </w:rPr>
        <w:t> </w:t>
      </w:r>
      <w:r>
        <w:rPr>
          <w:sz w:val="22"/>
        </w:rPr>
        <w:t>LEAs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also,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exclusively,</w:t>
      </w:r>
      <w:r>
        <w:rPr>
          <w:spacing w:val="-2"/>
          <w:sz w:val="22"/>
        </w:rPr>
        <w:t> </w:t>
      </w:r>
      <w:r>
        <w:rPr>
          <w:sz w:val="22"/>
        </w:rPr>
        <w:t>develop</w:t>
      </w:r>
      <w:r>
        <w:rPr>
          <w:spacing w:val="-3"/>
          <w:sz w:val="22"/>
        </w:rPr>
        <w:t> </w:t>
      </w:r>
      <w:r>
        <w:rPr>
          <w:sz w:val="22"/>
        </w:rPr>
        <w:t>their own strategies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40" w:lineRule="auto" w:before="11" w:after="0"/>
        <w:ind w:left="886" w:right="0" w:hanging="360"/>
        <w:jc w:val="left"/>
        <w:rPr>
          <w:sz w:val="22"/>
        </w:rPr>
      </w:pPr>
      <w:r>
        <w:rPr>
          <w:sz w:val="22"/>
        </w:rPr>
        <w:t>Summary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feedback: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  <w:tab w:pos="1606" w:val="left" w:leader="none"/>
        </w:tabs>
        <w:spacing w:line="232" w:lineRule="auto" w:before="247" w:after="0"/>
        <w:ind w:left="1606" w:right="451" w:hanging="361"/>
        <w:jc w:val="left"/>
        <w:rPr>
          <w:sz w:val="22"/>
        </w:rPr>
      </w:pPr>
      <w:r>
        <w:rPr>
          <w:sz w:val="22"/>
        </w:rPr>
        <w:t>Positive</w:t>
      </w:r>
      <w:r>
        <w:rPr>
          <w:spacing w:val="-2"/>
          <w:sz w:val="22"/>
        </w:rPr>
        <w:t> </w:t>
      </w:r>
      <w:r>
        <w:rPr>
          <w:sz w:val="22"/>
        </w:rPr>
        <w:t>feedback</w:t>
      </w:r>
      <w:r>
        <w:rPr>
          <w:spacing w:val="-2"/>
          <w:sz w:val="22"/>
        </w:rPr>
        <w:t> </w:t>
      </w:r>
      <w:r>
        <w:rPr>
          <w:sz w:val="22"/>
        </w:rPr>
        <w:t>about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assurances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way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meet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2"/>
          <w:sz w:val="22"/>
        </w:rPr>
        <w:t> </w:t>
      </w:r>
      <w:r>
        <w:rPr>
          <w:sz w:val="22"/>
        </w:rPr>
        <w:t>requirements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 relatively nonburdensome way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  <w:tab w:pos="1606" w:val="left" w:leader="none"/>
        </w:tabs>
        <w:spacing w:line="235" w:lineRule="auto" w:before="5" w:after="0"/>
        <w:ind w:left="1606" w:right="198" w:hanging="361"/>
        <w:jc w:val="left"/>
        <w:rPr>
          <w:sz w:val="22"/>
        </w:rPr>
      </w:pPr>
      <w:r>
        <w:rPr>
          <w:sz w:val="22"/>
        </w:rPr>
        <w:t>Committee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affirmed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assurances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appropriate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decision of whether or not to release funds</w:t>
      </w:r>
    </w:p>
    <w:p>
      <w:pPr>
        <w:pStyle w:val="ListParagraph"/>
        <w:numPr>
          <w:ilvl w:val="1"/>
          <w:numId w:val="1"/>
        </w:numPr>
        <w:tabs>
          <w:tab w:pos="1605" w:val="left" w:leader="none"/>
        </w:tabs>
        <w:spacing w:line="272" w:lineRule="exact" w:before="0" w:after="0"/>
        <w:ind w:left="1605" w:right="0" w:hanging="359"/>
        <w:jc w:val="left"/>
        <w:rPr>
          <w:sz w:val="22"/>
        </w:rPr>
      </w:pPr>
      <w:r>
        <w:rPr>
          <w:sz w:val="22"/>
        </w:rPr>
        <w:t>Commonly</w:t>
      </w:r>
      <w:r>
        <w:rPr>
          <w:spacing w:val="-4"/>
          <w:sz w:val="22"/>
        </w:rPr>
        <w:t> </w:t>
      </w:r>
      <w:r>
        <w:rPr>
          <w:sz w:val="22"/>
        </w:rPr>
        <w:t>used</w:t>
      </w:r>
      <w:r>
        <w:rPr>
          <w:spacing w:val="-4"/>
          <w:sz w:val="22"/>
        </w:rPr>
        <w:t> </w:t>
      </w:r>
      <w:r>
        <w:rPr>
          <w:sz w:val="22"/>
        </w:rPr>
        <w:t>strategies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useful</w:t>
      </w:r>
      <w:r>
        <w:rPr>
          <w:spacing w:val="-5"/>
          <w:sz w:val="22"/>
        </w:rPr>
        <w:t> </w:t>
      </w:r>
      <w:r>
        <w:rPr>
          <w:sz w:val="22"/>
        </w:rPr>
        <w:t>tool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districts</w:t>
      </w:r>
    </w:p>
    <w:p>
      <w:pPr>
        <w:pStyle w:val="ListParagraph"/>
        <w:numPr>
          <w:ilvl w:val="1"/>
          <w:numId w:val="1"/>
        </w:numPr>
        <w:tabs>
          <w:tab w:pos="1605" w:val="left" w:leader="none"/>
        </w:tabs>
        <w:spacing w:line="269" w:lineRule="exact" w:before="0" w:after="0"/>
        <w:ind w:left="1605" w:right="0" w:hanging="359"/>
        <w:jc w:val="left"/>
        <w:rPr>
          <w:sz w:val="22"/>
        </w:rPr>
      </w:pPr>
      <w:r>
        <w:rPr>
          <w:sz w:val="22"/>
        </w:rPr>
        <w:t>Application</w:t>
      </w:r>
      <w:r>
        <w:rPr>
          <w:spacing w:val="-7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reference</w:t>
      </w:r>
      <w:r>
        <w:rPr>
          <w:spacing w:val="-2"/>
          <w:sz w:val="22"/>
        </w:rPr>
        <w:t> </w:t>
      </w:r>
      <w:r>
        <w:rPr>
          <w:sz w:val="22"/>
        </w:rPr>
        <w:t>"districts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BOCES"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"LEAs"</w:t>
      </w:r>
      <w:r>
        <w:rPr>
          <w:spacing w:val="-6"/>
          <w:sz w:val="22"/>
        </w:rPr>
        <w:t> </w:t>
      </w:r>
      <w:r>
        <w:rPr>
          <w:sz w:val="22"/>
        </w:rPr>
        <w:t>instead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"districts"</w:t>
      </w:r>
    </w:p>
    <w:p>
      <w:pPr>
        <w:pStyle w:val="ListParagraph"/>
        <w:numPr>
          <w:ilvl w:val="1"/>
          <w:numId w:val="1"/>
        </w:numPr>
        <w:tabs>
          <w:tab w:pos="1605" w:val="left" w:leader="none"/>
          <w:tab w:pos="1607" w:val="left" w:leader="none"/>
        </w:tabs>
        <w:spacing w:line="235" w:lineRule="auto" w:before="0" w:after="0"/>
        <w:ind w:left="1607" w:right="120" w:hanging="361"/>
        <w:jc w:val="left"/>
        <w:rPr>
          <w:sz w:val="22"/>
        </w:rPr>
      </w:pPr>
      <w:r>
        <w:rPr>
          <w:sz w:val="22"/>
        </w:rPr>
        <w:t>Assurances</w:t>
      </w:r>
      <w:r>
        <w:rPr>
          <w:spacing w:val="-3"/>
          <w:sz w:val="22"/>
        </w:rPr>
        <w:t> </w:t>
      </w:r>
      <w:r>
        <w:rPr>
          <w:sz w:val="22"/>
        </w:rPr>
        <w:t>language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clear</w:t>
      </w:r>
      <w:r>
        <w:rPr>
          <w:spacing w:val="-5"/>
          <w:sz w:val="22"/>
        </w:rPr>
        <w:t> </w:t>
      </w:r>
      <w:r>
        <w:rPr>
          <w:sz w:val="22"/>
        </w:rPr>
        <w:t>when</w:t>
      </w:r>
      <w:r>
        <w:rPr>
          <w:spacing w:val="-4"/>
          <w:sz w:val="22"/>
        </w:rPr>
        <w:t> </w:t>
      </w:r>
      <w:r>
        <w:rPr>
          <w:sz w:val="22"/>
        </w:rPr>
        <w:t>requirements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differentiated,</w:t>
      </w:r>
      <w:r>
        <w:rPr>
          <w:spacing w:val="-3"/>
          <w:sz w:val="22"/>
        </w:rPr>
        <w:t> </w:t>
      </w:r>
      <w:r>
        <w:rPr>
          <w:sz w:val="22"/>
        </w:rPr>
        <w:t>such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those that do not apply to districts with fewer than 1,000 students</w:t>
      </w:r>
    </w:p>
    <w:p>
      <w:pPr>
        <w:pStyle w:val="ListParagraph"/>
        <w:numPr>
          <w:ilvl w:val="1"/>
          <w:numId w:val="1"/>
        </w:numPr>
        <w:tabs>
          <w:tab w:pos="1605" w:val="left" w:leader="none"/>
          <w:tab w:pos="1607" w:val="left" w:leader="none"/>
        </w:tabs>
        <w:spacing w:line="237" w:lineRule="auto" w:before="3" w:after="0"/>
        <w:ind w:left="1607" w:right="435" w:hanging="361"/>
        <w:jc w:val="left"/>
        <w:rPr>
          <w:sz w:val="22"/>
        </w:rPr>
      </w:pPr>
      <w:r>
        <w:rPr>
          <w:sz w:val="22"/>
        </w:rPr>
        <w:t>All assurances (program as well as general) should be in one place so that Superintendents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district</w:t>
      </w:r>
      <w:r>
        <w:rPr>
          <w:spacing w:val="-1"/>
          <w:sz w:val="22"/>
        </w:rPr>
        <w:t> </w:t>
      </w:r>
      <w:r>
        <w:rPr>
          <w:sz w:val="22"/>
        </w:rPr>
        <w:t>personnel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sign</w:t>
      </w:r>
      <w:r>
        <w:rPr>
          <w:spacing w:val="-5"/>
          <w:sz w:val="22"/>
        </w:rPr>
        <w:t> </w:t>
      </w:r>
      <w:r>
        <w:rPr>
          <w:sz w:val="22"/>
        </w:rPr>
        <w:t>off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5"/>
          <w:sz w:val="22"/>
        </w:rPr>
        <w:t> </w:t>
      </w:r>
      <w:r>
        <w:rPr>
          <w:sz w:val="22"/>
        </w:rPr>
        <w:t>can acknowledge all requirements at one time</w:t>
      </w:r>
    </w:p>
    <w:p>
      <w:pPr>
        <w:pStyle w:val="ListParagraph"/>
        <w:numPr>
          <w:ilvl w:val="1"/>
          <w:numId w:val="1"/>
        </w:numPr>
        <w:tabs>
          <w:tab w:pos="1607" w:val="left" w:leader="none"/>
        </w:tabs>
        <w:spacing w:line="235" w:lineRule="auto" w:before="1" w:after="0"/>
        <w:ind w:left="1607" w:right="757" w:hanging="360"/>
        <w:jc w:val="left"/>
        <w:rPr>
          <w:sz w:val="22"/>
        </w:rPr>
      </w:pPr>
      <w:r>
        <w:rPr>
          <w:sz w:val="22"/>
        </w:rPr>
        <w:t>Clarification</w:t>
      </w:r>
      <w:r>
        <w:rPr>
          <w:spacing w:val="-4"/>
          <w:sz w:val="22"/>
        </w:rPr>
        <w:t> </w:t>
      </w:r>
      <w:r>
        <w:rPr>
          <w:sz w:val="22"/>
        </w:rPr>
        <w:t>needed</w:t>
      </w:r>
      <w:r>
        <w:rPr>
          <w:spacing w:val="-6"/>
          <w:sz w:val="22"/>
        </w:rPr>
        <w:t> </w:t>
      </w:r>
      <w:r>
        <w:rPr>
          <w:sz w:val="22"/>
        </w:rPr>
        <w:t>when</w:t>
      </w:r>
      <w:r>
        <w:rPr>
          <w:spacing w:val="-6"/>
          <w:sz w:val="22"/>
        </w:rPr>
        <w:t> </w:t>
      </w:r>
      <w:r>
        <w:rPr>
          <w:sz w:val="22"/>
        </w:rPr>
        <w:t>requirements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different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non-public</w:t>
      </w:r>
      <w:r>
        <w:rPr>
          <w:spacing w:val="-4"/>
          <w:sz w:val="22"/>
        </w:rPr>
        <w:t> </w:t>
      </w:r>
      <w:r>
        <w:rPr>
          <w:sz w:val="22"/>
        </w:rPr>
        <w:t>schools</w:t>
      </w:r>
      <w:r>
        <w:rPr>
          <w:spacing w:val="-4"/>
          <w:sz w:val="22"/>
        </w:rPr>
        <w:t> </w:t>
      </w:r>
      <w:r>
        <w:rPr>
          <w:sz w:val="22"/>
        </w:rPr>
        <w:t>that receive Title I funds.</w:t>
      </w:r>
    </w:p>
    <w:p>
      <w:pPr>
        <w:pStyle w:val="ListParagraph"/>
        <w:numPr>
          <w:ilvl w:val="1"/>
          <w:numId w:val="1"/>
        </w:numPr>
        <w:tabs>
          <w:tab w:pos="1605" w:val="left" w:leader="none"/>
          <w:tab w:pos="1607" w:val="left" w:leader="none"/>
        </w:tabs>
        <w:spacing w:line="235" w:lineRule="auto" w:before="4" w:after="0"/>
        <w:ind w:left="1607" w:right="313" w:hanging="361"/>
        <w:jc w:val="left"/>
        <w:rPr>
          <w:sz w:val="22"/>
        </w:rPr>
      </w:pPr>
      <w:r>
        <w:rPr>
          <w:sz w:val="22"/>
        </w:rPr>
        <w:t>Resources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assurances</w:t>
      </w:r>
      <w:r>
        <w:rPr>
          <w:spacing w:val="-3"/>
          <w:sz w:val="22"/>
        </w:rPr>
        <w:t> </w:t>
      </w:r>
      <w:r>
        <w:rPr>
          <w:sz w:val="22"/>
        </w:rPr>
        <w:t>section,</w:t>
      </w:r>
      <w:r>
        <w:rPr>
          <w:spacing w:val="-3"/>
          <w:sz w:val="22"/>
        </w:rPr>
        <w:t> </w:t>
      </w:r>
      <w:r>
        <w:rPr>
          <w:sz w:val="22"/>
        </w:rPr>
        <w:t>such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those</w:t>
      </w:r>
      <w:r>
        <w:rPr>
          <w:spacing w:val="-5"/>
          <w:sz w:val="22"/>
        </w:rPr>
        <w:t> </w:t>
      </w:r>
      <w:r>
        <w:rPr>
          <w:sz w:val="22"/>
        </w:rPr>
        <w:t>related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schoolwide</w:t>
      </w:r>
      <w:r>
        <w:rPr>
          <w:spacing w:val="-5"/>
          <w:sz w:val="22"/>
        </w:rPr>
        <w:t> </w:t>
      </w:r>
      <w:r>
        <w:rPr>
          <w:sz w:val="22"/>
        </w:rPr>
        <w:t>plans, must be clear, comprehensive, and user friendly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0" w:after="0"/>
        <w:ind w:left="887" w:right="304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feedback</w:t>
      </w:r>
      <w:r>
        <w:rPr>
          <w:spacing w:val="-1"/>
          <w:sz w:val="22"/>
        </w:rPr>
        <w:t> </w:t>
      </w:r>
      <w:r>
        <w:rPr>
          <w:sz w:val="22"/>
        </w:rPr>
        <w:t>about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proposed</w:t>
      </w:r>
      <w:r>
        <w:rPr>
          <w:spacing w:val="-3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application</w:t>
      </w:r>
      <w:r>
        <w:rPr>
          <w:spacing w:val="-5"/>
          <w:sz w:val="22"/>
        </w:rPr>
        <w:t> </w:t>
      </w:r>
      <w:r>
        <w:rPr>
          <w:sz w:val="22"/>
        </w:rPr>
        <w:t>described</w:t>
      </w:r>
      <w:r>
        <w:rPr>
          <w:spacing w:val="-5"/>
          <w:sz w:val="22"/>
        </w:rPr>
        <w:t> </w:t>
      </w:r>
      <w:r>
        <w:rPr>
          <w:sz w:val="22"/>
        </w:rPr>
        <w:t>above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 document that was shared, contact Jeff Klein or Brad Bylsma by March 17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" w:after="0"/>
        <w:ind w:left="887" w:right="122" w:hanging="361"/>
        <w:jc w:val="left"/>
        <w:rPr>
          <w:sz w:val="22"/>
        </w:rPr>
      </w:pPr>
      <w:r>
        <w:rPr>
          <w:sz w:val="22"/>
        </w:rPr>
        <w:t>Pat commented that the application has undergone an evolution of yearly tweaks that has rendered it unrecognizable from the original application.</w:t>
      </w:r>
      <w:r>
        <w:rPr>
          <w:spacing w:val="40"/>
          <w:sz w:val="22"/>
        </w:rPr>
        <w:t> </w:t>
      </w:r>
      <w:r>
        <w:rPr>
          <w:sz w:val="22"/>
        </w:rPr>
        <w:t>To make it function properly going forward,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application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redeveloped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theory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action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central</w:t>
      </w:r>
      <w:r>
        <w:rPr>
          <w:spacing w:val="-2"/>
          <w:sz w:val="22"/>
        </w:rPr>
        <w:t> </w:t>
      </w:r>
      <w:r>
        <w:rPr>
          <w:sz w:val="22"/>
        </w:rPr>
        <w:t>focus, such as equity or the State’s strategic goals.</w:t>
      </w:r>
    </w:p>
    <w:p>
      <w:pPr>
        <w:pStyle w:val="BodyText"/>
        <w:spacing w:before="267"/>
        <w:ind w:left="121" w:firstLine="0"/>
      </w:pPr>
      <w:r>
        <w:rPr/>
        <w:t>TIG</w:t>
      </w:r>
      <w:r>
        <w:rPr>
          <w:spacing w:val="-1"/>
        </w:rPr>
        <w:t> </w:t>
      </w:r>
      <w:r>
        <w:rPr>
          <w:spacing w:val="-2"/>
        </w:rPr>
        <w:t>Application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1" w:right="0" w:hanging="360"/>
        <w:jc w:val="left"/>
        <w:rPr>
          <w:sz w:val="22"/>
        </w:rPr>
      </w:pPr>
      <w:r>
        <w:rPr>
          <w:sz w:val="22"/>
        </w:rPr>
        <w:t>Power</w:t>
      </w:r>
      <w:r>
        <w:rPr>
          <w:spacing w:val="-6"/>
          <w:sz w:val="22"/>
        </w:rPr>
        <w:t> </w:t>
      </w:r>
      <w:r>
        <w:rPr>
          <w:sz w:val="22"/>
        </w:rPr>
        <w:t>Point</w:t>
      </w:r>
      <w:r>
        <w:rPr>
          <w:spacing w:val="-3"/>
          <w:sz w:val="22"/>
        </w:rPr>
        <w:t> </w:t>
      </w:r>
      <w:r>
        <w:rPr>
          <w:sz w:val="22"/>
        </w:rPr>
        <w:t>presentation</w:t>
      </w:r>
      <w:r>
        <w:rPr>
          <w:spacing w:val="-4"/>
          <w:sz w:val="22"/>
        </w:rPr>
        <w:t> </w:t>
      </w:r>
      <w:r>
        <w:rPr>
          <w:sz w:val="22"/>
        </w:rPr>
        <w:t>provided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hard</w:t>
      </w:r>
      <w:r>
        <w:rPr>
          <w:spacing w:val="-5"/>
          <w:sz w:val="22"/>
        </w:rPr>
        <w:t> </w:t>
      </w:r>
      <w:r>
        <w:rPr>
          <w:sz w:val="22"/>
        </w:rPr>
        <w:t>copy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electronically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PDF</w:t>
      </w:r>
      <w:r>
        <w:rPr>
          <w:spacing w:val="-4"/>
          <w:sz w:val="22"/>
        </w:rPr>
        <w:t> form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41" w:after="0"/>
        <w:ind w:left="1560" w:right="0" w:hanging="359"/>
        <w:jc w:val="left"/>
        <w:rPr>
          <w:sz w:val="22"/>
        </w:rPr>
      </w:pP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same</w:t>
      </w:r>
      <w:r>
        <w:rPr>
          <w:spacing w:val="-3"/>
          <w:sz w:val="22"/>
        </w:rPr>
        <w:t> </w:t>
      </w:r>
      <w:r>
        <w:rPr>
          <w:sz w:val="22"/>
        </w:rPr>
        <w:t>document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Consolidated</w:t>
      </w:r>
      <w:r>
        <w:rPr>
          <w:spacing w:val="-5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Update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32" w:after="0"/>
        <w:ind w:left="842" w:right="342" w:hanging="361"/>
        <w:jc w:val="left"/>
        <w:rPr>
          <w:sz w:val="22"/>
        </w:rPr>
      </w:pPr>
      <w:r>
        <w:rPr>
          <w:sz w:val="22"/>
        </w:rPr>
        <w:t>Focus</w:t>
      </w:r>
      <w:r>
        <w:rPr>
          <w:spacing w:val="-2"/>
          <w:sz w:val="22"/>
        </w:rPr>
        <w:t> </w:t>
      </w:r>
      <w:r>
        <w:rPr>
          <w:sz w:val="22"/>
        </w:rPr>
        <w:t>schools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now</w:t>
      </w:r>
      <w:r>
        <w:rPr>
          <w:spacing w:val="-1"/>
          <w:sz w:val="22"/>
        </w:rPr>
        <w:t> </w:t>
      </w:r>
      <w:r>
        <w:rPr>
          <w:sz w:val="22"/>
        </w:rPr>
        <w:t>eligible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TIG,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funded</w:t>
      </w:r>
      <w:r>
        <w:rPr>
          <w:spacing w:val="-3"/>
          <w:sz w:val="22"/>
        </w:rPr>
        <w:t> </w:t>
      </w:r>
      <w:r>
        <w:rPr>
          <w:sz w:val="22"/>
        </w:rPr>
        <w:t>until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approvable</w:t>
      </w:r>
      <w:r>
        <w:rPr>
          <w:spacing w:val="-4"/>
          <w:sz w:val="22"/>
        </w:rPr>
        <w:t> </w:t>
      </w:r>
      <w:r>
        <w:rPr>
          <w:sz w:val="22"/>
        </w:rPr>
        <w:t>applications for priority schools are funded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1" w:after="0"/>
        <w:ind w:left="842" w:right="534" w:hanging="361"/>
        <w:jc w:val="left"/>
        <w:rPr>
          <w:sz w:val="22"/>
        </w:rPr>
      </w:pPr>
      <w:r>
        <w:rPr>
          <w:sz w:val="22"/>
        </w:rPr>
        <w:t>Districts</w:t>
      </w:r>
      <w:r>
        <w:rPr>
          <w:spacing w:val="-2"/>
          <w:sz w:val="22"/>
        </w:rPr>
        <w:t> </w:t>
      </w:r>
      <w:r>
        <w:rPr>
          <w:sz w:val="22"/>
        </w:rPr>
        <w:t>applying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TIG</w:t>
      </w:r>
      <w:r>
        <w:rPr>
          <w:spacing w:val="-7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identify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intervention</w:t>
      </w:r>
      <w:r>
        <w:rPr>
          <w:spacing w:val="-5"/>
          <w:sz w:val="22"/>
        </w:rPr>
        <w:t> </w:t>
      </w:r>
      <w:r>
        <w:rPr>
          <w:sz w:val="22"/>
        </w:rPr>
        <w:t>model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application,</w:t>
      </w:r>
      <w:r>
        <w:rPr>
          <w:spacing w:val="-4"/>
          <w:sz w:val="22"/>
        </w:rPr>
        <w:t> </w:t>
      </w:r>
      <w:r>
        <w:rPr>
          <w:sz w:val="22"/>
        </w:rPr>
        <w:t>even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they</w:t>
      </w:r>
      <w:r>
        <w:rPr>
          <w:spacing w:val="-1"/>
          <w:sz w:val="22"/>
        </w:rPr>
        <w:t> </w:t>
      </w:r>
      <w:r>
        <w:rPr>
          <w:sz w:val="22"/>
        </w:rPr>
        <w:t>are applying for a planning year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79" w:lineRule="exact" w:before="0" w:after="0"/>
        <w:ind w:left="842" w:right="0" w:hanging="360"/>
        <w:jc w:val="left"/>
        <w:rPr>
          <w:sz w:val="22"/>
        </w:rPr>
      </w:pPr>
      <w:r>
        <w:rPr>
          <w:sz w:val="22"/>
        </w:rPr>
        <w:t>CDE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proposing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secondary</w:t>
      </w:r>
      <w:r>
        <w:rPr>
          <w:spacing w:val="-2"/>
          <w:sz w:val="22"/>
        </w:rPr>
        <w:t> </w:t>
      </w:r>
      <w:r>
        <w:rPr>
          <w:sz w:val="22"/>
        </w:rPr>
        <w:t>success</w:t>
      </w:r>
      <w:r>
        <w:rPr>
          <w:spacing w:val="-6"/>
          <w:sz w:val="22"/>
        </w:rPr>
        <w:t> </w:t>
      </w:r>
      <w:r>
        <w:rPr>
          <w:sz w:val="22"/>
        </w:rPr>
        <w:t>model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option</w:t>
      </w:r>
      <w:r>
        <w:rPr>
          <w:spacing w:val="-4"/>
          <w:sz w:val="22"/>
        </w:rPr>
        <w:t> </w:t>
      </w:r>
      <w:r>
        <w:rPr>
          <w:sz w:val="22"/>
        </w:rPr>
        <w:t>state-determined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model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2" w:right="597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feedback</w:t>
      </w:r>
      <w:r>
        <w:rPr>
          <w:spacing w:val="-1"/>
          <w:sz w:val="22"/>
        </w:rPr>
        <w:t> </w:t>
      </w:r>
      <w:r>
        <w:rPr>
          <w:sz w:val="22"/>
        </w:rPr>
        <w:t>about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proposed</w:t>
      </w:r>
      <w:r>
        <w:rPr>
          <w:spacing w:val="-3"/>
          <w:sz w:val="22"/>
        </w:rPr>
        <w:t> </w:t>
      </w:r>
      <w:r>
        <w:rPr>
          <w:sz w:val="22"/>
        </w:rPr>
        <w:t>model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state’s</w:t>
      </w:r>
      <w:r>
        <w:rPr>
          <w:spacing w:val="-4"/>
          <w:sz w:val="22"/>
        </w:rPr>
        <w:t> </w:t>
      </w:r>
      <w:r>
        <w:rPr>
          <w:sz w:val="22"/>
        </w:rPr>
        <w:t>TIG</w:t>
      </w:r>
      <w:r>
        <w:rPr>
          <w:spacing w:val="-2"/>
          <w:sz w:val="22"/>
        </w:rPr>
        <w:t> </w:t>
      </w:r>
      <w:r>
        <w:rPr>
          <w:sz w:val="22"/>
        </w:rPr>
        <w:t>application,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1"/>
          <w:sz w:val="22"/>
        </w:rPr>
        <w:t> </w:t>
      </w:r>
      <w:r>
        <w:rPr>
          <w:sz w:val="22"/>
        </w:rPr>
        <w:t>Brad Bylsma by March 17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122" w:firstLine="0"/>
      </w:pPr>
      <w:r>
        <w:rPr/>
        <w:t>ESEA</w:t>
      </w:r>
      <w:r>
        <w:rPr>
          <w:spacing w:val="-2"/>
        </w:rPr>
        <w:t> </w:t>
      </w:r>
      <w:r>
        <w:rPr/>
        <w:t>Waiver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Pat </w:t>
      </w:r>
      <w:r>
        <w:rPr>
          <w:spacing w:val="-2"/>
        </w:rPr>
        <w:t>Chapman</w:t>
      </w:r>
    </w:p>
    <w:p>
      <w:pPr>
        <w:spacing w:after="0"/>
        <w:sectPr>
          <w:pgSz w:w="12240" w:h="15840"/>
          <w:pgMar w:top="1400" w:bottom="280" w:left="1320" w:right="1320"/>
        </w:sect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79" w:after="0"/>
        <w:ind w:left="840" w:right="0" w:hanging="360"/>
        <w:jc w:val="left"/>
        <w:rPr>
          <w:sz w:val="22"/>
        </w:rPr>
      </w:pPr>
      <w:r>
        <w:rPr>
          <w:sz w:val="22"/>
        </w:rPr>
        <w:t>Power</w:t>
      </w:r>
      <w:r>
        <w:rPr>
          <w:spacing w:val="-6"/>
          <w:sz w:val="22"/>
        </w:rPr>
        <w:t> </w:t>
      </w:r>
      <w:r>
        <w:rPr>
          <w:sz w:val="22"/>
        </w:rPr>
        <w:t>Point</w:t>
      </w:r>
      <w:r>
        <w:rPr>
          <w:spacing w:val="-3"/>
          <w:sz w:val="22"/>
        </w:rPr>
        <w:t> </w:t>
      </w:r>
      <w:r>
        <w:rPr>
          <w:sz w:val="22"/>
        </w:rPr>
        <w:t>presentation</w:t>
      </w:r>
      <w:r>
        <w:rPr>
          <w:spacing w:val="-4"/>
          <w:sz w:val="22"/>
        </w:rPr>
        <w:t> </w:t>
      </w:r>
      <w:r>
        <w:rPr>
          <w:sz w:val="22"/>
        </w:rPr>
        <w:t>provided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hard</w:t>
      </w:r>
      <w:r>
        <w:rPr>
          <w:spacing w:val="-5"/>
          <w:sz w:val="22"/>
        </w:rPr>
        <w:t> </w:t>
      </w:r>
      <w:r>
        <w:rPr>
          <w:sz w:val="22"/>
        </w:rPr>
        <w:t>copy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electronically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PDF</w:t>
      </w:r>
      <w:r>
        <w:rPr>
          <w:spacing w:val="-4"/>
          <w:sz w:val="22"/>
        </w:rPr>
        <w:t> form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42" w:after="0"/>
        <w:ind w:left="840" w:right="0" w:hanging="360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8"/>
          <w:sz w:val="22"/>
        </w:rPr>
        <w:t> </w:t>
      </w:r>
      <w:r>
        <w:rPr>
          <w:sz w:val="22"/>
        </w:rPr>
        <w:t>comment</w:t>
      </w:r>
      <w:r>
        <w:rPr>
          <w:spacing w:val="-7"/>
          <w:sz w:val="22"/>
        </w:rPr>
        <w:t> </w:t>
      </w:r>
      <w:r>
        <w:rPr>
          <w:sz w:val="22"/>
        </w:rPr>
        <w:t>may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submitted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hyperlink r:id="rId5">
        <w:r>
          <w:rPr>
            <w:color w:val="0000FF"/>
            <w:sz w:val="22"/>
            <w:u w:val="single" w:color="0000FF"/>
          </w:rPr>
          <w:t>eseacomment@cde.state.co.us</w:t>
        </w:r>
      </w:hyperlink>
      <w:r>
        <w:rPr>
          <w:color w:val="0000FF"/>
          <w:spacing w:val="-6"/>
          <w:sz w:val="22"/>
          <w:u w:val="none"/>
        </w:rPr>
        <w:t> </w:t>
      </w:r>
      <w:r>
        <w:rPr>
          <w:sz w:val="22"/>
          <w:u w:val="none"/>
        </w:rPr>
        <w:t>through</w:t>
      </w:r>
      <w:r>
        <w:rPr>
          <w:spacing w:val="-8"/>
          <w:sz w:val="22"/>
          <w:u w:val="none"/>
        </w:rPr>
        <w:t> </w:t>
      </w:r>
      <w:r>
        <w:rPr>
          <w:sz w:val="22"/>
          <w:u w:val="none"/>
        </w:rPr>
        <w:t>March</w:t>
      </w:r>
      <w:r>
        <w:rPr>
          <w:spacing w:val="-7"/>
          <w:sz w:val="22"/>
          <w:u w:val="none"/>
        </w:rPr>
        <w:t> </w:t>
      </w:r>
      <w:r>
        <w:rPr>
          <w:spacing w:val="-10"/>
          <w:sz w:val="22"/>
          <w:u w:val="none"/>
        </w:rPr>
        <w:t>6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38" w:after="0"/>
        <w:ind w:left="1559" w:right="0" w:hanging="359"/>
        <w:jc w:val="left"/>
        <w:rPr>
          <w:sz w:val="22"/>
        </w:rPr>
      </w:pPr>
      <w:r>
        <w:rPr>
          <w:sz w:val="22"/>
        </w:rPr>
        <w:t>Email</w:t>
      </w:r>
      <w:r>
        <w:rPr>
          <w:spacing w:val="-7"/>
          <w:sz w:val="22"/>
        </w:rPr>
        <w:t> </w:t>
      </w:r>
      <w:r>
        <w:rPr>
          <w:sz w:val="22"/>
        </w:rPr>
        <w:t>address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remain</w:t>
      </w:r>
      <w:r>
        <w:rPr>
          <w:spacing w:val="-6"/>
          <w:sz w:val="22"/>
        </w:rPr>
        <w:t> </w:t>
      </w:r>
      <w:r>
        <w:rPr>
          <w:sz w:val="22"/>
        </w:rPr>
        <w:t>open</w:t>
      </w:r>
      <w:r>
        <w:rPr>
          <w:spacing w:val="-5"/>
          <w:sz w:val="22"/>
        </w:rPr>
        <w:t> </w:t>
      </w:r>
      <w:r>
        <w:rPr>
          <w:sz w:val="22"/>
        </w:rPr>
        <w:t>indefinitely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receive</w:t>
      </w:r>
      <w:r>
        <w:rPr>
          <w:spacing w:val="-6"/>
          <w:sz w:val="22"/>
        </w:rPr>
        <w:t> </w:t>
      </w:r>
      <w:r>
        <w:rPr>
          <w:sz w:val="22"/>
        </w:rPr>
        <w:t>comments</w:t>
      </w:r>
      <w:r>
        <w:rPr>
          <w:spacing w:val="-4"/>
          <w:sz w:val="22"/>
        </w:rPr>
        <w:t> </w:t>
      </w:r>
      <w:r>
        <w:rPr>
          <w:sz w:val="22"/>
        </w:rPr>
        <w:t>past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date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3" w:lineRule="auto" w:before="35" w:after="0"/>
        <w:ind w:left="840" w:right="537" w:hanging="361"/>
        <w:jc w:val="left"/>
        <w:rPr>
          <w:sz w:val="22"/>
        </w:rPr>
      </w:pPr>
      <w:r>
        <w:rPr>
          <w:sz w:val="22"/>
        </w:rPr>
        <w:t>Reference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slide</w:t>
      </w:r>
      <w:r>
        <w:rPr>
          <w:spacing w:val="-4"/>
          <w:sz w:val="22"/>
        </w:rPr>
        <w:t> </w:t>
      </w:r>
      <w:r>
        <w:rPr>
          <w:sz w:val="22"/>
        </w:rPr>
        <w:t>23</w:t>
      </w:r>
      <w:r>
        <w:rPr>
          <w:spacing w:val="-1"/>
          <w:sz w:val="22"/>
        </w:rPr>
        <w:t> </w:t>
      </w:r>
      <w:r>
        <w:rPr>
          <w:sz w:val="22"/>
        </w:rPr>
        <w:t>about</w:t>
      </w:r>
      <w:r>
        <w:rPr>
          <w:spacing w:val="-1"/>
          <w:sz w:val="22"/>
        </w:rPr>
        <w:t> </w:t>
      </w:r>
      <w:r>
        <w:rPr>
          <w:sz w:val="22"/>
        </w:rPr>
        <w:t>bringing</w:t>
      </w:r>
      <w:r>
        <w:rPr>
          <w:spacing w:val="-3"/>
          <w:sz w:val="22"/>
        </w:rPr>
        <w:t> </w:t>
      </w:r>
      <w:r>
        <w:rPr>
          <w:sz w:val="22"/>
        </w:rPr>
        <w:t>request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approval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March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intended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State Board of Education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3" w:lineRule="auto" w:before="4" w:after="0"/>
        <w:ind w:left="840" w:right="137" w:hanging="361"/>
        <w:jc w:val="left"/>
        <w:rPr>
          <w:sz w:val="22"/>
        </w:rPr>
      </w:pPr>
      <w:r>
        <w:rPr>
          <w:sz w:val="22"/>
        </w:rPr>
        <w:t>Mary Ellen Good made a motion for CoP to endorse CDE’s submission of an ESEA Waiver Renewal</w:t>
      </w:r>
      <w:r>
        <w:rPr>
          <w:spacing w:val="-5"/>
          <w:sz w:val="22"/>
        </w:rPr>
        <w:t> </w:t>
      </w:r>
      <w:r>
        <w:rPr>
          <w:sz w:val="22"/>
        </w:rPr>
        <w:t>request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explained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committee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letter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behalf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committee members, addressed to the board and to be included in the renewal request submitted to the</w:t>
      </w:r>
    </w:p>
    <w:p>
      <w:pPr>
        <w:pStyle w:val="BodyText"/>
        <w:spacing w:before="8"/>
        <w:ind w:firstLine="0"/>
      </w:pPr>
      <w:r>
        <w:rPr/>
        <w:t>U.S.</w:t>
      </w:r>
      <w:r>
        <w:rPr>
          <w:spacing w:val="-4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Education.</w:t>
      </w:r>
    </w:p>
    <w:p>
      <w:pPr>
        <w:pStyle w:val="ListParagraph"/>
        <w:numPr>
          <w:ilvl w:val="0"/>
          <w:numId w:val="2"/>
        </w:numPr>
        <w:tabs>
          <w:tab w:pos="1558" w:val="left" w:leader="none"/>
          <w:tab w:pos="1560" w:val="left" w:leader="none"/>
        </w:tabs>
        <w:spacing w:line="266" w:lineRule="auto" w:before="41" w:after="0"/>
        <w:ind w:left="1560" w:right="269" w:hanging="361"/>
        <w:jc w:val="left"/>
        <w:rPr>
          <w:sz w:val="22"/>
        </w:rPr>
      </w:pPr>
      <w:r>
        <w:rPr>
          <w:sz w:val="22"/>
        </w:rPr>
        <w:t>Christy</w:t>
      </w:r>
      <w:r>
        <w:rPr>
          <w:spacing w:val="-1"/>
          <w:sz w:val="22"/>
        </w:rPr>
        <w:t> </w:t>
      </w:r>
      <w:r>
        <w:rPr>
          <w:sz w:val="22"/>
        </w:rPr>
        <w:t>Bloomquist</w:t>
      </w:r>
      <w:r>
        <w:rPr>
          <w:spacing w:val="-4"/>
          <w:sz w:val="22"/>
        </w:rPr>
        <w:t> </w:t>
      </w:r>
      <w:r>
        <w:rPr>
          <w:sz w:val="22"/>
        </w:rPr>
        <w:t>seconded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passed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unanimous</w:t>
      </w:r>
      <w:r>
        <w:rPr>
          <w:spacing w:val="-4"/>
          <w:sz w:val="22"/>
        </w:rPr>
        <w:t> </w:t>
      </w:r>
      <w:r>
        <w:rPr>
          <w:sz w:val="22"/>
        </w:rPr>
        <w:t>vote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 members present.</w:t>
      </w:r>
    </w:p>
    <w:p>
      <w:pPr>
        <w:pStyle w:val="BodyText"/>
        <w:spacing w:before="213"/>
        <w:ind w:left="120" w:firstLine="0"/>
      </w:pPr>
      <w:r>
        <w:rPr/>
        <w:t>The</w:t>
      </w:r>
      <w:r>
        <w:rPr>
          <w:spacing w:val="-7"/>
        </w:rPr>
        <w:t> </w:t>
      </w:r>
      <w:r>
        <w:rPr/>
        <w:t>meeting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adjourned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1:55.</w:t>
      </w:r>
      <w:r>
        <w:rPr>
          <w:spacing w:val="4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meeting</w:t>
      </w:r>
      <w:r>
        <w:rPr>
          <w:spacing w:val="-6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Thursday,</w:t>
      </w:r>
      <w:r>
        <w:rPr>
          <w:spacing w:val="-3"/>
        </w:rPr>
        <w:t> </w:t>
      </w:r>
      <w:r>
        <w:rPr/>
        <w:t>April</w:t>
      </w:r>
      <w:r>
        <w:rPr>
          <w:spacing w:val="-6"/>
        </w:rPr>
        <w:t> </w:t>
      </w:r>
      <w:r>
        <w:rPr/>
        <w:t>23,</w:t>
      </w:r>
      <w:r>
        <w:rPr>
          <w:spacing w:val="-4"/>
        </w:rPr>
        <w:t> </w:t>
      </w:r>
      <w:r>
        <w:rPr>
          <w:spacing w:val="-2"/>
        </w:rPr>
        <w:t>2015.</w:t>
      </w:r>
    </w:p>
    <w:sectPr>
      <w:pgSz w:w="12240" w:h="15840"/>
      <w:pgMar w:top="13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o"/>
      <w:lvlJc w:val="left"/>
      <w:pPr>
        <w:ind w:left="1560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60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40" w:hanging="36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seacomment@cde.state.co.us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CDE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Klein, Jeff</dc:creator>
  <dcterms:created xsi:type="dcterms:W3CDTF">2025-01-29T19:36:04Z</dcterms:created>
  <dcterms:modified xsi:type="dcterms:W3CDTF">2025-01-29T19:36:04Z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D:20191030172214</vt:lpwstr>
  </property>
</Properties>
</file>