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CA853" w14:textId="77777777" w:rsidR="00DD297B" w:rsidRPr="007702B1" w:rsidRDefault="00DD297B" w:rsidP="00DD297B">
      <w:pPr>
        <w:spacing w:before="450" w:after="120"/>
        <w:outlineLvl w:val="0"/>
        <w:rPr>
          <w:b/>
          <w:bCs/>
          <w:color w:val="000000" w:themeColor="text1"/>
          <w:kern w:val="36"/>
        </w:rPr>
      </w:pPr>
      <w:r w:rsidRPr="007702B1">
        <w:rPr>
          <w:b/>
          <w:bCs/>
          <w:color w:val="003057"/>
          <w:sz w:val="36"/>
          <w:szCs w:val="36"/>
        </w:rPr>
        <w:t>Tele</w:t>
      </w:r>
      <w:r>
        <w:rPr>
          <w:b/>
          <w:bCs/>
          <w:color w:val="003057"/>
          <w:sz w:val="36"/>
          <w:szCs w:val="36"/>
        </w:rPr>
        <w:t>-</w:t>
      </w:r>
      <w:r w:rsidRPr="007702B1">
        <w:rPr>
          <w:b/>
          <w:bCs/>
          <w:color w:val="003057"/>
          <w:sz w:val="36"/>
          <w:szCs w:val="36"/>
        </w:rPr>
        <w:t>practice and aimswebPlus</w:t>
      </w:r>
    </w:p>
    <w:p w14:paraId="7732530A" w14:textId="77777777" w:rsidR="00DD297B" w:rsidRPr="008B35C3" w:rsidRDefault="00DD297B" w:rsidP="00DD297B">
      <w:pPr>
        <w:spacing w:before="120" w:after="120"/>
        <w:rPr>
          <w:color w:val="000000" w:themeColor="text1"/>
        </w:rPr>
      </w:pPr>
      <w:r w:rsidRPr="008B35C3">
        <w:rPr>
          <w:color w:val="000000" w:themeColor="text1"/>
        </w:rPr>
        <w:t xml:space="preserve">In response to the COVID-19 pandemic and the resulting requirements to conduct distance learning with students we are providing information that can be used to deliver aimswebPlus measures remotely.  This information is intended to support you in making informed, well-reasoned decisions around remote assessment.  </w:t>
      </w:r>
    </w:p>
    <w:p w14:paraId="37DF1CD4" w14:textId="77777777" w:rsidR="00DD297B" w:rsidRDefault="00DD297B" w:rsidP="00DD297B">
      <w:pPr>
        <w:spacing w:before="120" w:after="120"/>
        <w:rPr>
          <w:color w:val="000000" w:themeColor="text1"/>
        </w:rPr>
      </w:pPr>
    </w:p>
    <w:p w14:paraId="60A88D22" w14:textId="7A8ABF70" w:rsidR="00DD297B" w:rsidRPr="008B35C3" w:rsidRDefault="00DD297B" w:rsidP="00DD297B">
      <w:pPr>
        <w:spacing w:before="120" w:after="120"/>
        <w:rPr>
          <w:color w:val="000000" w:themeColor="text1"/>
        </w:rPr>
      </w:pPr>
      <w:r w:rsidRPr="008B35C3">
        <w:rPr>
          <w:color w:val="000000" w:themeColor="text1"/>
        </w:rPr>
        <w:t>For aimswebPlus remote assessment guidance</w:t>
      </w:r>
      <w:r>
        <w:rPr>
          <w:color w:val="000000" w:themeColor="text1"/>
        </w:rPr>
        <w:t xml:space="preserve"> click on the following links</w:t>
      </w:r>
      <w:r w:rsidRPr="008B35C3">
        <w:rPr>
          <w:color w:val="000000" w:themeColor="text1"/>
        </w:rPr>
        <w:t xml:space="preserve">:  </w:t>
      </w:r>
    </w:p>
    <w:p w14:paraId="3D3B3DC6" w14:textId="77777777" w:rsidR="00DD297B" w:rsidRDefault="00DD297B" w:rsidP="00DD297B">
      <w:pPr>
        <w:ind w:left="720"/>
        <w:rPr>
          <w:color w:val="000000" w:themeColor="text1"/>
        </w:rPr>
      </w:pPr>
      <w:hyperlink r:id="rId4" w:history="1">
        <w:r w:rsidRPr="008B35C3">
          <w:rPr>
            <w:rStyle w:val="Hyperlink"/>
          </w:rPr>
          <w:t>aimswebPlus Tele</w:t>
        </w:r>
        <w:r>
          <w:rPr>
            <w:rStyle w:val="Hyperlink"/>
          </w:rPr>
          <w:t>-</w:t>
        </w:r>
        <w:r w:rsidRPr="008B35C3">
          <w:rPr>
            <w:rStyle w:val="Hyperlink"/>
          </w:rPr>
          <w:t>practice website</w:t>
        </w:r>
      </w:hyperlink>
    </w:p>
    <w:p w14:paraId="24BDA867" w14:textId="77777777" w:rsidR="00DD297B" w:rsidRDefault="00DD297B" w:rsidP="00DD297B">
      <w:pPr>
        <w:ind w:left="720"/>
        <w:rPr>
          <w:rStyle w:val="Hyperlink"/>
        </w:rPr>
      </w:pPr>
      <w:hyperlink r:id="rId5" w:history="1">
        <w:r w:rsidRPr="008B35C3">
          <w:rPr>
            <w:rStyle w:val="Hyperlink"/>
          </w:rPr>
          <w:t>aimswebPlus Remo</w:t>
        </w:r>
        <w:r w:rsidRPr="008B35C3">
          <w:rPr>
            <w:rStyle w:val="Hyperlink"/>
          </w:rPr>
          <w:t>t</w:t>
        </w:r>
        <w:r w:rsidRPr="008B35C3">
          <w:rPr>
            <w:rStyle w:val="Hyperlink"/>
          </w:rPr>
          <w:t>e Assessment Video</w:t>
        </w:r>
      </w:hyperlink>
    </w:p>
    <w:p w14:paraId="29FA1880" w14:textId="77777777" w:rsidR="00DD297B" w:rsidRDefault="00DD297B" w:rsidP="00DD297B">
      <w:pPr>
        <w:spacing w:before="120" w:after="120"/>
        <w:rPr>
          <w:color w:val="000000" w:themeColor="text1"/>
        </w:rPr>
      </w:pPr>
    </w:p>
    <w:p w14:paraId="59640DD8" w14:textId="4892274A" w:rsidR="00DD297B" w:rsidRPr="008B35C3" w:rsidRDefault="00DD297B" w:rsidP="00DD297B">
      <w:pPr>
        <w:spacing w:before="120" w:after="120"/>
        <w:rPr>
          <w:color w:val="000000" w:themeColor="text1"/>
        </w:rPr>
      </w:pPr>
      <w:r w:rsidRPr="008B35C3">
        <w:rPr>
          <w:color w:val="000000" w:themeColor="text1"/>
        </w:rPr>
        <w:t xml:space="preserve">Current customers or customers reviewing aimswebPlus through a sandbox account can access resources within the aimswebPlus platform. </w:t>
      </w:r>
    </w:p>
    <w:p w14:paraId="6E73EC36" w14:textId="77777777" w:rsidR="00DD297B" w:rsidRPr="008B35C3" w:rsidRDefault="00DD297B" w:rsidP="00DD297B">
      <w:pPr>
        <w:shd w:val="clear" w:color="auto" w:fill="FFFFFF"/>
        <w:ind w:left="720"/>
        <w:textAlignment w:val="baseline"/>
        <w:rPr>
          <w:color w:val="000000"/>
        </w:rPr>
      </w:pPr>
    </w:p>
    <w:p w14:paraId="7039BE2A" w14:textId="77777777" w:rsidR="00DD297B" w:rsidRPr="008B35C3" w:rsidRDefault="00DD297B" w:rsidP="00DD297B">
      <w:pPr>
        <w:shd w:val="clear" w:color="auto" w:fill="FFFFFF"/>
        <w:ind w:left="720"/>
        <w:textAlignment w:val="baseline"/>
        <w:rPr>
          <w:color w:val="000000"/>
        </w:rPr>
      </w:pPr>
      <w:r w:rsidRPr="008B35C3">
        <w:rPr>
          <w:color w:val="000000"/>
        </w:rPr>
        <w:t>Platform Navigation:</w:t>
      </w:r>
    </w:p>
    <w:p w14:paraId="7241367C" w14:textId="77777777" w:rsidR="00DD297B" w:rsidRDefault="00DD297B" w:rsidP="00DD297B">
      <w:pPr>
        <w:shd w:val="clear" w:color="auto" w:fill="FFFFFF"/>
        <w:ind w:left="720"/>
        <w:textAlignment w:val="baseline"/>
        <w:rPr>
          <w:color w:val="000000"/>
        </w:rPr>
      </w:pPr>
      <w:r w:rsidRPr="008B35C3">
        <w:rPr>
          <w:color w:val="000000"/>
        </w:rPr>
        <w:t>Login (</w:t>
      </w:r>
      <w:hyperlink r:id="rId6" w:tgtFrame="_blank" w:history="1">
        <w:r w:rsidRPr="008B35C3">
          <w:rPr>
            <w:rStyle w:val="Hyperlink"/>
            <w:bdr w:val="none" w:sz="0" w:space="0" w:color="auto" w:frame="1"/>
          </w:rPr>
          <w:t>https://app.aim</w:t>
        </w:r>
        <w:r w:rsidRPr="008B35C3">
          <w:rPr>
            <w:rStyle w:val="Hyperlink"/>
            <w:bdr w:val="none" w:sz="0" w:space="0" w:color="auto" w:frame="1"/>
          </w:rPr>
          <w:t>s</w:t>
        </w:r>
        <w:r w:rsidRPr="008B35C3">
          <w:rPr>
            <w:rStyle w:val="Hyperlink"/>
            <w:bdr w:val="none" w:sz="0" w:space="0" w:color="auto" w:frame="1"/>
          </w:rPr>
          <w:t>webplus.com/</w:t>
        </w:r>
      </w:hyperlink>
      <w:r w:rsidRPr="008B35C3">
        <w:rPr>
          <w:color w:val="000000"/>
        </w:rPr>
        <w:t>)&gt;How can we help?&gt;Other Resources&gt;Remote Assessment Practices </w:t>
      </w:r>
    </w:p>
    <w:p w14:paraId="4AD41C2C" w14:textId="77777777" w:rsidR="00DD297B" w:rsidRDefault="00DD297B" w:rsidP="00DD297B">
      <w:pPr>
        <w:shd w:val="clear" w:color="auto" w:fill="FFFFFF"/>
        <w:ind w:left="720"/>
        <w:textAlignment w:val="baseline"/>
        <w:rPr>
          <w:color w:val="000000"/>
        </w:rPr>
      </w:pPr>
    </w:p>
    <w:p w14:paraId="464997D4" w14:textId="77777777" w:rsidR="00DD297B" w:rsidRPr="007702B1" w:rsidRDefault="00DD297B" w:rsidP="00DD297B">
      <w:pPr>
        <w:spacing w:before="120" w:after="120"/>
        <w:rPr>
          <w:color w:val="000000" w:themeColor="text1"/>
        </w:rPr>
      </w:pPr>
      <w:r w:rsidRPr="007702B1">
        <w:rPr>
          <w:color w:val="000000" w:themeColor="text1"/>
        </w:rPr>
        <w:t>For further information about tele-practice in general please visit</w:t>
      </w:r>
      <w:r>
        <w:rPr>
          <w:color w:val="000000" w:themeColor="text1"/>
        </w:rPr>
        <w:t xml:space="preserve">:  </w:t>
      </w:r>
      <w:hyperlink r:id="rId7" w:history="1">
        <w:r>
          <w:rPr>
            <w:rStyle w:val="Hyperlink"/>
          </w:rPr>
          <w:t>Pearson’s Te</w:t>
        </w:r>
        <w:r>
          <w:rPr>
            <w:rStyle w:val="Hyperlink"/>
          </w:rPr>
          <w:t>l</w:t>
        </w:r>
        <w:r>
          <w:rPr>
            <w:rStyle w:val="Hyperlink"/>
          </w:rPr>
          <w:t>e-practice website</w:t>
        </w:r>
      </w:hyperlink>
      <w:r>
        <w:rPr>
          <w:color w:val="000000" w:themeColor="text1"/>
        </w:rPr>
        <w:t xml:space="preserve">  </w:t>
      </w:r>
      <w:r w:rsidRPr="007702B1">
        <w:rPr>
          <w:color w:val="000000" w:themeColor="text1"/>
        </w:rPr>
        <w:t xml:space="preserve">  </w:t>
      </w:r>
    </w:p>
    <w:p w14:paraId="105283AC" w14:textId="77777777" w:rsidR="00DD297B" w:rsidRPr="008B35C3" w:rsidRDefault="00DD297B" w:rsidP="00DD297B">
      <w:pPr>
        <w:shd w:val="clear" w:color="auto" w:fill="FFFFFF"/>
        <w:textAlignment w:val="baseline"/>
        <w:rPr>
          <w:color w:val="000000"/>
        </w:rPr>
      </w:pPr>
    </w:p>
    <w:p w14:paraId="0C2D2037" w14:textId="77777777" w:rsidR="004E3CFB" w:rsidRDefault="00DD297B"/>
    <w:sectPr w:rsidR="004E3CFB" w:rsidSect="00D11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97B"/>
    <w:rsid w:val="002C2303"/>
    <w:rsid w:val="00D11B78"/>
    <w:rsid w:val="00DD2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96A6CA"/>
  <w15:chartTrackingRefBased/>
  <w15:docId w15:val="{7D8D65BD-2ECD-E640-BB00-6B6E5C7EB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97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97B"/>
    <w:rPr>
      <w:color w:val="0000FF"/>
      <w:u w:val="single"/>
    </w:rPr>
  </w:style>
  <w:style w:type="character" w:styleId="FollowedHyperlink">
    <w:name w:val="FollowedHyperlink"/>
    <w:basedOn w:val="DefaultParagraphFont"/>
    <w:uiPriority w:val="99"/>
    <w:semiHidden/>
    <w:unhideWhenUsed/>
    <w:rsid w:val="00DD29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earsonassessments.com/professional-assessments/digital-solutions/telepractice/about.html?gclid=EAIaIQobChMI4cbhqPXl6gIVEL7ACh03XA6zEAAYASAAEgJiJfD_Bw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aimswebplus.com/" TargetMode="External"/><Relationship Id="rId5" Type="http://schemas.openxmlformats.org/officeDocument/2006/relationships/hyperlink" Target="https://youtu.be/CCog7P3aFLA" TargetMode="External"/><Relationship Id="rId4" Type="http://schemas.openxmlformats.org/officeDocument/2006/relationships/hyperlink" Target="https://www.pearsonassessments.com/professional-assessments/digital-solutions/telepractice/telepractice-and-aimswebplus.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Juarez, Sandra</dc:creator>
  <cp:keywords/>
  <dc:description/>
  <cp:lastModifiedBy>Juarez, Sandra</cp:lastModifiedBy>
  <cp:revision>1</cp:revision>
  <dcterms:created xsi:type="dcterms:W3CDTF">2020-07-24T19:25:00Z</dcterms:created>
  <dcterms:modified xsi:type="dcterms:W3CDTF">2020-07-24T19:26:00Z</dcterms:modified>
</cp:coreProperties>
</file>