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9A2EC3" w14:paraId="36011D6A" w14:textId="77777777" w:rsidTr="009A2EC3">
        <w:tc>
          <w:tcPr>
            <w:tcW w:w="10790" w:type="dxa"/>
            <w:shd w:val="clear" w:color="auto" w:fill="D9D9D9" w:themeFill="background1" w:themeFillShade="D9"/>
          </w:tcPr>
          <w:p w14:paraId="564F29BD" w14:textId="4DDA76AA" w:rsidR="009A2EC3" w:rsidRPr="009A2EC3" w:rsidRDefault="00E41A3C" w:rsidP="009A2EC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Topic-Specific </w:t>
            </w:r>
            <w:r w:rsidR="009A2EC3" w:rsidRPr="009A2EC3">
              <w:rPr>
                <w:b/>
                <w:sz w:val="28"/>
                <w:szCs w:val="28"/>
              </w:rPr>
              <w:t>Professional Development Description</w:t>
            </w:r>
          </w:p>
        </w:tc>
      </w:tr>
      <w:tr w:rsidR="009A2EC3" w14:paraId="4290A420" w14:textId="77777777" w:rsidTr="009A2EC3">
        <w:tc>
          <w:tcPr>
            <w:tcW w:w="10790" w:type="dxa"/>
          </w:tcPr>
          <w:p w14:paraId="3B8D9B6E" w14:textId="760AC0E4" w:rsidR="009A2EC3" w:rsidRPr="007108F1" w:rsidRDefault="009A2EC3" w:rsidP="00BC3B6A">
            <w:pPr>
              <w:tabs>
                <w:tab w:val="left" w:pos="2430"/>
              </w:tabs>
              <w:rPr>
                <w:rFonts w:ascii="Arial" w:hAnsi="Arial" w:cs="Arial"/>
              </w:rPr>
            </w:pPr>
            <w:r w:rsidRPr="007108F1">
              <w:rPr>
                <w:rFonts w:ascii="Arial" w:hAnsi="Arial" w:cs="Arial"/>
                <w:b/>
              </w:rPr>
              <w:t>Name of Entity:</w:t>
            </w:r>
            <w:r w:rsidRPr="007108F1">
              <w:rPr>
                <w:rFonts w:ascii="Arial" w:hAnsi="Arial" w:cs="Arial"/>
              </w:rPr>
              <w:t xml:space="preserve"> </w:t>
            </w:r>
            <w:r w:rsidR="007108F1" w:rsidRPr="007108F1">
              <w:rPr>
                <w:rFonts w:ascii="Arial" w:hAnsi="Arial" w:cs="Arial"/>
              </w:rPr>
              <w:t>Orton</w:t>
            </w:r>
            <w:r w:rsidR="007108F1">
              <w:rPr>
                <w:rFonts w:ascii="Arial" w:hAnsi="Arial" w:cs="Arial"/>
              </w:rPr>
              <w:t>-</w:t>
            </w:r>
            <w:r w:rsidR="007108F1" w:rsidRPr="007108F1">
              <w:rPr>
                <w:rFonts w:ascii="Arial" w:hAnsi="Arial" w:cs="Arial"/>
              </w:rPr>
              <w:t>Gillingham</w:t>
            </w:r>
            <w:r w:rsidR="007108F1">
              <w:rPr>
                <w:rFonts w:ascii="Arial" w:hAnsi="Arial" w:cs="Arial"/>
              </w:rPr>
              <w:t xml:space="preserve"> International </w:t>
            </w:r>
          </w:p>
        </w:tc>
      </w:tr>
      <w:tr w:rsidR="009A2EC3" w14:paraId="788A91D0" w14:textId="77777777" w:rsidTr="009A2EC3">
        <w:tc>
          <w:tcPr>
            <w:tcW w:w="10790" w:type="dxa"/>
          </w:tcPr>
          <w:p w14:paraId="41F53F4F" w14:textId="7E4848DF" w:rsidR="009A2EC3" w:rsidRPr="007108F1" w:rsidRDefault="009A2EC3" w:rsidP="009A2EC3">
            <w:pPr>
              <w:rPr>
                <w:rFonts w:ascii="Arial" w:hAnsi="Arial" w:cs="Arial"/>
              </w:rPr>
            </w:pPr>
            <w:r w:rsidRPr="007108F1">
              <w:rPr>
                <w:rFonts w:ascii="Arial" w:hAnsi="Arial" w:cs="Arial"/>
                <w:b/>
              </w:rPr>
              <w:t xml:space="preserve">Name of Product: </w:t>
            </w:r>
            <w:r w:rsidR="007108F1" w:rsidRPr="007108F1">
              <w:rPr>
                <w:rFonts w:ascii="Arial" w:hAnsi="Arial" w:cs="Arial"/>
                <w:bCs/>
              </w:rPr>
              <w:t>Yoshimoto-Orton</w:t>
            </w:r>
            <w:r w:rsidR="00A1543D">
              <w:rPr>
                <w:rFonts w:ascii="Arial" w:hAnsi="Arial" w:cs="Arial"/>
                <w:bCs/>
              </w:rPr>
              <w:t xml:space="preserve"> Gillingham</w:t>
            </w:r>
            <w:r w:rsidR="007108F1" w:rsidRPr="007108F1">
              <w:rPr>
                <w:rFonts w:ascii="Arial" w:hAnsi="Arial" w:cs="Arial"/>
                <w:bCs/>
              </w:rPr>
              <w:t xml:space="preserve"> International (Y-OGI) </w:t>
            </w:r>
            <w:r w:rsidR="00645977">
              <w:rPr>
                <w:rFonts w:ascii="Arial" w:hAnsi="Arial" w:cs="Arial"/>
                <w:bCs/>
              </w:rPr>
              <w:t xml:space="preserve">Preschool </w:t>
            </w:r>
            <w:r w:rsidR="007108F1" w:rsidRPr="007108F1">
              <w:rPr>
                <w:rFonts w:ascii="Arial" w:hAnsi="Arial" w:cs="Arial"/>
                <w:bCs/>
              </w:rPr>
              <w:t>Course</w:t>
            </w:r>
          </w:p>
        </w:tc>
      </w:tr>
      <w:tr w:rsidR="009A2EC3" w14:paraId="2731C2D1" w14:textId="77777777" w:rsidTr="009A2EC3">
        <w:tc>
          <w:tcPr>
            <w:tcW w:w="10790" w:type="dxa"/>
          </w:tcPr>
          <w:p w14:paraId="7708C9C7" w14:textId="1A2EDCE8" w:rsidR="009A2EC3" w:rsidRPr="007108F1" w:rsidRDefault="009A2EC3" w:rsidP="009A2EC3">
            <w:pPr>
              <w:rPr>
                <w:rFonts w:ascii="Arial" w:hAnsi="Arial" w:cs="Arial"/>
              </w:rPr>
            </w:pPr>
            <w:r w:rsidRPr="007108F1">
              <w:rPr>
                <w:rFonts w:ascii="Arial" w:hAnsi="Arial" w:cs="Arial"/>
                <w:b/>
              </w:rPr>
              <w:t xml:space="preserve">Publication Year: </w:t>
            </w:r>
            <w:r w:rsidR="00BC3B6A" w:rsidRPr="007108F1">
              <w:rPr>
                <w:rFonts w:ascii="Arial" w:hAnsi="Arial" w:cs="Arial"/>
                <w:bCs/>
              </w:rPr>
              <w:t>20</w:t>
            </w:r>
            <w:r w:rsidR="00645977">
              <w:rPr>
                <w:rFonts w:ascii="Arial" w:hAnsi="Arial" w:cs="Arial"/>
                <w:bCs/>
              </w:rPr>
              <w:t>19</w:t>
            </w:r>
          </w:p>
        </w:tc>
      </w:tr>
      <w:tr w:rsidR="009A2EC3" w14:paraId="46E938A3" w14:textId="77777777" w:rsidTr="009A2EC3">
        <w:tc>
          <w:tcPr>
            <w:tcW w:w="10790" w:type="dxa"/>
          </w:tcPr>
          <w:p w14:paraId="3B0B9894" w14:textId="3532E401" w:rsidR="009A2EC3" w:rsidRPr="007108F1" w:rsidRDefault="009A2EC3" w:rsidP="009A2EC3">
            <w:pPr>
              <w:rPr>
                <w:rFonts w:ascii="Arial" w:hAnsi="Arial" w:cs="Arial"/>
              </w:rPr>
            </w:pPr>
            <w:r w:rsidRPr="007108F1">
              <w:rPr>
                <w:rFonts w:ascii="Arial" w:hAnsi="Arial" w:cs="Arial"/>
                <w:b/>
              </w:rPr>
              <w:t>Contact Name</w:t>
            </w:r>
            <w:r w:rsidRPr="007108F1">
              <w:rPr>
                <w:rFonts w:ascii="Arial" w:hAnsi="Arial" w:cs="Arial"/>
              </w:rPr>
              <w:t xml:space="preserve">: </w:t>
            </w:r>
            <w:r w:rsidR="007108F1" w:rsidRPr="007108F1">
              <w:rPr>
                <w:rFonts w:ascii="Arial" w:hAnsi="Arial" w:cs="Arial"/>
              </w:rPr>
              <w:t>Elenn Steinberg</w:t>
            </w:r>
          </w:p>
        </w:tc>
      </w:tr>
      <w:tr w:rsidR="009A2EC3" w14:paraId="22FD74BE" w14:textId="77777777" w:rsidTr="009A2EC3">
        <w:tc>
          <w:tcPr>
            <w:tcW w:w="10790" w:type="dxa"/>
          </w:tcPr>
          <w:p w14:paraId="7C2E9B01" w14:textId="61CA0B4E" w:rsidR="009A2EC3" w:rsidRPr="007108F1" w:rsidRDefault="009A2EC3" w:rsidP="009A2EC3">
            <w:pPr>
              <w:rPr>
                <w:rFonts w:ascii="Arial" w:hAnsi="Arial" w:cs="Arial"/>
              </w:rPr>
            </w:pPr>
            <w:r w:rsidRPr="007108F1">
              <w:rPr>
                <w:rFonts w:ascii="Arial" w:hAnsi="Arial" w:cs="Arial"/>
                <w:b/>
              </w:rPr>
              <w:t xml:space="preserve">Phone Number: </w:t>
            </w:r>
            <w:r w:rsidR="007108F1" w:rsidRPr="007108F1">
              <w:rPr>
                <w:rFonts w:ascii="Arial" w:hAnsi="Arial" w:cs="Arial"/>
                <w:bCs/>
              </w:rPr>
              <w:t>720-937-8242</w:t>
            </w:r>
          </w:p>
        </w:tc>
      </w:tr>
      <w:tr w:rsidR="009A2EC3" w14:paraId="3DCA5BED" w14:textId="77777777" w:rsidTr="009A2EC3">
        <w:tc>
          <w:tcPr>
            <w:tcW w:w="10790" w:type="dxa"/>
          </w:tcPr>
          <w:p w14:paraId="70746EC4" w14:textId="28E64136" w:rsidR="009A2EC3" w:rsidRPr="007108F1" w:rsidRDefault="009A2EC3" w:rsidP="009A2EC3">
            <w:pPr>
              <w:rPr>
                <w:rFonts w:ascii="Arial" w:hAnsi="Arial" w:cs="Arial"/>
              </w:rPr>
            </w:pPr>
            <w:r w:rsidRPr="007108F1">
              <w:rPr>
                <w:rFonts w:ascii="Arial" w:hAnsi="Arial" w:cs="Arial"/>
                <w:b/>
              </w:rPr>
              <w:t xml:space="preserve">Email Address: </w:t>
            </w:r>
            <w:r w:rsidR="007108F1" w:rsidRPr="007108F1">
              <w:rPr>
                <w:rStyle w:val="markedcontent"/>
                <w:rFonts w:ascii="Arial" w:hAnsi="Arial" w:cs="Arial"/>
              </w:rPr>
              <w:t>elenn@OrtonGillinghamInternational.org</w:t>
            </w:r>
          </w:p>
        </w:tc>
      </w:tr>
      <w:tr w:rsidR="009A2EC3" w14:paraId="754B1FC2" w14:textId="77777777" w:rsidTr="009A2EC3">
        <w:tc>
          <w:tcPr>
            <w:tcW w:w="10790" w:type="dxa"/>
          </w:tcPr>
          <w:p w14:paraId="17355D5B" w14:textId="48193457" w:rsidR="009A2EC3" w:rsidRPr="007108F1" w:rsidRDefault="009A2EC3" w:rsidP="009A2EC3">
            <w:pPr>
              <w:rPr>
                <w:rFonts w:ascii="Arial" w:hAnsi="Arial" w:cs="Arial"/>
              </w:rPr>
            </w:pPr>
            <w:r w:rsidRPr="007108F1">
              <w:rPr>
                <w:rFonts w:ascii="Arial" w:hAnsi="Arial" w:cs="Arial"/>
                <w:b/>
              </w:rPr>
              <w:t xml:space="preserve">Website: </w:t>
            </w:r>
            <w:r w:rsidR="007108F1" w:rsidRPr="007108F1">
              <w:rPr>
                <w:rStyle w:val="markedcontent"/>
                <w:rFonts w:ascii="Arial" w:hAnsi="Arial" w:cs="Arial"/>
              </w:rPr>
              <w:t>www.OrtonGillinghamInternational.org</w:t>
            </w:r>
          </w:p>
        </w:tc>
      </w:tr>
      <w:tr w:rsidR="009A2EC3" w14:paraId="6322B22F" w14:textId="77777777" w:rsidTr="009A2EC3">
        <w:tc>
          <w:tcPr>
            <w:tcW w:w="10790" w:type="dxa"/>
          </w:tcPr>
          <w:p w14:paraId="5E0E3C0D" w14:textId="64E425F8" w:rsidR="009A2EC3" w:rsidRPr="007108F1" w:rsidRDefault="009A2EC3" w:rsidP="009A2EC3">
            <w:pPr>
              <w:rPr>
                <w:rFonts w:ascii="Arial" w:hAnsi="Arial" w:cs="Arial"/>
              </w:rPr>
            </w:pPr>
            <w:r w:rsidRPr="007108F1">
              <w:rPr>
                <w:rFonts w:ascii="Arial" w:hAnsi="Arial" w:cs="Arial"/>
                <w:b/>
              </w:rPr>
              <w:t>Delivery Model:</w:t>
            </w:r>
            <w:r w:rsidRPr="007108F1">
              <w:rPr>
                <w:rFonts w:ascii="Arial" w:hAnsi="Arial" w:cs="Arial"/>
              </w:rPr>
              <w:t xml:space="preserve">  Face-to-Face </w:t>
            </w:r>
            <w:r w:rsidR="00200889" w:rsidRPr="007108F1">
              <w:rPr>
                <w:rFonts w:ascii="Arial" w:eastAsia="Calibri" w:hAnsi="Arial" w:cs="Arial"/>
              </w:rPr>
              <w:t>(in person or virtual-live, synchronous</w:t>
            </w:r>
            <w:r w:rsidR="007108F1">
              <w:rPr>
                <w:rFonts w:ascii="Arial" w:eastAsia="Calibri" w:hAnsi="Arial" w:cs="Arial"/>
              </w:rPr>
              <w:t>)</w:t>
            </w:r>
            <w:r w:rsidR="007108F1">
              <w:rPr>
                <w:rFonts w:ascii="Arial" w:hAnsi="Arial" w:cs="Arial"/>
              </w:rPr>
              <w:t xml:space="preserve"> </w:t>
            </w:r>
          </w:p>
        </w:tc>
      </w:tr>
      <w:tr w:rsidR="009A2EC3" w14:paraId="24C47025" w14:textId="77777777" w:rsidTr="009A2EC3">
        <w:tc>
          <w:tcPr>
            <w:tcW w:w="10790" w:type="dxa"/>
          </w:tcPr>
          <w:p w14:paraId="3F2FB877" w14:textId="6ACFD724" w:rsidR="009A2EC3" w:rsidRPr="004E2B32" w:rsidRDefault="009A2EC3" w:rsidP="009A2EC3">
            <w:pPr>
              <w:rPr>
                <w:rFonts w:ascii="Arial" w:hAnsi="Arial" w:cs="Arial"/>
              </w:rPr>
            </w:pPr>
            <w:r w:rsidRPr="007108F1">
              <w:rPr>
                <w:rFonts w:ascii="Arial" w:hAnsi="Arial" w:cs="Arial"/>
                <w:b/>
              </w:rPr>
              <w:t xml:space="preserve">Audience: </w:t>
            </w:r>
            <w:r w:rsidRPr="007108F1">
              <w:rPr>
                <w:rFonts w:ascii="Arial" w:hAnsi="Arial" w:cs="Arial"/>
              </w:rPr>
              <w:t>Administrators</w:t>
            </w:r>
            <w:r w:rsidR="004E2B32">
              <w:rPr>
                <w:rFonts w:ascii="Arial" w:hAnsi="Arial" w:cs="Arial"/>
              </w:rPr>
              <w:t>,</w:t>
            </w:r>
            <w:r w:rsidRPr="007108F1">
              <w:rPr>
                <w:rFonts w:ascii="Arial" w:hAnsi="Arial" w:cs="Arial"/>
              </w:rPr>
              <w:t xml:space="preserve"> Coaches</w:t>
            </w:r>
            <w:r w:rsidR="004E2B32">
              <w:rPr>
                <w:rFonts w:ascii="Arial" w:hAnsi="Arial" w:cs="Arial"/>
              </w:rPr>
              <w:t xml:space="preserve">, </w:t>
            </w:r>
            <w:r w:rsidRPr="007108F1">
              <w:rPr>
                <w:rFonts w:ascii="Arial" w:hAnsi="Arial" w:cs="Arial"/>
              </w:rPr>
              <w:t>Teacher</w:t>
            </w:r>
            <w:r w:rsidR="004E2B32">
              <w:rPr>
                <w:rFonts w:ascii="Arial" w:hAnsi="Arial" w:cs="Arial"/>
              </w:rPr>
              <w:t xml:space="preserve">s, </w:t>
            </w:r>
            <w:r w:rsidRPr="007108F1">
              <w:rPr>
                <w:rFonts w:ascii="Arial" w:hAnsi="Arial" w:cs="Arial"/>
              </w:rPr>
              <w:t>Paraprofessionals</w:t>
            </w:r>
            <w:r w:rsidR="004E2B32">
              <w:rPr>
                <w:rFonts w:ascii="Arial" w:hAnsi="Arial" w:cs="Arial"/>
              </w:rPr>
              <w:t>,</w:t>
            </w:r>
            <w:r w:rsidRPr="007108F1">
              <w:rPr>
                <w:rFonts w:ascii="Arial" w:hAnsi="Arial" w:cs="Arial"/>
              </w:rPr>
              <w:t xml:space="preserve"> Tutors</w:t>
            </w:r>
            <w:r w:rsidR="004E2B32">
              <w:rPr>
                <w:rFonts w:ascii="Arial" w:hAnsi="Arial" w:cs="Arial"/>
              </w:rPr>
              <w:t>,</w:t>
            </w:r>
            <w:r w:rsidRPr="007108F1">
              <w:rPr>
                <w:rFonts w:ascii="Arial" w:hAnsi="Arial" w:cs="Arial"/>
              </w:rPr>
              <w:t xml:space="preserve"> Parents/Families</w:t>
            </w:r>
            <w:r w:rsidR="004E2B32">
              <w:rPr>
                <w:rFonts w:ascii="Arial" w:hAnsi="Arial" w:cs="Arial"/>
              </w:rPr>
              <w:t xml:space="preserve">, </w:t>
            </w:r>
            <w:r w:rsidR="007108F1">
              <w:rPr>
                <w:rFonts w:ascii="Arial" w:hAnsi="Arial" w:cs="Arial"/>
              </w:rPr>
              <w:t>Other</w:t>
            </w:r>
            <w:r w:rsidR="004E2B32">
              <w:rPr>
                <w:rFonts w:ascii="Arial" w:hAnsi="Arial" w:cs="Arial"/>
              </w:rPr>
              <w:t>:</w:t>
            </w:r>
            <w:r w:rsidR="007108F1">
              <w:rPr>
                <w:rFonts w:ascii="Arial" w:hAnsi="Arial" w:cs="Arial"/>
              </w:rPr>
              <w:t xml:space="preserve"> Speech Pathologists</w:t>
            </w:r>
          </w:p>
        </w:tc>
      </w:tr>
      <w:tr w:rsidR="009A2EC3" w14:paraId="661D637A" w14:textId="77777777" w:rsidTr="00F136CA">
        <w:trPr>
          <w:trHeight w:val="7512"/>
        </w:trPr>
        <w:tc>
          <w:tcPr>
            <w:tcW w:w="10790" w:type="dxa"/>
          </w:tcPr>
          <w:p w14:paraId="14D8F1E3" w14:textId="77777777" w:rsidR="009A2EC3" w:rsidRPr="007108F1" w:rsidRDefault="009A2EC3" w:rsidP="009A2EC3">
            <w:pPr>
              <w:rPr>
                <w:rFonts w:ascii="Arial" w:hAnsi="Arial" w:cs="Arial"/>
                <w:b/>
              </w:rPr>
            </w:pPr>
            <w:r w:rsidRPr="007108F1">
              <w:rPr>
                <w:rFonts w:ascii="Arial" w:hAnsi="Arial" w:cs="Arial"/>
                <w:b/>
              </w:rPr>
              <w:t>Description of Professional Development:</w:t>
            </w:r>
          </w:p>
          <w:p w14:paraId="458975B3" w14:textId="77777777" w:rsidR="009A2EC3" w:rsidRPr="007108F1" w:rsidRDefault="009A2EC3" w:rsidP="009A2EC3">
            <w:pPr>
              <w:rPr>
                <w:rFonts w:ascii="Arial" w:hAnsi="Arial" w:cs="Arial"/>
                <w:bCs/>
              </w:rPr>
            </w:pPr>
          </w:p>
          <w:p w14:paraId="2E84A90F" w14:textId="232B50E0" w:rsidR="00DB4791" w:rsidRPr="00F257E6" w:rsidRDefault="00DB4791" w:rsidP="00DB4791">
            <w:r>
              <w:t xml:space="preserve">The Y-OGI Preschool course is delivered over one, </w:t>
            </w:r>
            <w:r w:rsidR="00A1543D">
              <w:t>highly interactive, participatory</w:t>
            </w:r>
            <w:r w:rsidR="009A0CDE">
              <w:t>,</w:t>
            </w:r>
            <w:r w:rsidR="00A1543D">
              <w:t xml:space="preserve"> </w:t>
            </w:r>
            <w:r>
              <w:t xml:space="preserve">eight-hour day.  </w:t>
            </w:r>
            <w:r>
              <w:rPr>
                <w:color w:val="000000"/>
              </w:rPr>
              <w:t xml:space="preserve">The course provides participants with systematic, structured, and sequential procedures for teaching phonemic awareness, pre-reading skills, letter names, sounds, blending, spelling, handwriting, dictation, and listening skills to preschool and kindergarten children. </w:t>
            </w:r>
            <w:bookmarkStart w:id="0" w:name="_Hlk70401133"/>
            <w:r>
              <w:rPr>
                <w:rFonts w:cstheme="minorHAnsi"/>
                <w:color w:val="000000"/>
              </w:rPr>
              <w:t>Practice</w:t>
            </w:r>
            <w:r w:rsidR="00A1543D">
              <w:rPr>
                <w:rFonts w:cstheme="minorHAnsi"/>
                <w:color w:val="000000"/>
              </w:rPr>
              <w:t xml:space="preserve"> and use of</w:t>
            </w:r>
            <w:r>
              <w:rPr>
                <w:rFonts w:cstheme="minorHAnsi"/>
                <w:color w:val="000000"/>
              </w:rPr>
              <w:t xml:space="preserve"> multisensory activities </w:t>
            </w:r>
            <w:proofErr w:type="gramStart"/>
            <w:r>
              <w:rPr>
                <w:rFonts w:cstheme="minorHAnsi"/>
                <w:color w:val="000000"/>
              </w:rPr>
              <w:t>is</w:t>
            </w:r>
            <w:proofErr w:type="gramEnd"/>
            <w:r>
              <w:rPr>
                <w:rFonts w:cstheme="minorHAnsi"/>
                <w:color w:val="000000"/>
              </w:rPr>
              <w:t xml:space="preserve"> specifically emphasized.  </w:t>
            </w:r>
            <w:bookmarkEnd w:id="0"/>
            <w:r w:rsidRPr="00F257E6">
              <w:t xml:space="preserve">The course intensifies participants’ comprehension of the relationship among the senses in creating new neural pathways which move young students from non-readers or </w:t>
            </w:r>
            <w:r>
              <w:t>oral and print awareness and deliberate interaction</w:t>
            </w:r>
            <w:r w:rsidRPr="00F257E6">
              <w:t xml:space="preserve">.  Course presenters clarify research behind the </w:t>
            </w:r>
            <w:proofErr w:type="gramStart"/>
            <w:r w:rsidRPr="00F257E6">
              <w:t>practices</w:t>
            </w:r>
            <w:proofErr w:type="gramEnd"/>
            <w:r w:rsidRPr="00F257E6">
              <w:t xml:space="preserve"> so teachers gain a fuller understanding of why they are practicing and implementing various strategies.</w:t>
            </w:r>
            <w:r w:rsidRPr="00F257E6">
              <w:rPr>
                <w:sz w:val="24"/>
                <w:szCs w:val="24"/>
              </w:rPr>
              <w:t xml:space="preserve">  </w:t>
            </w:r>
            <w:r w:rsidRPr="00F257E6">
              <w:t>Participants also gain a deeper skills</w:t>
            </w:r>
            <w:r>
              <w:t>et</w:t>
            </w:r>
            <w:r w:rsidRPr="00F257E6">
              <w:t xml:space="preserve"> in using assessments to direct, modify and evaluate instructional efficacy. </w:t>
            </w:r>
            <w:r w:rsidR="00683DC7">
              <w:t xml:space="preserve"> </w:t>
            </w:r>
            <w:r w:rsidR="00683DC7">
              <w:rPr>
                <w:rFonts w:cstheme="minorHAnsi"/>
              </w:rPr>
              <w:t xml:space="preserve">This course is presented in a best practice method – I do, </w:t>
            </w:r>
            <w:r w:rsidR="009A0CDE">
              <w:rPr>
                <w:rFonts w:cstheme="minorHAnsi"/>
              </w:rPr>
              <w:t>we</w:t>
            </w:r>
            <w:r w:rsidR="00683DC7">
              <w:rPr>
                <w:rFonts w:cstheme="minorHAnsi"/>
              </w:rPr>
              <w:t xml:space="preserve"> do, </w:t>
            </w:r>
            <w:r w:rsidR="009A0CDE">
              <w:rPr>
                <w:rFonts w:cstheme="minorHAnsi"/>
              </w:rPr>
              <w:t>you</w:t>
            </w:r>
            <w:r w:rsidR="00683DC7">
              <w:rPr>
                <w:rFonts w:cstheme="minorHAnsi"/>
              </w:rPr>
              <w:t xml:space="preserve"> do.  It is interactive and leaves participants with the tools and practice required to implement.</w:t>
            </w:r>
          </w:p>
          <w:p w14:paraId="47FA7B93" w14:textId="77777777" w:rsidR="009A2EC3" w:rsidRDefault="009A2EC3" w:rsidP="009A2EC3">
            <w:pPr>
              <w:rPr>
                <w:rFonts w:ascii="Arial" w:hAnsi="Arial" w:cs="Arial"/>
                <w:b/>
              </w:rPr>
            </w:pPr>
          </w:p>
          <w:p w14:paraId="06A2B6CC" w14:textId="23E2F74D" w:rsidR="00DB4791" w:rsidRDefault="00DB4791" w:rsidP="00DB4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t xml:space="preserve">Materials and daily learning goals are well-organized which enables presenters and participants to move smoothly between instructional/didactic activities and student engagement activities. </w:t>
            </w:r>
            <w:r>
              <w:rPr>
                <w:color w:val="000000"/>
              </w:rPr>
              <w:t xml:space="preserve">Upon completion of the course, the </w:t>
            </w:r>
            <w:r>
              <w:t>participants</w:t>
            </w:r>
            <w:r>
              <w:rPr>
                <w:color w:val="000000"/>
              </w:rPr>
              <w:t xml:space="preserve"> will be able to:</w:t>
            </w:r>
          </w:p>
          <w:p w14:paraId="2B4B6430" w14:textId="77777777" w:rsidR="00DB4791" w:rsidRDefault="00DB4791" w:rsidP="00DB479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>Understand developmental expectations and its relation to literacy.</w:t>
            </w:r>
          </w:p>
          <w:p w14:paraId="064F4222" w14:textId="77777777" w:rsidR="00DB4791" w:rsidRDefault="00DB4791" w:rsidP="00DB479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>Utilize multisensory and structured procedures for teaching young children reading, spelling,</w:t>
            </w:r>
          </w:p>
          <w:p w14:paraId="29A8CAC6" w14:textId="14215317" w:rsidR="00DB4791" w:rsidRDefault="00DB4791" w:rsidP="00DB4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firstLine="360"/>
              <w:rPr>
                <w:color w:val="000000"/>
              </w:rPr>
            </w:pPr>
            <w:r>
              <w:rPr>
                <w:color w:val="000000"/>
              </w:rPr>
              <w:t xml:space="preserve">and handwriting using the Y-OGI framework. </w:t>
            </w:r>
          </w:p>
          <w:p w14:paraId="4B77DF27" w14:textId="77777777" w:rsidR="00DB4791" w:rsidRDefault="00DB4791" w:rsidP="00DB479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>Develop appropriate literacy lessons and implement these lessons using differentiated</w:t>
            </w:r>
          </w:p>
          <w:p w14:paraId="50B8B11C" w14:textId="77777777" w:rsidR="00DB4791" w:rsidRDefault="00DB4791" w:rsidP="00DB4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firstLine="360"/>
              <w:rPr>
                <w:color w:val="000000"/>
              </w:rPr>
            </w:pPr>
            <w:r>
              <w:rPr>
                <w:color w:val="000000"/>
              </w:rPr>
              <w:t xml:space="preserve">procedures. </w:t>
            </w:r>
          </w:p>
          <w:p w14:paraId="586F661F" w14:textId="77777777" w:rsidR="00DB4791" w:rsidRDefault="00DB4791" w:rsidP="00DB479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t>Become aware of indicators that may signal a concern for dyslexia</w:t>
            </w:r>
            <w:r>
              <w:rPr>
                <w:color w:val="000000"/>
              </w:rPr>
              <w:t>.</w:t>
            </w:r>
          </w:p>
          <w:p w14:paraId="1B12E1A5" w14:textId="44ADA321" w:rsidR="00DB4791" w:rsidRDefault="00DB4791" w:rsidP="00DB4791">
            <w:pPr>
              <w:widowControl w:val="0"/>
            </w:pPr>
          </w:p>
          <w:p w14:paraId="6F638EE4" w14:textId="6AFD66A4" w:rsidR="00DB4791" w:rsidRDefault="00DB4791" w:rsidP="00DB4791">
            <w:pPr>
              <w:widowControl w:val="0"/>
            </w:pPr>
            <w:r>
              <w:t>Course pacing is intense but allows for a full spectrum of learning options with an emphasis on master teacher presentations and modeling, interactive discussions, lesson plan development, and simulated classroom or small group instruction.  P</w:t>
            </w:r>
            <w:r w:rsidRPr="00A02329">
              <w:t xml:space="preserve">articipants practice throughout the training with the materials </w:t>
            </w:r>
            <w:r>
              <w:t>to gain confidence in their new skills and to promote knowledge transfer from didactic learning to student instruction</w:t>
            </w:r>
            <w:r w:rsidRPr="00A02329">
              <w:t xml:space="preserve">.  All participants receive structured and corrective feedback by peers </w:t>
            </w:r>
            <w:r>
              <w:t xml:space="preserve">and the course facilitators </w:t>
            </w:r>
            <w:r w:rsidRPr="00A02329">
              <w:t xml:space="preserve">on their </w:t>
            </w:r>
            <w:r>
              <w:t>instructional simulations</w:t>
            </w:r>
            <w:r w:rsidRPr="00A02329">
              <w:t xml:space="preserve">. On-going support via technology </w:t>
            </w:r>
            <w:r>
              <w:t>also is</w:t>
            </w:r>
            <w:r w:rsidRPr="00A02329">
              <w:t xml:space="preserve"> available after training is completed.</w:t>
            </w:r>
            <w:r>
              <w:t xml:space="preserve">  </w:t>
            </w:r>
          </w:p>
          <w:p w14:paraId="522810E8" w14:textId="3E2FB9DF" w:rsidR="00DB4791" w:rsidRPr="007108F1" w:rsidRDefault="00DB4791" w:rsidP="009A2EC3">
            <w:pPr>
              <w:rPr>
                <w:rFonts w:ascii="Arial" w:hAnsi="Arial" w:cs="Arial"/>
                <w:b/>
              </w:rPr>
            </w:pPr>
          </w:p>
        </w:tc>
      </w:tr>
    </w:tbl>
    <w:p w14:paraId="567C9421" w14:textId="77777777" w:rsidR="004E2B32" w:rsidRDefault="004E2B32" w:rsidP="00B5546A">
      <w:pPr>
        <w:spacing w:after="0"/>
        <w:rPr>
          <w:b/>
          <w:bCs/>
          <w:sz w:val="24"/>
          <w:szCs w:val="24"/>
        </w:rPr>
      </w:pPr>
    </w:p>
    <w:p w14:paraId="0D6E7B58" w14:textId="1CB4931E" w:rsidR="00CF62BA" w:rsidRPr="00CF62BA" w:rsidRDefault="00CF62BA" w:rsidP="00B5546A">
      <w:pPr>
        <w:spacing w:after="0"/>
        <w:rPr>
          <w:b/>
          <w:bCs/>
          <w:sz w:val="24"/>
          <w:szCs w:val="24"/>
        </w:rPr>
      </w:pPr>
      <w:r w:rsidRPr="00CF62BA">
        <w:rPr>
          <w:b/>
          <w:bCs/>
          <w:sz w:val="24"/>
          <w:szCs w:val="24"/>
        </w:rPr>
        <w:t>Topic Areas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9085"/>
      </w:tblGrid>
      <w:tr w:rsidR="00CF62BA" w14:paraId="19C9ADF9" w14:textId="77777777" w:rsidTr="00CF62BA">
        <w:tc>
          <w:tcPr>
            <w:tcW w:w="1705" w:type="dxa"/>
          </w:tcPr>
          <w:p w14:paraId="5E066EA1" w14:textId="51ED87CD" w:rsidR="00CF62BA" w:rsidRPr="00CF62BA" w:rsidRDefault="00CF62BA">
            <w:pPr>
              <w:rPr>
                <w:b/>
                <w:bCs/>
              </w:rPr>
            </w:pPr>
            <w:r w:rsidRPr="00CF62BA">
              <w:rPr>
                <w:b/>
                <w:bCs/>
                <w:sz w:val="24"/>
                <w:szCs w:val="24"/>
              </w:rPr>
              <w:t>Fully Met</w:t>
            </w:r>
          </w:p>
        </w:tc>
        <w:tc>
          <w:tcPr>
            <w:tcW w:w="9085" w:type="dxa"/>
          </w:tcPr>
          <w:p w14:paraId="37CEF63F" w14:textId="445F7266" w:rsidR="00CF62BA" w:rsidRDefault="004E2B32">
            <w:r>
              <w:t>Administration and Interpretation of Assessments, Literacy Development, Phonology Development, Vocabulary Development</w:t>
            </w:r>
          </w:p>
        </w:tc>
      </w:tr>
      <w:tr w:rsidR="00CF62BA" w14:paraId="131AC56E" w14:textId="77777777" w:rsidTr="00CF62BA">
        <w:tc>
          <w:tcPr>
            <w:tcW w:w="1705" w:type="dxa"/>
          </w:tcPr>
          <w:p w14:paraId="6923F030" w14:textId="0AEBD5A7" w:rsidR="00CF62BA" w:rsidRPr="00CF62BA" w:rsidRDefault="00CF62BA" w:rsidP="00CF62BA">
            <w:pPr>
              <w:rPr>
                <w:b/>
                <w:bCs/>
                <w:sz w:val="24"/>
                <w:szCs w:val="24"/>
              </w:rPr>
            </w:pPr>
            <w:r w:rsidRPr="00CF62BA">
              <w:rPr>
                <w:b/>
                <w:bCs/>
                <w:sz w:val="24"/>
                <w:szCs w:val="24"/>
              </w:rPr>
              <w:t>Partially Met</w:t>
            </w:r>
          </w:p>
        </w:tc>
        <w:tc>
          <w:tcPr>
            <w:tcW w:w="9085" w:type="dxa"/>
          </w:tcPr>
          <w:p w14:paraId="22C24D43" w14:textId="77777777" w:rsidR="00CF62BA" w:rsidRDefault="00CF62BA" w:rsidP="00CF62BA"/>
        </w:tc>
      </w:tr>
    </w:tbl>
    <w:p w14:paraId="1EB955A5" w14:textId="77777777" w:rsidR="00CF62BA" w:rsidRDefault="00CF62BA"/>
    <w:sectPr w:rsidR="00CF62BA" w:rsidSect="009A2EC3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47FD4" w14:textId="77777777" w:rsidR="0007126A" w:rsidRDefault="0007126A" w:rsidP="009A2EC3">
      <w:pPr>
        <w:spacing w:after="0" w:line="240" w:lineRule="auto"/>
      </w:pPr>
      <w:r>
        <w:separator/>
      </w:r>
    </w:p>
  </w:endnote>
  <w:endnote w:type="continuationSeparator" w:id="0">
    <w:p w14:paraId="6EF1CC88" w14:textId="77777777" w:rsidR="0007126A" w:rsidRDefault="0007126A" w:rsidP="009A2E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EB850" w14:textId="3E65C537" w:rsidR="009A2EC3" w:rsidRDefault="009A2EC3" w:rsidP="009A2EC3">
    <w:pPr>
      <w:pStyle w:val="Footer"/>
      <w:jc w:val="right"/>
    </w:pPr>
    <w:r>
      <w:t>July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A36F0" w14:textId="77777777" w:rsidR="0007126A" w:rsidRDefault="0007126A" w:rsidP="009A2EC3">
      <w:pPr>
        <w:spacing w:after="0" w:line="240" w:lineRule="auto"/>
      </w:pPr>
      <w:r>
        <w:separator/>
      </w:r>
    </w:p>
  </w:footnote>
  <w:footnote w:type="continuationSeparator" w:id="0">
    <w:p w14:paraId="2E4DD7F5" w14:textId="77777777" w:rsidR="0007126A" w:rsidRDefault="0007126A" w:rsidP="009A2E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B9A0E" w14:textId="757A0995" w:rsidR="009A2EC3" w:rsidRDefault="009A2EC3" w:rsidP="009A2EC3">
    <w:pPr>
      <w:pStyle w:val="Header"/>
      <w:jc w:val="right"/>
    </w:pPr>
    <w:r>
      <w:rPr>
        <w:noProof/>
      </w:rPr>
      <w:drawing>
        <wp:inline distT="0" distB="0" distL="0" distR="0" wp14:anchorId="0A60020D" wp14:editId="203B7482">
          <wp:extent cx="740410" cy="462624"/>
          <wp:effectExtent l="0" t="0" r="2540" b="0"/>
          <wp:docPr id="12" name="Picture 12" descr="Colorado Department of Educati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Colorado Department of Education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857" cy="4772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5CE8313" w14:textId="77777777" w:rsidR="009A2EC3" w:rsidRDefault="009A2EC3" w:rsidP="009A2EC3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6A5997"/>
    <w:multiLevelType w:val="multilevel"/>
    <w:tmpl w:val="5A12F8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EC3"/>
    <w:rsid w:val="0007126A"/>
    <w:rsid w:val="00122338"/>
    <w:rsid w:val="001903EE"/>
    <w:rsid w:val="00200889"/>
    <w:rsid w:val="00345F31"/>
    <w:rsid w:val="00395F1D"/>
    <w:rsid w:val="004E2B32"/>
    <w:rsid w:val="00645977"/>
    <w:rsid w:val="00680009"/>
    <w:rsid w:val="00683DC7"/>
    <w:rsid w:val="006B6BD7"/>
    <w:rsid w:val="006D2B60"/>
    <w:rsid w:val="007108F1"/>
    <w:rsid w:val="00891E7E"/>
    <w:rsid w:val="009A0CDE"/>
    <w:rsid w:val="009A2EC3"/>
    <w:rsid w:val="00A1328E"/>
    <w:rsid w:val="00A1543D"/>
    <w:rsid w:val="00B5546A"/>
    <w:rsid w:val="00B87D71"/>
    <w:rsid w:val="00BC3B6A"/>
    <w:rsid w:val="00CF62BA"/>
    <w:rsid w:val="00DB4791"/>
    <w:rsid w:val="00E41A3C"/>
    <w:rsid w:val="00E66085"/>
    <w:rsid w:val="00F13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4DD26"/>
  <w15:chartTrackingRefBased/>
  <w15:docId w15:val="{EECF545B-710F-49BA-B5EA-03A50DB23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2E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2EC3"/>
  </w:style>
  <w:style w:type="paragraph" w:styleId="Footer">
    <w:name w:val="footer"/>
    <w:basedOn w:val="Normal"/>
    <w:link w:val="FooterChar"/>
    <w:uiPriority w:val="99"/>
    <w:unhideWhenUsed/>
    <w:rsid w:val="009A2E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2EC3"/>
  </w:style>
  <w:style w:type="table" w:styleId="TableGrid">
    <w:name w:val="Table Grid"/>
    <w:basedOn w:val="TableNormal"/>
    <w:uiPriority w:val="39"/>
    <w:rsid w:val="009A2E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efaultParagraphFont"/>
    <w:rsid w:val="007108F1"/>
  </w:style>
  <w:style w:type="paragraph" w:styleId="ListParagraph">
    <w:name w:val="List Paragraph"/>
    <w:basedOn w:val="Normal"/>
    <w:uiPriority w:val="1"/>
    <w:qFormat/>
    <w:rsid w:val="00DB4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Yetter, Tammy</dc:creator>
  <cp:keywords/>
  <dc:description/>
  <cp:lastModifiedBy>Yetter, Tammy</cp:lastModifiedBy>
  <cp:revision>2</cp:revision>
  <dcterms:created xsi:type="dcterms:W3CDTF">2021-08-05T19:30:00Z</dcterms:created>
  <dcterms:modified xsi:type="dcterms:W3CDTF">2021-08-05T19:30:00Z</dcterms:modified>
</cp:coreProperties>
</file>