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6978" w:rsidRDefault="00F86978">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770"/>
      </w:tblGrid>
      <w:tr w:rsidR="00F86978" w14:paraId="7337634A" w14:textId="77777777">
        <w:tc>
          <w:tcPr>
            <w:tcW w:w="10770" w:type="dxa"/>
            <w:shd w:val="clear" w:color="auto" w:fill="D9D9D9"/>
          </w:tcPr>
          <w:p w14:paraId="00000002" w14:textId="77777777" w:rsidR="00F86978" w:rsidRDefault="00B352DA">
            <w:pPr>
              <w:jc w:val="center"/>
              <w:rPr>
                <w:b/>
                <w:sz w:val="28"/>
                <w:szCs w:val="28"/>
              </w:rPr>
            </w:pPr>
            <w:r>
              <w:rPr>
                <w:b/>
                <w:sz w:val="28"/>
                <w:szCs w:val="28"/>
              </w:rPr>
              <w:t>Topic-Specific Professional Development Description</w:t>
            </w:r>
          </w:p>
        </w:tc>
      </w:tr>
      <w:tr w:rsidR="00F86978" w14:paraId="2EE90F23" w14:textId="77777777">
        <w:tc>
          <w:tcPr>
            <w:tcW w:w="10770" w:type="dxa"/>
          </w:tcPr>
          <w:p w14:paraId="00000003" w14:textId="77777777" w:rsidR="00F86978" w:rsidRDefault="00B352DA">
            <w:pPr>
              <w:tabs>
                <w:tab w:val="left" w:pos="2430"/>
              </w:tabs>
            </w:pPr>
            <w:r>
              <w:rPr>
                <w:b/>
                <w:sz w:val="24"/>
                <w:szCs w:val="24"/>
              </w:rPr>
              <w:t>Name of Entity:</w:t>
            </w:r>
            <w:r>
              <w:rPr>
                <w:sz w:val="24"/>
                <w:szCs w:val="24"/>
              </w:rPr>
              <w:t xml:space="preserve"> Institute for Multi-Sensory Education, LLC</w:t>
            </w:r>
          </w:p>
        </w:tc>
      </w:tr>
      <w:tr w:rsidR="00F86978" w14:paraId="3DF671EE" w14:textId="77777777">
        <w:tc>
          <w:tcPr>
            <w:tcW w:w="10770" w:type="dxa"/>
          </w:tcPr>
          <w:p w14:paraId="00000004" w14:textId="77777777" w:rsidR="00F86978" w:rsidRDefault="00B352DA">
            <w:r>
              <w:rPr>
                <w:b/>
                <w:sz w:val="24"/>
                <w:szCs w:val="24"/>
              </w:rPr>
              <w:t xml:space="preserve">Name of Product: </w:t>
            </w:r>
            <w:r>
              <w:rPr>
                <w:sz w:val="24"/>
                <w:szCs w:val="24"/>
              </w:rPr>
              <w:t>IMSE 30 Hour Intermediate Course</w:t>
            </w:r>
          </w:p>
        </w:tc>
      </w:tr>
      <w:tr w:rsidR="00F86978" w14:paraId="327D847D" w14:textId="77777777">
        <w:tc>
          <w:tcPr>
            <w:tcW w:w="10770" w:type="dxa"/>
          </w:tcPr>
          <w:p w14:paraId="00000005" w14:textId="77777777" w:rsidR="00F86978" w:rsidRDefault="00B352DA">
            <w:r>
              <w:rPr>
                <w:b/>
                <w:sz w:val="24"/>
                <w:szCs w:val="24"/>
              </w:rPr>
              <w:t xml:space="preserve">Publication Year: </w:t>
            </w:r>
            <w:r>
              <w:rPr>
                <w:sz w:val="24"/>
                <w:szCs w:val="24"/>
              </w:rPr>
              <w:t>2020</w:t>
            </w:r>
          </w:p>
        </w:tc>
      </w:tr>
      <w:tr w:rsidR="00F86978" w14:paraId="14507EC3" w14:textId="77777777">
        <w:tc>
          <w:tcPr>
            <w:tcW w:w="10770" w:type="dxa"/>
          </w:tcPr>
          <w:p w14:paraId="00000006" w14:textId="77777777" w:rsidR="00F86978" w:rsidRDefault="00B352DA">
            <w:r>
              <w:rPr>
                <w:b/>
                <w:sz w:val="24"/>
                <w:szCs w:val="24"/>
              </w:rPr>
              <w:t>Contact Name</w:t>
            </w:r>
            <w:r>
              <w:rPr>
                <w:sz w:val="24"/>
                <w:szCs w:val="24"/>
              </w:rPr>
              <w:t>: Amy Gulley</w:t>
            </w:r>
          </w:p>
        </w:tc>
      </w:tr>
      <w:tr w:rsidR="00F86978" w14:paraId="6F1BC006" w14:textId="77777777">
        <w:tc>
          <w:tcPr>
            <w:tcW w:w="10770" w:type="dxa"/>
          </w:tcPr>
          <w:p w14:paraId="00000007" w14:textId="77777777" w:rsidR="00F86978" w:rsidRDefault="00B352DA">
            <w:r>
              <w:rPr>
                <w:b/>
                <w:sz w:val="24"/>
                <w:szCs w:val="24"/>
              </w:rPr>
              <w:t xml:space="preserve">Phone Number: </w:t>
            </w:r>
            <w:r>
              <w:rPr>
                <w:sz w:val="24"/>
                <w:szCs w:val="24"/>
              </w:rPr>
              <w:t>1-800-646-9788</w:t>
            </w:r>
          </w:p>
        </w:tc>
      </w:tr>
      <w:tr w:rsidR="00F86978" w14:paraId="16A2A76F" w14:textId="77777777">
        <w:tc>
          <w:tcPr>
            <w:tcW w:w="10770" w:type="dxa"/>
          </w:tcPr>
          <w:p w14:paraId="00000008" w14:textId="77777777" w:rsidR="00F86978" w:rsidRDefault="00B352DA">
            <w:r>
              <w:rPr>
                <w:b/>
                <w:sz w:val="24"/>
                <w:szCs w:val="24"/>
              </w:rPr>
              <w:t xml:space="preserve">Email Address: </w:t>
            </w:r>
            <w:r>
              <w:rPr>
                <w:sz w:val="24"/>
                <w:szCs w:val="24"/>
              </w:rPr>
              <w:t>amy.gulley@imse.com</w:t>
            </w:r>
          </w:p>
        </w:tc>
      </w:tr>
      <w:tr w:rsidR="00F86978" w14:paraId="78FE0D89" w14:textId="77777777">
        <w:tc>
          <w:tcPr>
            <w:tcW w:w="10770" w:type="dxa"/>
          </w:tcPr>
          <w:p w14:paraId="00000009" w14:textId="77777777" w:rsidR="00F86978" w:rsidRDefault="00B352DA">
            <w:r>
              <w:rPr>
                <w:b/>
                <w:sz w:val="24"/>
                <w:szCs w:val="24"/>
              </w:rPr>
              <w:t xml:space="preserve">Website: </w:t>
            </w:r>
            <w:r>
              <w:rPr>
                <w:sz w:val="24"/>
                <w:szCs w:val="24"/>
              </w:rPr>
              <w:t>www.imse.com</w:t>
            </w:r>
          </w:p>
        </w:tc>
      </w:tr>
      <w:tr w:rsidR="00F86978" w14:paraId="455A3429" w14:textId="77777777">
        <w:tc>
          <w:tcPr>
            <w:tcW w:w="10770" w:type="dxa"/>
          </w:tcPr>
          <w:p w14:paraId="0000000A" w14:textId="09645762" w:rsidR="00F86978" w:rsidRDefault="00B352DA">
            <w:r>
              <w:rPr>
                <w:b/>
                <w:sz w:val="24"/>
                <w:szCs w:val="24"/>
              </w:rPr>
              <w:t>Delivery Model:</w:t>
            </w:r>
            <w:r>
              <w:rPr>
                <w:sz w:val="24"/>
                <w:szCs w:val="24"/>
              </w:rPr>
              <w:t xml:space="preserve">  </w:t>
            </w:r>
            <w:r>
              <w:rPr>
                <w:sz w:val="24"/>
                <w:szCs w:val="24"/>
              </w:rPr>
              <w:t xml:space="preserve">Face-to-Face </w:t>
            </w:r>
            <w:r>
              <w:rPr>
                <w:sz w:val="24"/>
                <w:szCs w:val="24"/>
              </w:rPr>
              <w:t>(in person or virtual-live, synchronous</w:t>
            </w:r>
            <w:proofErr w:type="gramStart"/>
            <w:r>
              <w:rPr>
                <w:sz w:val="24"/>
                <w:szCs w:val="24"/>
              </w:rPr>
              <w:t xml:space="preserve">), </w:t>
            </w:r>
            <w:r>
              <w:rPr>
                <w:sz w:val="24"/>
                <w:szCs w:val="24"/>
              </w:rPr>
              <w:t xml:space="preserve"> Online</w:t>
            </w:r>
            <w:proofErr w:type="gramEnd"/>
            <w:r>
              <w:rPr>
                <w:sz w:val="24"/>
                <w:szCs w:val="24"/>
              </w:rPr>
              <w:t xml:space="preserve"> (self-paced, asynchronous)</w:t>
            </w:r>
          </w:p>
        </w:tc>
      </w:tr>
      <w:tr w:rsidR="00F86978" w14:paraId="308FD83F" w14:textId="77777777">
        <w:tc>
          <w:tcPr>
            <w:tcW w:w="10770" w:type="dxa"/>
          </w:tcPr>
          <w:p w14:paraId="0000000B" w14:textId="056991CA" w:rsidR="00F86978" w:rsidRDefault="00B352DA">
            <w:pPr>
              <w:rPr>
                <w:b/>
                <w:sz w:val="24"/>
                <w:szCs w:val="24"/>
              </w:rPr>
            </w:pPr>
            <w:r>
              <w:rPr>
                <w:b/>
                <w:sz w:val="24"/>
                <w:szCs w:val="24"/>
              </w:rPr>
              <w:t xml:space="preserve">Audience: </w:t>
            </w:r>
            <w:r>
              <w:t xml:space="preserve">Administrators, </w:t>
            </w:r>
            <w:r>
              <w:t xml:space="preserve">Coaches, </w:t>
            </w:r>
            <w:r>
              <w:t xml:space="preserve">Teachers, </w:t>
            </w:r>
            <w:r>
              <w:t>Paraprofessiona</w:t>
            </w:r>
            <w:r>
              <w:t xml:space="preserve">ls, </w:t>
            </w:r>
            <w:r>
              <w:t xml:space="preserve">Tutors, </w:t>
            </w:r>
            <w:r>
              <w:t>Parents/Families</w:t>
            </w:r>
          </w:p>
        </w:tc>
      </w:tr>
      <w:tr w:rsidR="00F86978" w14:paraId="1967AA14" w14:textId="77777777" w:rsidTr="00B352DA">
        <w:trPr>
          <w:trHeight w:val="7080"/>
        </w:trPr>
        <w:tc>
          <w:tcPr>
            <w:tcW w:w="10770" w:type="dxa"/>
          </w:tcPr>
          <w:p w14:paraId="0000000C" w14:textId="77777777" w:rsidR="00F86978" w:rsidRDefault="00B352DA">
            <w:pPr>
              <w:rPr>
                <w:b/>
                <w:sz w:val="24"/>
                <w:szCs w:val="24"/>
              </w:rPr>
            </w:pPr>
            <w:r>
              <w:rPr>
                <w:b/>
                <w:sz w:val="24"/>
                <w:szCs w:val="24"/>
              </w:rPr>
              <w:t>Description of Professional Development:</w:t>
            </w:r>
          </w:p>
          <w:p w14:paraId="0000000D" w14:textId="77777777" w:rsidR="00F86978" w:rsidRDefault="00B352DA">
            <w:pPr>
              <w:widowControl w:val="0"/>
              <w:tabs>
                <w:tab w:val="left" w:pos="3715"/>
              </w:tabs>
              <w:spacing w:before="62"/>
              <w:rPr>
                <w:b/>
                <w:sz w:val="24"/>
                <w:szCs w:val="24"/>
              </w:rPr>
            </w:pPr>
            <w:r>
              <w:rPr>
                <w:rFonts w:ascii="Arial" w:eastAsia="Arial" w:hAnsi="Arial" w:cs="Arial"/>
              </w:rPr>
              <w:t xml:space="preserve">The IMSE Intermediate course is a hands-on, interactive, and personalized class that focuses on the importance of a Structured </w:t>
            </w:r>
            <w:proofErr w:type="spellStart"/>
            <w:r>
              <w:rPr>
                <w:rFonts w:ascii="Arial" w:eastAsia="Arial" w:hAnsi="Arial" w:cs="Arial"/>
              </w:rPr>
              <w:t>Literacy</w:t>
            </w:r>
            <w:r>
              <w:rPr>
                <w:rFonts w:ascii="Arial" w:eastAsia="Arial" w:hAnsi="Arial" w:cs="Arial"/>
                <w:vertAlign w:val="superscript"/>
              </w:rPr>
              <w:t>TM</w:t>
            </w:r>
            <w:proofErr w:type="spellEnd"/>
            <w:r>
              <w:rPr>
                <w:rFonts w:ascii="Arial" w:eastAsia="Arial" w:hAnsi="Arial" w:cs="Arial"/>
              </w:rPr>
              <w:t xml:space="preserve"> program.  After participating in this train</w:t>
            </w:r>
            <w:r>
              <w:rPr>
                <w:rFonts w:ascii="Arial" w:eastAsia="Arial" w:hAnsi="Arial" w:cs="Arial"/>
              </w:rPr>
              <w:t>ing, teachers will have an awareness of how to assess and teach students with dyslexia as well as students in all three levels of RTI.  The Intermediate Training is ideal for third grade general education students, fourth through twelfth grade remedial and</w:t>
            </w:r>
            <w:r>
              <w:rPr>
                <w:rFonts w:ascii="Arial" w:eastAsia="Arial" w:hAnsi="Arial" w:cs="Arial"/>
              </w:rPr>
              <w:t xml:space="preserve"> special education students, and adults.  This training will focus on advanced skills for mature learners who require foundational skills. The training will cover assessment, dictation of words and sentences, advanced spelling rules, decoding and encoding </w:t>
            </w:r>
            <w:r>
              <w:rPr>
                <w:rFonts w:ascii="Arial" w:eastAsia="Arial" w:hAnsi="Arial" w:cs="Arial"/>
              </w:rPr>
              <w:t>of all syllable types, morphology, written expression, and content area vocabulary strategies. Phonological awareness, fluency, and comprehension are also discussed. This course may help teachers prepare to take the Center for Effective Reading Instruction</w:t>
            </w:r>
            <w:r>
              <w:rPr>
                <w:rFonts w:ascii="Arial" w:eastAsia="Arial" w:hAnsi="Arial" w:cs="Arial"/>
              </w:rPr>
              <w:t xml:space="preserve"> (CERI) Knowledge and Practice Examination for Effective Reading Instruction (KPEERI) to obtain a Structured Literacy (SLT) Certificate.  CERI is a subsidiary of the International Dyslexia Association (IDA). Upon completion of this course, teachers are eli</w:t>
            </w:r>
            <w:r>
              <w:rPr>
                <w:rFonts w:ascii="Arial" w:eastAsia="Arial" w:hAnsi="Arial" w:cs="Arial"/>
              </w:rPr>
              <w:t>gible to purchase 2 graduate credits.</w:t>
            </w:r>
          </w:p>
          <w:p w14:paraId="0000000E" w14:textId="77777777" w:rsidR="00F86978" w:rsidRDefault="00F86978"/>
          <w:p w14:paraId="0000000F" w14:textId="77777777" w:rsidR="00F86978" w:rsidRDefault="00F86978"/>
          <w:p w14:paraId="00000010" w14:textId="77777777" w:rsidR="00F86978" w:rsidRDefault="00F86978">
            <w:pPr>
              <w:rPr>
                <w:b/>
                <w:sz w:val="24"/>
                <w:szCs w:val="24"/>
              </w:rPr>
            </w:pPr>
          </w:p>
        </w:tc>
      </w:tr>
    </w:tbl>
    <w:p w14:paraId="00000011" w14:textId="77777777" w:rsidR="00F86978" w:rsidRDefault="00F86978"/>
    <w:p w14:paraId="00000012" w14:textId="77777777" w:rsidR="00F86978" w:rsidRDefault="00B352DA">
      <w:pPr>
        <w:spacing w:after="0"/>
        <w:rPr>
          <w:b/>
          <w:sz w:val="24"/>
          <w:szCs w:val="24"/>
        </w:rPr>
      </w:pPr>
      <w:r>
        <w:rPr>
          <w:b/>
          <w:sz w:val="24"/>
          <w:szCs w:val="24"/>
        </w:rPr>
        <w:t>Topic Areas</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85"/>
      </w:tblGrid>
      <w:tr w:rsidR="00F86978" w14:paraId="38F475CB" w14:textId="77777777">
        <w:tc>
          <w:tcPr>
            <w:tcW w:w="1705" w:type="dxa"/>
          </w:tcPr>
          <w:p w14:paraId="00000013" w14:textId="77777777" w:rsidR="00F86978" w:rsidRDefault="00B352DA">
            <w:pPr>
              <w:rPr>
                <w:b/>
              </w:rPr>
            </w:pPr>
            <w:r>
              <w:rPr>
                <w:b/>
                <w:sz w:val="24"/>
                <w:szCs w:val="24"/>
              </w:rPr>
              <w:t>Fully Met</w:t>
            </w:r>
          </w:p>
        </w:tc>
        <w:tc>
          <w:tcPr>
            <w:tcW w:w="9085" w:type="dxa"/>
          </w:tcPr>
          <w:p w14:paraId="00000014" w14:textId="1F414984" w:rsidR="00F86978" w:rsidRDefault="00B352DA">
            <w:r>
              <w:t>Literacy Development, Phonology Development, Phonics and Word Recognition Development, Fluency Development, Vocabulary Development, Text Comprehension Development, Structure of Language</w:t>
            </w:r>
          </w:p>
        </w:tc>
      </w:tr>
      <w:tr w:rsidR="00F86978" w14:paraId="1557ACE3" w14:textId="77777777">
        <w:tc>
          <w:tcPr>
            <w:tcW w:w="1705" w:type="dxa"/>
          </w:tcPr>
          <w:p w14:paraId="00000015" w14:textId="77777777" w:rsidR="00F86978" w:rsidRDefault="00B352DA">
            <w:pPr>
              <w:rPr>
                <w:b/>
                <w:sz w:val="24"/>
                <w:szCs w:val="24"/>
              </w:rPr>
            </w:pPr>
            <w:r>
              <w:rPr>
                <w:b/>
                <w:sz w:val="24"/>
                <w:szCs w:val="24"/>
              </w:rPr>
              <w:t>Partially Met</w:t>
            </w:r>
          </w:p>
        </w:tc>
        <w:tc>
          <w:tcPr>
            <w:tcW w:w="9085" w:type="dxa"/>
          </w:tcPr>
          <w:p w14:paraId="00000016" w14:textId="77777777" w:rsidR="00F86978" w:rsidRDefault="00F86978"/>
        </w:tc>
      </w:tr>
    </w:tbl>
    <w:p w14:paraId="00000017" w14:textId="77777777" w:rsidR="00F86978" w:rsidRDefault="00F86978"/>
    <w:sectPr w:rsidR="00F86978">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D1D0" w14:textId="77777777" w:rsidR="00000000" w:rsidRDefault="00B352DA">
      <w:pPr>
        <w:spacing w:after="0" w:line="240" w:lineRule="auto"/>
      </w:pPr>
      <w:r>
        <w:separator/>
      </w:r>
    </w:p>
  </w:endnote>
  <w:endnote w:type="continuationSeparator" w:id="0">
    <w:p w14:paraId="01137FB0" w14:textId="77777777" w:rsidR="00000000" w:rsidRDefault="00B3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F86978" w:rsidRDefault="00B352DA">
    <w:pPr>
      <w:pBdr>
        <w:top w:val="nil"/>
        <w:left w:val="nil"/>
        <w:bottom w:val="nil"/>
        <w:right w:val="nil"/>
        <w:between w:val="nil"/>
      </w:pBdr>
      <w:tabs>
        <w:tab w:val="center" w:pos="4680"/>
        <w:tab w:val="right" w:pos="9360"/>
      </w:tabs>
      <w:spacing w:after="0" w:line="240" w:lineRule="auto"/>
      <w:jc w:val="right"/>
      <w:rPr>
        <w:color w:val="000000"/>
      </w:rPr>
    </w:pPr>
    <w:r>
      <w:rPr>
        <w:color w:val="000000"/>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50F7" w14:textId="77777777" w:rsidR="00000000" w:rsidRDefault="00B352DA">
      <w:pPr>
        <w:spacing w:after="0" w:line="240" w:lineRule="auto"/>
      </w:pPr>
      <w:r>
        <w:separator/>
      </w:r>
    </w:p>
  </w:footnote>
  <w:footnote w:type="continuationSeparator" w:id="0">
    <w:p w14:paraId="0B5664DB" w14:textId="77777777" w:rsidR="00000000" w:rsidRDefault="00B3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F86978" w:rsidRDefault="00B352DA">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extent cx="763857" cy="477274"/>
          <wp:effectExtent l="0" t="0" r="0" b="0"/>
          <wp:docPr id="13" name="image1.jpg" descr="Colorado Department of Education logo"/>
          <wp:cNvGraphicFramePr/>
          <a:graphic xmlns:a="http://schemas.openxmlformats.org/drawingml/2006/main">
            <a:graphicData uri="http://schemas.openxmlformats.org/drawingml/2006/picture">
              <pic:pic xmlns:pic="http://schemas.openxmlformats.org/drawingml/2006/picture">
                <pic:nvPicPr>
                  <pic:cNvPr id="0" name="image1.jpg" descr="Colorado Department of Education logo"/>
                  <pic:cNvPicPr preferRelativeResize="0"/>
                </pic:nvPicPr>
                <pic:blipFill>
                  <a:blip r:embed="rId1"/>
                  <a:srcRect/>
                  <a:stretch>
                    <a:fillRect/>
                  </a:stretch>
                </pic:blipFill>
                <pic:spPr>
                  <a:xfrm>
                    <a:off x="0" y="0"/>
                    <a:ext cx="763857" cy="477274"/>
                  </a:xfrm>
                  <a:prstGeom prst="rect">
                    <a:avLst/>
                  </a:prstGeom>
                  <a:ln/>
                </pic:spPr>
              </pic:pic>
            </a:graphicData>
          </a:graphic>
        </wp:inline>
      </w:drawing>
    </w:r>
  </w:p>
  <w:p w14:paraId="00000019" w14:textId="77777777" w:rsidR="00F86978" w:rsidRDefault="00F86978">
    <w:pPr>
      <w:pBdr>
        <w:top w:val="nil"/>
        <w:left w:val="nil"/>
        <w:bottom w:val="nil"/>
        <w:right w:val="nil"/>
        <w:between w:val="nil"/>
      </w:pBdr>
      <w:tabs>
        <w:tab w:val="center" w:pos="4680"/>
        <w:tab w:val="right" w:pos="9360"/>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78"/>
    <w:rsid w:val="00B352DA"/>
    <w:rsid w:val="00F8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CFD3"/>
  <w15:docId w15:val="{3680235F-535A-4054-9667-F119952C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HMx2sGWoNyEOdyrFEkTHzcc3HA==">AMUW2mXmSRGPgDVbVXA5LltWn6vNNHsqK4xn+t8L7LC9cvfVXnsfyzHhT+mMf+E6jc9GPU/b/NtiLMos5jRybpVzJ+r+foAfHXiS25VyKMkaMWqeHtKEIio=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Yetter, Tammy</dc:creator>
  <cp:lastModifiedBy>Yetter, Tammy</cp:lastModifiedBy>
  <cp:revision>2</cp:revision>
  <dcterms:created xsi:type="dcterms:W3CDTF">2021-07-27T00:41:00Z</dcterms:created>
  <dcterms:modified xsi:type="dcterms:W3CDTF">2021-07-27T00:41:00Z</dcterms:modified>
</cp:coreProperties>
</file>