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59B5" w:rsidRDefault="00AF59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AF59B5" w14:paraId="2B0C0DEE" w14:textId="77777777">
        <w:tc>
          <w:tcPr>
            <w:tcW w:w="10770" w:type="dxa"/>
            <w:shd w:val="clear" w:color="auto" w:fill="D9D9D9"/>
          </w:tcPr>
          <w:p w14:paraId="00000002" w14:textId="77777777" w:rsidR="00AF59B5" w:rsidRDefault="008F3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Topic-Specific Professional Development Description</w:t>
            </w:r>
          </w:p>
        </w:tc>
      </w:tr>
      <w:tr w:rsidR="00AF59B5" w14:paraId="087F2D7E" w14:textId="77777777">
        <w:tc>
          <w:tcPr>
            <w:tcW w:w="10770" w:type="dxa"/>
          </w:tcPr>
          <w:p w14:paraId="00000003" w14:textId="77777777" w:rsidR="00AF59B5" w:rsidRDefault="008F3D9F">
            <w:pPr>
              <w:tabs>
                <w:tab w:val="left" w:pos="2430"/>
              </w:tabs>
            </w:pPr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Institute for Multi-Sensory Education, LLC</w:t>
            </w:r>
          </w:p>
        </w:tc>
      </w:tr>
      <w:tr w:rsidR="00AF59B5" w14:paraId="1200FFEF" w14:textId="77777777">
        <w:tc>
          <w:tcPr>
            <w:tcW w:w="10770" w:type="dxa"/>
          </w:tcPr>
          <w:p w14:paraId="00000004" w14:textId="77777777" w:rsidR="00AF59B5" w:rsidRDefault="008F3D9F">
            <w:r>
              <w:rPr>
                <w:b/>
                <w:sz w:val="24"/>
                <w:szCs w:val="24"/>
              </w:rPr>
              <w:t xml:space="preserve">Name of Product: </w:t>
            </w:r>
            <w:r>
              <w:rPr>
                <w:sz w:val="24"/>
                <w:szCs w:val="24"/>
              </w:rPr>
              <w:t>IMSE 30 Hour Comprehensive Course</w:t>
            </w:r>
          </w:p>
        </w:tc>
      </w:tr>
      <w:tr w:rsidR="00AF59B5" w14:paraId="4B674067" w14:textId="77777777">
        <w:tc>
          <w:tcPr>
            <w:tcW w:w="10770" w:type="dxa"/>
          </w:tcPr>
          <w:p w14:paraId="00000005" w14:textId="77777777" w:rsidR="00AF59B5" w:rsidRDefault="008F3D9F">
            <w:r>
              <w:rPr>
                <w:b/>
                <w:sz w:val="24"/>
                <w:szCs w:val="24"/>
              </w:rPr>
              <w:t xml:space="preserve">Publication Year: 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AF59B5" w14:paraId="531E7B52" w14:textId="77777777">
        <w:tc>
          <w:tcPr>
            <w:tcW w:w="10770" w:type="dxa"/>
          </w:tcPr>
          <w:p w14:paraId="00000006" w14:textId="77777777" w:rsidR="00AF59B5" w:rsidRDefault="008F3D9F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>: Amy Gulley</w:t>
            </w:r>
          </w:p>
        </w:tc>
      </w:tr>
      <w:tr w:rsidR="00AF59B5" w14:paraId="536DD2B4" w14:textId="77777777">
        <w:tc>
          <w:tcPr>
            <w:tcW w:w="10770" w:type="dxa"/>
          </w:tcPr>
          <w:p w14:paraId="00000007" w14:textId="77777777" w:rsidR="00AF59B5" w:rsidRDefault="008F3D9F">
            <w:r>
              <w:rPr>
                <w:b/>
                <w:sz w:val="24"/>
                <w:szCs w:val="24"/>
              </w:rPr>
              <w:t xml:space="preserve">Phone Number: </w:t>
            </w:r>
            <w:r>
              <w:rPr>
                <w:sz w:val="24"/>
                <w:szCs w:val="24"/>
              </w:rPr>
              <w:t>1-800-646-9788</w:t>
            </w:r>
          </w:p>
        </w:tc>
      </w:tr>
      <w:tr w:rsidR="00AF59B5" w14:paraId="37391C08" w14:textId="77777777">
        <w:tc>
          <w:tcPr>
            <w:tcW w:w="10770" w:type="dxa"/>
          </w:tcPr>
          <w:p w14:paraId="00000008" w14:textId="77777777" w:rsidR="00AF59B5" w:rsidRDefault="008F3D9F">
            <w:r>
              <w:rPr>
                <w:b/>
                <w:sz w:val="24"/>
                <w:szCs w:val="24"/>
              </w:rPr>
              <w:t xml:space="preserve">Email Address: </w:t>
            </w:r>
            <w:r>
              <w:rPr>
                <w:sz w:val="24"/>
                <w:szCs w:val="24"/>
              </w:rPr>
              <w:t>amy.gulley@imse.com</w:t>
            </w:r>
          </w:p>
        </w:tc>
      </w:tr>
      <w:tr w:rsidR="00AF59B5" w14:paraId="24F5342D" w14:textId="77777777">
        <w:tc>
          <w:tcPr>
            <w:tcW w:w="10770" w:type="dxa"/>
          </w:tcPr>
          <w:p w14:paraId="00000009" w14:textId="77777777" w:rsidR="00AF59B5" w:rsidRDefault="008F3D9F">
            <w:r>
              <w:rPr>
                <w:b/>
                <w:sz w:val="24"/>
                <w:szCs w:val="24"/>
              </w:rPr>
              <w:t xml:space="preserve">Website: </w:t>
            </w:r>
            <w:r>
              <w:rPr>
                <w:sz w:val="24"/>
                <w:szCs w:val="24"/>
              </w:rPr>
              <w:t>www.imse.com</w:t>
            </w:r>
          </w:p>
        </w:tc>
      </w:tr>
      <w:tr w:rsidR="00AF59B5" w14:paraId="6DDF70F2" w14:textId="77777777">
        <w:tc>
          <w:tcPr>
            <w:tcW w:w="10770" w:type="dxa"/>
          </w:tcPr>
          <w:p w14:paraId="0000000A" w14:textId="6A73F026" w:rsidR="00AF59B5" w:rsidRDefault="008F3D9F">
            <w:r>
              <w:rPr>
                <w:b/>
                <w:sz w:val="24"/>
                <w:szCs w:val="24"/>
              </w:rPr>
              <w:t>Delivery Model: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Face-to-Face </w:t>
            </w:r>
            <w:r>
              <w:rPr>
                <w:sz w:val="24"/>
                <w:szCs w:val="24"/>
              </w:rPr>
              <w:t>(in person or virtual-live, synchronous),</w:t>
            </w:r>
            <w:r>
              <w:rPr>
                <w:sz w:val="24"/>
                <w:szCs w:val="24"/>
              </w:rPr>
              <w:t xml:space="preserve"> Online (self-paced, asynchronous)</w:t>
            </w:r>
          </w:p>
        </w:tc>
      </w:tr>
      <w:tr w:rsidR="00AF59B5" w14:paraId="2FFCE282" w14:textId="77777777">
        <w:tc>
          <w:tcPr>
            <w:tcW w:w="10770" w:type="dxa"/>
          </w:tcPr>
          <w:p w14:paraId="0000000B" w14:textId="358D7AEE" w:rsidR="00AF59B5" w:rsidRDefault="008F3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Audience: </w:t>
            </w:r>
            <w:r>
              <w:t>Administrators,</w:t>
            </w:r>
            <w:r>
              <w:t xml:space="preserve"> Coaches, </w:t>
            </w:r>
            <w:r>
              <w:t xml:space="preserve">Teachers, </w:t>
            </w:r>
            <w:r>
              <w:t>Paraprofessiona</w:t>
            </w:r>
            <w:r>
              <w:t xml:space="preserve">ls, </w:t>
            </w:r>
            <w:r>
              <w:t xml:space="preserve">Tutors, </w:t>
            </w:r>
            <w:r>
              <w:t>Parents/Families</w:t>
            </w:r>
          </w:p>
        </w:tc>
      </w:tr>
      <w:tr w:rsidR="00AF59B5" w14:paraId="138A72F7" w14:textId="77777777" w:rsidTr="008F3D9F">
        <w:trPr>
          <w:trHeight w:val="6990"/>
        </w:trPr>
        <w:tc>
          <w:tcPr>
            <w:tcW w:w="10770" w:type="dxa"/>
          </w:tcPr>
          <w:p w14:paraId="0000000C" w14:textId="77777777" w:rsidR="00AF59B5" w:rsidRDefault="008F3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0000000D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The IMSE Orton-Gillingham Comprehensive Course is a hands-on, interactive, and personalized</w:t>
            </w:r>
          </w:p>
          <w:p w14:paraId="0000000E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class that provides a complete understanding of IMSE’s enhanced Orton-Gillingham method a</w:t>
            </w:r>
            <w:r w:rsidRPr="008F3D9F">
              <w:rPr>
                <w:bCs/>
                <w:sz w:val="24"/>
                <w:szCs w:val="24"/>
              </w:rPr>
              <w:t>nd</w:t>
            </w:r>
          </w:p>
          <w:p w14:paraId="0000000F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the tools necessary to apply it in the classroom as well as the importance of a Structured</w:t>
            </w:r>
          </w:p>
          <w:p w14:paraId="00000010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Literacy</w:t>
            </w:r>
          </w:p>
          <w:p w14:paraId="00000011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 xml:space="preserve">TM program. After participating in this training, teachers will </w:t>
            </w:r>
            <w:proofErr w:type="gramStart"/>
            <w:r w:rsidRPr="008F3D9F">
              <w:rPr>
                <w:bCs/>
                <w:sz w:val="24"/>
                <w:szCs w:val="24"/>
              </w:rPr>
              <w:t>have an understanding of</w:t>
            </w:r>
            <w:proofErr w:type="gramEnd"/>
            <w:r w:rsidRPr="008F3D9F">
              <w:rPr>
                <w:bCs/>
                <w:sz w:val="24"/>
                <w:szCs w:val="24"/>
              </w:rPr>
              <w:t xml:space="preserve"> the</w:t>
            </w:r>
          </w:p>
          <w:p w14:paraId="00000012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 xml:space="preserve">structure and foundation of the English language. Teachers will </w:t>
            </w:r>
            <w:proofErr w:type="gramStart"/>
            <w:r w:rsidRPr="008F3D9F">
              <w:rPr>
                <w:bCs/>
                <w:sz w:val="24"/>
                <w:szCs w:val="24"/>
              </w:rPr>
              <w:t>have an understanding of</w:t>
            </w:r>
            <w:proofErr w:type="gramEnd"/>
            <w:r w:rsidRPr="008F3D9F">
              <w:rPr>
                <w:bCs/>
                <w:sz w:val="24"/>
                <w:szCs w:val="24"/>
              </w:rPr>
              <w:t xml:space="preserve"> how to</w:t>
            </w:r>
          </w:p>
          <w:p w14:paraId="00000013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assess and teach students with dyslexia as well as students in all three tiers of RTI. Teachers will</w:t>
            </w:r>
          </w:p>
          <w:p w14:paraId="00000014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be able to evaluate and teach students in phonological skil</w:t>
            </w:r>
            <w:r w:rsidRPr="008F3D9F">
              <w:rPr>
                <w:bCs/>
                <w:sz w:val="24"/>
                <w:szCs w:val="24"/>
              </w:rPr>
              <w:t>ls, phonics/word recognition, spelling,</w:t>
            </w:r>
          </w:p>
          <w:p w14:paraId="00000015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writing, fluency, vocabulary, and comprehension. This course may help teachers prepare to take</w:t>
            </w:r>
          </w:p>
          <w:p w14:paraId="00000016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the Center for Effective Reading Instruction (CERI) Knowledge and Practice Examination for</w:t>
            </w:r>
          </w:p>
          <w:p w14:paraId="00000017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 xml:space="preserve">Effective Reading Instruction </w:t>
            </w:r>
            <w:r w:rsidRPr="008F3D9F">
              <w:rPr>
                <w:bCs/>
                <w:sz w:val="24"/>
                <w:szCs w:val="24"/>
              </w:rPr>
              <w:t>(KPEERI) to obtain a Structured Literacy (SLT) Certificate. CERI is a</w:t>
            </w:r>
          </w:p>
          <w:p w14:paraId="00000018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subsidiary of the International Dyslexia Association (IDA). Upon completion of this course,</w:t>
            </w:r>
          </w:p>
          <w:p w14:paraId="00000019" w14:textId="77777777" w:rsidR="00AF59B5" w:rsidRPr="008F3D9F" w:rsidRDefault="008F3D9F">
            <w:pPr>
              <w:rPr>
                <w:bCs/>
                <w:sz w:val="24"/>
                <w:szCs w:val="24"/>
              </w:rPr>
            </w:pPr>
            <w:r w:rsidRPr="008F3D9F">
              <w:rPr>
                <w:bCs/>
                <w:sz w:val="24"/>
                <w:szCs w:val="24"/>
              </w:rPr>
              <w:t>teachers are eligible to purchase 2 graduate credits.</w:t>
            </w:r>
          </w:p>
          <w:p w14:paraId="0000001A" w14:textId="77777777" w:rsidR="00AF59B5" w:rsidRDefault="00AF59B5">
            <w:pPr>
              <w:rPr>
                <w:b/>
                <w:sz w:val="24"/>
                <w:szCs w:val="24"/>
              </w:rPr>
            </w:pPr>
          </w:p>
          <w:p w14:paraId="0000001B" w14:textId="77777777" w:rsidR="00AF59B5" w:rsidRDefault="00AF59B5"/>
          <w:p w14:paraId="0000001C" w14:textId="77777777" w:rsidR="00AF59B5" w:rsidRDefault="00AF59B5"/>
          <w:p w14:paraId="0000001D" w14:textId="77777777" w:rsidR="00AF59B5" w:rsidRDefault="00AF59B5">
            <w:pPr>
              <w:rPr>
                <w:b/>
                <w:sz w:val="24"/>
                <w:szCs w:val="24"/>
              </w:rPr>
            </w:pPr>
          </w:p>
        </w:tc>
      </w:tr>
    </w:tbl>
    <w:p w14:paraId="0000001E" w14:textId="77777777" w:rsidR="00AF59B5" w:rsidRDefault="00AF59B5"/>
    <w:p w14:paraId="0000001F" w14:textId="77777777" w:rsidR="00AF59B5" w:rsidRDefault="008F3D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Topic Areas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9085"/>
      </w:tblGrid>
      <w:tr w:rsidR="00AF59B5" w14:paraId="41692A1F" w14:textId="77777777">
        <w:tc>
          <w:tcPr>
            <w:tcW w:w="1705" w:type="dxa"/>
          </w:tcPr>
          <w:p w14:paraId="00000020" w14:textId="77777777" w:rsidR="00AF59B5" w:rsidRDefault="008F3D9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00000021" w14:textId="63086BD8" w:rsidR="00AF59B5" w:rsidRDefault="008F3D9F">
            <w:r>
              <w:t>Administration and Interpretation of Assessments, Literacy Development, Phonology Development, Phonics and Word Recognition Development, Fluency Development, Vocabulary Development, Text Comprehension Development, Structure of Language</w:t>
            </w:r>
          </w:p>
        </w:tc>
      </w:tr>
      <w:tr w:rsidR="00AF59B5" w14:paraId="7A81D088" w14:textId="77777777">
        <w:tc>
          <w:tcPr>
            <w:tcW w:w="1705" w:type="dxa"/>
          </w:tcPr>
          <w:p w14:paraId="00000022" w14:textId="77777777" w:rsidR="00AF59B5" w:rsidRDefault="008F3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00000023" w14:textId="77777777" w:rsidR="00AF59B5" w:rsidRDefault="00AF59B5"/>
        </w:tc>
      </w:tr>
    </w:tbl>
    <w:p w14:paraId="00000024" w14:textId="77777777" w:rsidR="00AF59B5" w:rsidRDefault="00AF59B5"/>
    <w:sectPr w:rsidR="00AF59B5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486F" w14:textId="77777777" w:rsidR="00000000" w:rsidRDefault="008F3D9F">
      <w:pPr>
        <w:spacing w:after="0" w:line="240" w:lineRule="auto"/>
      </w:pPr>
      <w:r>
        <w:separator/>
      </w:r>
    </w:p>
  </w:endnote>
  <w:endnote w:type="continuationSeparator" w:id="0">
    <w:p w14:paraId="3A4A7441" w14:textId="77777777" w:rsidR="00000000" w:rsidRDefault="008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AF59B5" w:rsidRDefault="008F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A8CE" w14:textId="77777777" w:rsidR="00000000" w:rsidRDefault="008F3D9F">
      <w:pPr>
        <w:spacing w:after="0" w:line="240" w:lineRule="auto"/>
      </w:pPr>
      <w:r>
        <w:separator/>
      </w:r>
    </w:p>
  </w:footnote>
  <w:footnote w:type="continuationSeparator" w:id="0">
    <w:p w14:paraId="4E9D984E" w14:textId="77777777" w:rsidR="00000000" w:rsidRDefault="008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AF59B5" w:rsidRDefault="008F3D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763857" cy="477274"/>
          <wp:effectExtent l="0" t="0" r="0" b="0"/>
          <wp:docPr id="13" name="image1.jpg" descr="Colorado Department of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orado Department of Education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857" cy="477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26" w14:textId="77777777" w:rsidR="00AF59B5" w:rsidRDefault="00AF5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B5"/>
    <w:rsid w:val="008F3D9F"/>
    <w:rsid w:val="00A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2D48"/>
  <w15:docId w15:val="{B9B99E0A-33E0-4A38-B2B6-E3BC366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YaAUqH3n3XJQaocbpm9GzaWQw==">AMUW2mW1Xjc+Zks88K8prAYHy+hcj/YTm/kQaX7ui8EfKDp1x9ERxrsT6gJnsdZXCi/kZAkqwQ6cXrWv7i4O0aNmFxfZDXtEK5YLNcOQdkcRx8zPKbqu6O4=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Yetter, Tammy</dc:creator>
  <cp:lastModifiedBy>Yetter, Tammy</cp:lastModifiedBy>
  <cp:revision>2</cp:revision>
  <dcterms:created xsi:type="dcterms:W3CDTF">2021-07-27T00:45:00Z</dcterms:created>
  <dcterms:modified xsi:type="dcterms:W3CDTF">2021-07-27T00:45:00Z</dcterms:modified>
</cp:coreProperties>
</file>