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500362" w:rsidP="00500362">
      <w:pPr>
        <w:pBdr>
          <w:bottom w:val="single" w:sz="12" w:space="1" w:color="auto"/>
        </w:pBdr>
        <w:spacing w:after="0"/>
        <w:jc w:val="center"/>
      </w:pPr>
      <w:proofErr w:type="spellStart"/>
      <w:r>
        <w:t>Heineman</w:t>
      </w:r>
      <w:proofErr w:type="spellEnd"/>
      <w:r>
        <w:t xml:space="preserve"> Benchmark Assessment System</w:t>
      </w:r>
      <w:r w:rsidR="003455C5">
        <w:t xml:space="preserve"> - English</w:t>
      </w:r>
      <w:bookmarkStart w:id="0" w:name="_GoBack"/>
      <w:bookmarkEnd w:id="0"/>
    </w:p>
    <w:p w:rsidR="00A5473D" w:rsidRDefault="00A5473D" w:rsidP="00C87B10">
      <w:pPr>
        <w:spacing w:after="0"/>
        <w:jc w:val="center"/>
      </w:pPr>
    </w:p>
    <w:tbl>
      <w:tblPr>
        <w:tblStyle w:val="TableGrid"/>
        <w:tblW w:w="0" w:type="auto"/>
        <w:tblLook w:val="04A0" w:firstRow="1" w:lastRow="0" w:firstColumn="1" w:lastColumn="0" w:noHBand="0" w:noVBand="1"/>
      </w:tblPr>
      <w:tblGrid>
        <w:gridCol w:w="2120"/>
        <w:gridCol w:w="2594"/>
        <w:gridCol w:w="1573"/>
        <w:gridCol w:w="1940"/>
        <w:gridCol w:w="1349"/>
      </w:tblGrid>
      <w:tr w:rsidR="00931736"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931736"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643E9E">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643E9E">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643E9E">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500362" w:rsidRDefault="00500362" w:rsidP="00500362">
            <w:pPr>
              <w:pStyle w:val="Default"/>
              <w:rPr>
                <w:sz w:val="20"/>
                <w:szCs w:val="20"/>
              </w:rPr>
            </w:pPr>
            <w:r>
              <w:rPr>
                <w:sz w:val="20"/>
                <w:szCs w:val="20"/>
              </w:rPr>
              <w:t xml:space="preserve">No evidence of split-half reliability, coefficient alpha, or classification consistency. </w:t>
            </w:r>
          </w:p>
          <w:p w:rsidR="00500362" w:rsidRDefault="00500362" w:rsidP="00500362">
            <w:pPr>
              <w:pStyle w:val="Default"/>
              <w:rPr>
                <w:sz w:val="20"/>
                <w:szCs w:val="20"/>
              </w:rPr>
            </w:pPr>
            <w:r>
              <w:rPr>
                <w:sz w:val="20"/>
                <w:szCs w:val="20"/>
              </w:rPr>
              <w:t xml:space="preserve">The test-retest reliability noted in the Field Study is actually referring to inter reliability not test-retest reliability. </w:t>
            </w:r>
          </w:p>
          <w:p w:rsidR="00500362" w:rsidRDefault="00500362" w:rsidP="00500362">
            <w:pPr>
              <w:pStyle w:val="Default"/>
              <w:rPr>
                <w:sz w:val="20"/>
                <w:szCs w:val="20"/>
              </w:rPr>
            </w:pPr>
            <w:r>
              <w:rPr>
                <w:sz w:val="20"/>
                <w:szCs w:val="20"/>
              </w:rPr>
              <w:t xml:space="preserve">There was mention of comparison to an outside measure but not reported for each grade level. </w:t>
            </w:r>
          </w:p>
          <w:p w:rsidR="00931736" w:rsidRDefault="00500362" w:rsidP="00500362">
            <w:pPr>
              <w:rPr>
                <w:sz w:val="20"/>
                <w:szCs w:val="20"/>
              </w:rPr>
            </w:pPr>
            <w:r>
              <w:rPr>
                <w:sz w:val="20"/>
                <w:szCs w:val="20"/>
              </w:rPr>
              <w:t xml:space="preserve">There is no down to by grade level results. </w:t>
            </w:r>
          </w:p>
          <w:p w:rsidR="00F35EF9" w:rsidRDefault="002F2FE8" w:rsidP="002F2FE8">
            <w:r>
              <w:t>Need external correlation to other fiction and non-fiction tests</w:t>
            </w:r>
          </w:p>
          <w:p w:rsidR="002F2FE8" w:rsidRDefault="002F2FE8" w:rsidP="002F2FE8">
            <w:r>
              <w:t>Fluency/accuracy can be measured objectively</w:t>
            </w:r>
          </w:p>
          <w:p w:rsidR="002F2FE8" w:rsidRDefault="002F2FE8" w:rsidP="002F2FE8">
            <w:r>
              <w:t>Comprehension and writing could be scored objectively</w:t>
            </w:r>
          </w:p>
          <w:p w:rsidR="009B4C8D" w:rsidRDefault="009B4C8D" w:rsidP="002F2FE8"/>
          <w:p w:rsidR="009B4C8D" w:rsidRDefault="009B4C8D" w:rsidP="009B4C8D">
            <w:pPr>
              <w:pStyle w:val="Default"/>
              <w:rPr>
                <w:sz w:val="20"/>
                <w:szCs w:val="20"/>
              </w:rPr>
            </w:pPr>
            <w:r>
              <w:rPr>
                <w:sz w:val="20"/>
                <w:szCs w:val="20"/>
              </w:rPr>
              <w:t xml:space="preserve">Test-retest reliability not reported for each grade. Fiction and non-fiction were correlated to each other, which is not true test-retest reliability. No sample size included. </w:t>
            </w:r>
          </w:p>
          <w:p w:rsidR="00C01DD1" w:rsidRDefault="00C01DD1" w:rsidP="009B4C8D">
            <w:pPr>
              <w:pStyle w:val="Default"/>
              <w:rPr>
                <w:sz w:val="20"/>
                <w:szCs w:val="20"/>
              </w:rPr>
            </w:pPr>
          </w:p>
          <w:p w:rsidR="00C01DD1" w:rsidRDefault="00C01DD1" w:rsidP="009B4C8D">
            <w:pPr>
              <w:pStyle w:val="Default"/>
              <w:rPr>
                <w:sz w:val="20"/>
                <w:szCs w:val="20"/>
              </w:rPr>
            </w:pPr>
            <w:r>
              <w:rPr>
                <w:sz w:val="20"/>
                <w:szCs w:val="20"/>
              </w:rPr>
              <w:t xml:space="preserve">No evidence of the number of subjects </w:t>
            </w:r>
            <w:r>
              <w:rPr>
                <w:sz w:val="20"/>
                <w:szCs w:val="20"/>
              </w:rPr>
              <w:lastRenderedPageBreak/>
              <w:t>in the study, how the reliability coefficient was determined, no split-half reliability, no grade-level evidence, No technical manual. Research is not provided</w:t>
            </w:r>
          </w:p>
          <w:p w:rsidR="009B4C8D" w:rsidRDefault="009B4C8D" w:rsidP="002F2FE8"/>
          <w:p w:rsidR="0077425A" w:rsidRDefault="0077425A" w:rsidP="0077425A">
            <w:pPr>
              <w:pStyle w:val="Default"/>
              <w:rPr>
                <w:sz w:val="20"/>
                <w:szCs w:val="20"/>
              </w:rPr>
            </w:pPr>
            <w:r>
              <w:rPr>
                <w:sz w:val="20"/>
                <w:szCs w:val="20"/>
              </w:rPr>
              <w:t xml:space="preserve">The only measure of reliability reported is test-retest reliability and this reliability is calculated by comparing fiction passages to non-fiction passages. This is not true test-retest reliability as different passages were compared rather than the same passages. </w:t>
            </w:r>
          </w:p>
          <w:p w:rsidR="0077425A" w:rsidRPr="002F2FE8" w:rsidRDefault="0077425A" w:rsidP="002F2FE8"/>
        </w:tc>
        <w:tc>
          <w:tcPr>
            <w:tcW w:w="1353" w:type="dxa"/>
          </w:tcPr>
          <w:p w:rsidR="00931736" w:rsidRPr="00500362" w:rsidRDefault="00500362" w:rsidP="00C87B10">
            <w:r w:rsidRPr="00500362">
              <w:rPr>
                <w:b/>
              </w:rPr>
              <w:lastRenderedPageBreak/>
              <w:t>Does Not Meet</w:t>
            </w:r>
            <w:r w:rsidRPr="00500362">
              <w:t xml:space="preserve">– </w:t>
            </w:r>
            <w:r>
              <w:t>I</w:t>
            </w:r>
            <w:r w:rsidR="00F35EF9">
              <w:t>I</w:t>
            </w:r>
            <w:r w:rsidR="009B4C8D">
              <w:t>I</w:t>
            </w:r>
            <w:r w:rsidR="00C01DD1">
              <w:t>I</w:t>
            </w:r>
            <w:r w:rsidR="0077425A">
              <w:t>I</w:t>
            </w:r>
          </w:p>
          <w:p w:rsidR="00500362" w:rsidRDefault="00500362" w:rsidP="00C87B10"/>
          <w:p w:rsidR="00500362" w:rsidRDefault="00500362" w:rsidP="00C87B10">
            <w:r w:rsidRPr="00500362">
              <w:rPr>
                <w:b/>
              </w:rPr>
              <w:t>Partially Meets</w:t>
            </w:r>
            <w:r w:rsidRPr="00500362">
              <w:t xml:space="preserve"> </w:t>
            </w:r>
            <w:r>
              <w:t>–</w:t>
            </w:r>
            <w:r w:rsidRPr="00500362">
              <w:t xml:space="preserve"> </w:t>
            </w:r>
          </w:p>
          <w:p w:rsidR="00500362" w:rsidRDefault="00500362" w:rsidP="00C87B10"/>
          <w:p w:rsidR="00500362" w:rsidRPr="00500362" w:rsidRDefault="00500362" w:rsidP="00C87B10">
            <w:r>
              <w:t xml:space="preserve">Meets or Exceeds - </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643E9E">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 xml:space="preserve">Information and data provided suggests acceptable or </w:t>
            </w:r>
            <w:r>
              <w:rPr>
                <w:sz w:val="20"/>
                <w:szCs w:val="20"/>
              </w:rPr>
              <w:lastRenderedPageBreak/>
              <w:t>strong evidence. (2)</w:t>
            </w:r>
          </w:p>
        </w:tc>
        <w:tc>
          <w:tcPr>
            <w:tcW w:w="1942" w:type="dxa"/>
          </w:tcPr>
          <w:p w:rsidR="00500362" w:rsidRDefault="00931736" w:rsidP="00C87B10">
            <w:r>
              <w:lastRenderedPageBreak/>
              <w:t xml:space="preserve"> </w:t>
            </w:r>
          </w:p>
          <w:p w:rsidR="00500362" w:rsidRDefault="00500362" w:rsidP="00500362">
            <w:pPr>
              <w:pStyle w:val="Default"/>
              <w:rPr>
                <w:sz w:val="20"/>
                <w:szCs w:val="20"/>
              </w:rPr>
            </w:pPr>
            <w:r>
              <w:rPr>
                <w:sz w:val="20"/>
                <w:szCs w:val="20"/>
              </w:rPr>
              <w:t xml:space="preserve">There’s no mention of standard error of measure. </w:t>
            </w:r>
          </w:p>
          <w:p w:rsidR="00500362" w:rsidRDefault="00500362" w:rsidP="00C87B10"/>
          <w:p w:rsidR="00931736" w:rsidRDefault="002F2FE8" w:rsidP="00500362">
            <w:r>
              <w:t>Could not find SEM in proposal</w:t>
            </w:r>
          </w:p>
          <w:p w:rsidR="002F2FE8" w:rsidRDefault="002F2FE8" w:rsidP="00500362"/>
          <w:p w:rsidR="002F2FE8" w:rsidRDefault="002F2FE8" w:rsidP="00500362">
            <w:r>
              <w:t xml:space="preserve">Lack of reporting </w:t>
            </w:r>
            <w:proofErr w:type="spellStart"/>
            <w:r>
              <w:t>offield</w:t>
            </w:r>
            <w:proofErr w:type="spellEnd"/>
            <w:r>
              <w:t xml:space="preserve"> test results (</w:t>
            </w:r>
            <w:proofErr w:type="spellStart"/>
            <w:r>
              <w:t>ie</w:t>
            </w:r>
            <w:proofErr w:type="spellEnd"/>
            <w:r>
              <w:t xml:space="preserve"> reliability coefficient)</w:t>
            </w:r>
          </w:p>
          <w:p w:rsidR="002F2FE8" w:rsidRDefault="002F2FE8" w:rsidP="00500362"/>
          <w:p w:rsidR="002F2FE8" w:rsidRDefault="002F2FE8" w:rsidP="00500362">
            <w:r>
              <w:t>Mentions that many people were trained in giving tests, but did not give information about the actual reliability of their results</w:t>
            </w:r>
          </w:p>
          <w:p w:rsidR="002F2FE8" w:rsidRDefault="002F2FE8" w:rsidP="00500362">
            <w:r>
              <w:t>No SEMS given for cut scores</w:t>
            </w:r>
          </w:p>
          <w:p w:rsidR="009B4C8D" w:rsidRDefault="009B4C8D" w:rsidP="00500362"/>
          <w:p w:rsidR="009B4C8D" w:rsidRDefault="009B4C8D" w:rsidP="00500362">
            <w:r>
              <w:lastRenderedPageBreak/>
              <w:t>Did not report</w:t>
            </w:r>
          </w:p>
          <w:p w:rsidR="00C01DD1" w:rsidRDefault="00C01DD1" w:rsidP="00500362"/>
          <w:p w:rsidR="00C01DD1" w:rsidRDefault="00C01DD1" w:rsidP="00500362">
            <w:pPr>
              <w:rPr>
                <w:sz w:val="20"/>
                <w:szCs w:val="20"/>
              </w:rPr>
            </w:pPr>
            <w:r>
              <w:rPr>
                <w:sz w:val="20"/>
                <w:szCs w:val="20"/>
              </w:rPr>
              <w:t>No evidence of cut scores, or standard error of measure. There are scores on a fluency rubric but no evidence of research to support the scores on the rubric.</w:t>
            </w:r>
          </w:p>
          <w:p w:rsidR="0077425A" w:rsidRDefault="0077425A" w:rsidP="00500362">
            <w:pPr>
              <w:rPr>
                <w:sz w:val="20"/>
                <w:szCs w:val="20"/>
              </w:rPr>
            </w:pPr>
          </w:p>
          <w:p w:rsidR="0077425A" w:rsidRDefault="0077425A" w:rsidP="0077425A">
            <w:pPr>
              <w:pStyle w:val="Default"/>
              <w:rPr>
                <w:sz w:val="20"/>
                <w:szCs w:val="20"/>
              </w:rPr>
            </w:pPr>
            <w:r>
              <w:rPr>
                <w:sz w:val="20"/>
                <w:szCs w:val="20"/>
              </w:rPr>
              <w:t xml:space="preserve">No information provided </w:t>
            </w:r>
          </w:p>
          <w:p w:rsidR="0077425A" w:rsidRPr="00500362" w:rsidRDefault="0077425A" w:rsidP="00500362"/>
        </w:tc>
        <w:tc>
          <w:tcPr>
            <w:tcW w:w="1353" w:type="dxa"/>
          </w:tcPr>
          <w:p w:rsidR="00931736" w:rsidRDefault="00500362" w:rsidP="00C87B10">
            <w:r>
              <w:lastRenderedPageBreak/>
              <w:t>Does not meet – I</w:t>
            </w:r>
            <w:r w:rsidR="002F2FE8">
              <w:t>I</w:t>
            </w:r>
            <w:r w:rsidR="009B4C8D">
              <w:t>I</w:t>
            </w:r>
            <w:r w:rsidR="00C01DD1">
              <w:t>I</w:t>
            </w:r>
            <w:r w:rsidR="0077425A">
              <w:t>I</w:t>
            </w:r>
          </w:p>
          <w:p w:rsidR="00500362" w:rsidRDefault="00500362" w:rsidP="00C87B10"/>
          <w:p w:rsidR="00500362" w:rsidRDefault="00500362" w:rsidP="00C87B10">
            <w:r>
              <w:t xml:space="preserve">Partially Meets – </w:t>
            </w:r>
          </w:p>
          <w:p w:rsidR="00500362" w:rsidRDefault="00500362" w:rsidP="00C87B10"/>
          <w:p w:rsidR="00500362" w:rsidRDefault="00500362" w:rsidP="00C87B10">
            <w:r>
              <w:t>Meets or Exceeds</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500362" w:rsidRDefault="00500362" w:rsidP="00500362">
            <w:pPr>
              <w:pStyle w:val="Default"/>
              <w:rPr>
                <w:sz w:val="20"/>
                <w:szCs w:val="20"/>
              </w:rPr>
            </w:pPr>
            <w:r>
              <w:rPr>
                <w:sz w:val="20"/>
                <w:szCs w:val="20"/>
              </w:rPr>
              <w:t xml:space="preserve">What is noted as test-retest is actually evidence of some inter-rater reliability. </w:t>
            </w:r>
          </w:p>
          <w:p w:rsidR="00931736" w:rsidRDefault="00500362" w:rsidP="00500362">
            <w:pPr>
              <w:rPr>
                <w:sz w:val="20"/>
                <w:szCs w:val="20"/>
              </w:rPr>
            </w:pPr>
            <w:r>
              <w:rPr>
                <w:sz w:val="20"/>
                <w:szCs w:val="20"/>
              </w:rPr>
              <w:t xml:space="preserve">However we are not seeing evidence of inter-relater reliability studies with results by grade level or a co-efficient of .7 </w:t>
            </w:r>
          </w:p>
          <w:p w:rsidR="009B4C8D" w:rsidRDefault="009B4C8D" w:rsidP="00500362">
            <w:pPr>
              <w:rPr>
                <w:sz w:val="20"/>
                <w:szCs w:val="20"/>
              </w:rPr>
            </w:pPr>
          </w:p>
          <w:p w:rsidR="009B4C8D" w:rsidRDefault="009B4C8D" w:rsidP="00500362">
            <w:pPr>
              <w:rPr>
                <w:sz w:val="20"/>
                <w:szCs w:val="20"/>
              </w:rPr>
            </w:pPr>
            <w:r>
              <w:rPr>
                <w:sz w:val="20"/>
                <w:szCs w:val="20"/>
              </w:rPr>
              <w:t>Did not find</w:t>
            </w:r>
          </w:p>
          <w:p w:rsidR="00C01DD1" w:rsidRDefault="00C01DD1" w:rsidP="00500362">
            <w:pPr>
              <w:rPr>
                <w:sz w:val="20"/>
                <w:szCs w:val="20"/>
              </w:rPr>
            </w:pPr>
          </w:p>
          <w:p w:rsidR="00C01DD1" w:rsidRDefault="00C01DD1" w:rsidP="00500362">
            <w:pPr>
              <w:rPr>
                <w:sz w:val="20"/>
                <w:szCs w:val="20"/>
              </w:rPr>
            </w:pPr>
            <w:r>
              <w:rPr>
                <w:sz w:val="20"/>
                <w:szCs w:val="20"/>
              </w:rPr>
              <w:t>No evidence of inter-rater reliability – not addressed in application or manual</w:t>
            </w:r>
          </w:p>
          <w:p w:rsidR="0077425A" w:rsidRDefault="0077425A" w:rsidP="00500362">
            <w:pPr>
              <w:rPr>
                <w:sz w:val="20"/>
                <w:szCs w:val="20"/>
              </w:rPr>
            </w:pPr>
          </w:p>
          <w:p w:rsidR="0077425A" w:rsidRDefault="0077425A" w:rsidP="00500362">
            <w:r>
              <w:rPr>
                <w:sz w:val="20"/>
                <w:szCs w:val="20"/>
              </w:rPr>
              <w:t>Not reported</w:t>
            </w:r>
          </w:p>
        </w:tc>
        <w:tc>
          <w:tcPr>
            <w:tcW w:w="1353" w:type="dxa"/>
          </w:tcPr>
          <w:p w:rsidR="00931736" w:rsidRDefault="00500362" w:rsidP="00C87B10">
            <w:r>
              <w:t xml:space="preserve">Does not meet – </w:t>
            </w:r>
            <w:r w:rsidR="002F2FE8">
              <w:t>I</w:t>
            </w:r>
            <w:r w:rsidR="009B4C8D">
              <w:t>I</w:t>
            </w:r>
            <w:r w:rsidR="00C01DD1">
              <w:t>I</w:t>
            </w:r>
            <w:r w:rsidR="0077425A">
              <w:t>I</w:t>
            </w:r>
          </w:p>
          <w:p w:rsidR="00500362" w:rsidRDefault="00500362" w:rsidP="00C87B10"/>
          <w:p w:rsidR="00500362" w:rsidRDefault="00500362" w:rsidP="00C87B10">
            <w:r>
              <w:t>Partially Meets – I</w:t>
            </w:r>
          </w:p>
          <w:p w:rsidR="00500362" w:rsidRDefault="00500362" w:rsidP="00C87B10"/>
          <w:p w:rsidR="00500362" w:rsidRDefault="00500362" w:rsidP="00C87B10">
            <w:r>
              <w:t xml:space="preserve">Meets or Exceeds - </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 xml:space="preserve">Studies have been conducted to establish reliability with all subcategories of students </w:t>
            </w:r>
            <w:r w:rsidRPr="001D41CE">
              <w:rPr>
                <w:sz w:val="20"/>
                <w:szCs w:val="20"/>
              </w:rPr>
              <w:lastRenderedPageBreak/>
              <w:t>who will take the assessment.</w:t>
            </w:r>
          </w:p>
          <w:p w:rsidR="00931736" w:rsidRDefault="00931736" w:rsidP="00643E9E">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643E9E">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w:t>
            </w:r>
            <w:r>
              <w:rPr>
                <w:sz w:val="20"/>
                <w:szCs w:val="20"/>
              </w:rPr>
              <w:lastRenderedPageBreak/>
              <w:t>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500362" w:rsidRDefault="00500362" w:rsidP="00500362">
            <w:pPr>
              <w:pStyle w:val="Default"/>
              <w:rPr>
                <w:sz w:val="20"/>
                <w:szCs w:val="20"/>
              </w:rPr>
            </w:pPr>
            <w:r>
              <w:rPr>
                <w:sz w:val="20"/>
                <w:szCs w:val="20"/>
              </w:rPr>
              <w:lastRenderedPageBreak/>
              <w:t xml:space="preserve">There’s no evidence to show this information within the technical manual. </w:t>
            </w:r>
          </w:p>
          <w:p w:rsidR="00931736" w:rsidRDefault="00500362" w:rsidP="00500362">
            <w:pPr>
              <w:rPr>
                <w:sz w:val="20"/>
                <w:szCs w:val="20"/>
              </w:rPr>
            </w:pPr>
            <w:r>
              <w:rPr>
                <w:sz w:val="20"/>
                <w:szCs w:val="20"/>
              </w:rPr>
              <w:lastRenderedPageBreak/>
              <w:t xml:space="preserve">There is no comparison of ELLs with reading deficiencies versus ELLs without reading deficiencies. </w:t>
            </w:r>
          </w:p>
          <w:p w:rsidR="002F2FE8" w:rsidRDefault="002F2FE8" w:rsidP="00500362">
            <w:pPr>
              <w:rPr>
                <w:sz w:val="20"/>
                <w:szCs w:val="20"/>
              </w:rPr>
            </w:pPr>
          </w:p>
          <w:p w:rsidR="002F2FE8" w:rsidRDefault="002F2FE8" w:rsidP="00500362">
            <w:pPr>
              <w:rPr>
                <w:sz w:val="20"/>
                <w:szCs w:val="20"/>
              </w:rPr>
            </w:pPr>
            <w:r>
              <w:rPr>
                <w:sz w:val="20"/>
                <w:szCs w:val="20"/>
              </w:rPr>
              <w:t>Did not see in-depth description of study sample to understand the demographics and reliability was not given for groups studied</w:t>
            </w:r>
          </w:p>
          <w:p w:rsidR="009B4C8D" w:rsidRDefault="009B4C8D" w:rsidP="00500362">
            <w:pPr>
              <w:rPr>
                <w:sz w:val="20"/>
                <w:szCs w:val="20"/>
              </w:rPr>
            </w:pPr>
          </w:p>
          <w:p w:rsidR="009B4C8D" w:rsidRDefault="009B4C8D" w:rsidP="00500362">
            <w:pPr>
              <w:rPr>
                <w:sz w:val="20"/>
                <w:szCs w:val="20"/>
              </w:rPr>
            </w:pPr>
            <w:r>
              <w:rPr>
                <w:sz w:val="20"/>
                <w:szCs w:val="20"/>
              </w:rPr>
              <w:t>Specific subgroups were not identified.  No reliability was reported.</w:t>
            </w:r>
          </w:p>
          <w:p w:rsidR="00C01DD1" w:rsidRDefault="00C01DD1" w:rsidP="00500362">
            <w:pPr>
              <w:rPr>
                <w:sz w:val="20"/>
                <w:szCs w:val="20"/>
              </w:rPr>
            </w:pPr>
          </w:p>
          <w:p w:rsidR="00C01DD1" w:rsidRDefault="00C01DD1" w:rsidP="00500362">
            <w:pPr>
              <w:rPr>
                <w:sz w:val="20"/>
                <w:szCs w:val="20"/>
              </w:rPr>
            </w:pPr>
            <w:r>
              <w:rPr>
                <w:sz w:val="20"/>
                <w:szCs w:val="20"/>
              </w:rPr>
              <w:t>No evidence of subcategory students who took the test.</w:t>
            </w:r>
          </w:p>
          <w:p w:rsidR="0077425A" w:rsidRDefault="0077425A" w:rsidP="00500362">
            <w:pPr>
              <w:rPr>
                <w:sz w:val="20"/>
                <w:szCs w:val="20"/>
              </w:rPr>
            </w:pPr>
          </w:p>
          <w:p w:rsidR="0077425A" w:rsidRDefault="0077425A" w:rsidP="0077425A">
            <w:pPr>
              <w:pStyle w:val="Default"/>
              <w:rPr>
                <w:sz w:val="20"/>
                <w:szCs w:val="20"/>
              </w:rPr>
            </w:pPr>
            <w:r>
              <w:rPr>
                <w:sz w:val="20"/>
                <w:szCs w:val="20"/>
              </w:rPr>
              <w:t xml:space="preserve">No information provided </w:t>
            </w:r>
          </w:p>
          <w:p w:rsidR="0077425A" w:rsidRDefault="0077425A" w:rsidP="00500362"/>
        </w:tc>
        <w:tc>
          <w:tcPr>
            <w:tcW w:w="1353" w:type="dxa"/>
          </w:tcPr>
          <w:p w:rsidR="00931736" w:rsidRDefault="00500362" w:rsidP="00C87B10">
            <w:r>
              <w:lastRenderedPageBreak/>
              <w:t xml:space="preserve">Does Not Meet – </w:t>
            </w:r>
            <w:r w:rsidR="002F2FE8">
              <w:t>I</w:t>
            </w:r>
            <w:r w:rsidR="009B4C8D">
              <w:t>II</w:t>
            </w:r>
            <w:r w:rsidR="00C01DD1">
              <w:t>I</w:t>
            </w:r>
            <w:r w:rsidR="0077425A">
              <w:t>I</w:t>
            </w:r>
          </w:p>
          <w:p w:rsidR="00500362" w:rsidRDefault="00500362" w:rsidP="00C87B10"/>
          <w:p w:rsidR="00500362" w:rsidRDefault="00500362" w:rsidP="00C87B10">
            <w:r>
              <w:t xml:space="preserve">Partially </w:t>
            </w:r>
            <w:r>
              <w:lastRenderedPageBreak/>
              <w:t xml:space="preserve">Meets – </w:t>
            </w:r>
          </w:p>
          <w:p w:rsidR="00500362" w:rsidRDefault="00500362" w:rsidP="00C87B10"/>
          <w:p w:rsidR="00500362" w:rsidRDefault="00500362"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Alternative forms available for multiple assessments with demonstrated equivalence or comparability</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Pr="009E6306" w:rsidRDefault="00931736" w:rsidP="00643E9E">
            <w:pPr>
              <w:tabs>
                <w:tab w:val="left" w:pos="1064"/>
              </w:tabs>
              <w:rPr>
                <w:sz w:val="20"/>
                <w:szCs w:val="20"/>
              </w:rPr>
            </w:pPr>
          </w:p>
          <w:p w:rsidR="00931736" w:rsidRDefault="00931736" w:rsidP="00643E9E">
            <w:pPr>
              <w:tabs>
                <w:tab w:val="left" w:pos="1064"/>
              </w:tabs>
              <w:rPr>
                <w:sz w:val="20"/>
                <w:szCs w:val="20"/>
              </w:rPr>
            </w:pPr>
          </w:p>
          <w:p w:rsidR="00931736" w:rsidRPr="009E6306" w:rsidRDefault="00931736" w:rsidP="00643E9E">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of comparability and content specifications. </w:t>
            </w:r>
          </w:p>
          <w:p w:rsidR="00931736" w:rsidRPr="00DB08DF" w:rsidRDefault="00931736" w:rsidP="00643E9E">
            <w:pPr>
              <w:widowControl w:val="0"/>
              <w:tabs>
                <w:tab w:val="left" w:pos="1064"/>
              </w:tabs>
              <w:rPr>
                <w:sz w:val="20"/>
                <w:szCs w:val="20"/>
              </w:rPr>
            </w:pPr>
          </w:p>
          <w:p w:rsidR="00931736" w:rsidRDefault="00931736" w:rsidP="00643E9E">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 xml:space="preserve">onitoring </w:t>
            </w:r>
            <w:r>
              <w:rPr>
                <w:sz w:val="20"/>
                <w:szCs w:val="20"/>
              </w:rPr>
              <w:lastRenderedPageBreak/>
              <w:t>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b/>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4545D1" w:rsidRDefault="004545D1" w:rsidP="004545D1">
            <w:pPr>
              <w:pStyle w:val="Default"/>
              <w:rPr>
                <w:sz w:val="20"/>
                <w:szCs w:val="20"/>
              </w:rPr>
            </w:pPr>
            <w:r>
              <w:rPr>
                <w:sz w:val="20"/>
                <w:szCs w:val="20"/>
              </w:rPr>
              <w:lastRenderedPageBreak/>
              <w:t xml:space="preserve">The additional forms mentioned are actually more a diagnostic v. alternative benchmark/interim assessments. </w:t>
            </w:r>
          </w:p>
          <w:p w:rsidR="004545D1" w:rsidRDefault="004545D1" w:rsidP="00C87B10"/>
          <w:p w:rsidR="00931736" w:rsidRDefault="002F2FE8" w:rsidP="002F2FE8">
            <w:r>
              <w:t>Statistical evidence not reported for alternative forms</w:t>
            </w:r>
          </w:p>
          <w:p w:rsidR="009B4C8D" w:rsidRDefault="009B4C8D" w:rsidP="002F2FE8"/>
          <w:p w:rsidR="009B4C8D" w:rsidRDefault="009B4C8D" w:rsidP="002F2FE8">
            <w:r>
              <w:t xml:space="preserve">Fiction and non-fiction data was provided within their system only.  There was no evidence to show comparison fiction to fiction and non-fiction to non-fiction. </w:t>
            </w:r>
          </w:p>
          <w:p w:rsidR="009B4C8D" w:rsidRDefault="009B4C8D" w:rsidP="002F2FE8"/>
          <w:p w:rsidR="00C01DD1" w:rsidRDefault="009B4C8D" w:rsidP="002F2FE8">
            <w:r>
              <w:t>Sufficient forms are provided to allow for progress monitoring.</w:t>
            </w:r>
          </w:p>
          <w:p w:rsidR="00C01DD1" w:rsidRDefault="00C01DD1" w:rsidP="002F2FE8"/>
          <w:p w:rsidR="009B4C8D" w:rsidRDefault="00C01DD1" w:rsidP="002F2FE8">
            <w:r>
              <w:rPr>
                <w:sz w:val="20"/>
                <w:szCs w:val="20"/>
              </w:rPr>
              <w:t>Alternative forms are mentioned in the application however there is no research and no test-retest information on the alternative forms. The forms are used for further diagnostics implying that they are not parallel forms.</w:t>
            </w:r>
            <w:r w:rsidR="009B4C8D">
              <w:t xml:space="preserve"> </w:t>
            </w:r>
          </w:p>
          <w:p w:rsidR="0077425A" w:rsidRDefault="0077425A" w:rsidP="002F2FE8"/>
          <w:p w:rsidR="0077425A" w:rsidRDefault="0077425A" w:rsidP="0077425A">
            <w:pPr>
              <w:pStyle w:val="Default"/>
              <w:rPr>
                <w:sz w:val="20"/>
                <w:szCs w:val="20"/>
              </w:rPr>
            </w:pPr>
            <w:r>
              <w:rPr>
                <w:sz w:val="20"/>
                <w:szCs w:val="20"/>
              </w:rPr>
              <w:t xml:space="preserve">The purpose of an interim assessment is to check student progress 3 times a year. This assessment does not have 3 separate forms for multiple administrations. It also does not have progress monitoring forms. </w:t>
            </w:r>
          </w:p>
          <w:p w:rsidR="0077425A" w:rsidRPr="004545D1" w:rsidRDefault="0077425A" w:rsidP="002F2FE8"/>
        </w:tc>
        <w:tc>
          <w:tcPr>
            <w:tcW w:w="1353" w:type="dxa"/>
          </w:tcPr>
          <w:p w:rsidR="00931736" w:rsidRDefault="004545D1" w:rsidP="00C87B10">
            <w:r>
              <w:lastRenderedPageBreak/>
              <w:t>Does Not Meet – I</w:t>
            </w:r>
            <w:r w:rsidR="002F2FE8">
              <w:t>I</w:t>
            </w:r>
            <w:r w:rsidR="00C01DD1">
              <w:t>I</w:t>
            </w:r>
            <w:r w:rsidR="0077425A">
              <w:t>I</w:t>
            </w:r>
          </w:p>
          <w:p w:rsidR="004545D1" w:rsidRDefault="004545D1" w:rsidP="00C87B10"/>
          <w:p w:rsidR="004545D1" w:rsidRDefault="004545D1" w:rsidP="00C87B10">
            <w:r>
              <w:t xml:space="preserve">Partially Meets – </w:t>
            </w:r>
            <w:r w:rsidR="009B4C8D">
              <w:t>I</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content and construct  validity </w:t>
            </w: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4562BD" w:rsidRDefault="00931736" w:rsidP="00643E9E">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643E9E">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 xml:space="preserve">that </w:t>
            </w:r>
            <w:r>
              <w:rPr>
                <w:sz w:val="20"/>
                <w:szCs w:val="20"/>
              </w:rPr>
              <w:lastRenderedPageBreak/>
              <w:t>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intended use(s), and assessment blueprint as appropriate,  is provided</w:t>
            </w:r>
            <w:r>
              <w:rPr>
                <w:sz w:val="20"/>
                <w:szCs w:val="20"/>
              </w:rPr>
              <w:t>.</w:t>
            </w:r>
          </w:p>
          <w:p w:rsidR="00931736" w:rsidRPr="004D0675" w:rsidRDefault="00931736" w:rsidP="00643E9E">
            <w:pPr>
              <w:tabs>
                <w:tab w:val="left" w:pos="1064"/>
              </w:tabs>
              <w:spacing w:line="276" w:lineRule="auto"/>
              <w:ind w:left="360"/>
              <w:rPr>
                <w:sz w:val="20"/>
                <w:szCs w:val="20"/>
              </w:rPr>
            </w:pPr>
          </w:p>
        </w:tc>
        <w:tc>
          <w:tcPr>
            <w:tcW w:w="1559" w:type="dxa"/>
          </w:tcPr>
          <w:p w:rsidR="00931736" w:rsidRDefault="00931736">
            <w:pPr>
              <w:widowControl w:val="0"/>
              <w:tabs>
                <w:tab w:val="left" w:pos="1064"/>
              </w:tabs>
              <w:spacing w:after="200" w:line="276" w:lineRule="auto"/>
              <w:jc w:val="center"/>
              <w:rPr>
                <w:b/>
                <w:sz w:val="24"/>
                <w:szCs w:val="24"/>
              </w:rPr>
            </w:pPr>
            <w:r>
              <w:rPr>
                <w:b/>
                <w:sz w:val="24"/>
                <w:szCs w:val="24"/>
              </w:rPr>
              <w:lastRenderedPageBreak/>
              <w:t>Rating</w:t>
            </w:r>
          </w:p>
          <w:p w:rsidR="00C01DD1" w:rsidRPr="00AA584D" w:rsidRDefault="00C01DD1" w:rsidP="00C01DD1">
            <w:pPr>
              <w:widowControl w:val="0"/>
              <w:tabs>
                <w:tab w:val="left" w:pos="1064"/>
              </w:tabs>
              <w:spacing w:after="200" w:line="276" w:lineRule="auto"/>
              <w:rPr>
                <w:sz w:val="20"/>
                <w:szCs w:val="20"/>
              </w:rPr>
            </w:pPr>
            <w:r w:rsidRPr="00C01DD1">
              <w:rPr>
                <w:b/>
                <w:sz w:val="20"/>
                <w:szCs w:val="20"/>
              </w:rPr>
              <w:t>DOES NOT MEET</w:t>
            </w:r>
            <w:r w:rsidRPr="00C01DD1">
              <w:rPr>
                <w:sz w:val="20"/>
                <w:szCs w:val="20"/>
              </w:rPr>
              <w:t>-evidence was not provided for this criteria or information does not demonstrate evidence. (0)</w:t>
            </w:r>
          </w:p>
          <w:p w:rsidR="00C01DD1" w:rsidRPr="00AA584D" w:rsidRDefault="00C01DD1" w:rsidP="00C01DD1">
            <w:pPr>
              <w:widowControl w:val="0"/>
              <w:tabs>
                <w:tab w:val="left" w:pos="1064"/>
              </w:tabs>
              <w:spacing w:after="200" w:line="276" w:lineRule="auto"/>
              <w:rPr>
                <w:sz w:val="20"/>
                <w:szCs w:val="20"/>
              </w:rPr>
            </w:pPr>
            <w:r w:rsidRPr="00AA584D">
              <w:rPr>
                <w:b/>
                <w:sz w:val="20"/>
                <w:szCs w:val="20"/>
              </w:rPr>
              <w:t>PARTIALLY MEETS</w:t>
            </w:r>
            <w:r w:rsidRPr="00AA584D">
              <w:rPr>
                <w:sz w:val="20"/>
                <w:szCs w:val="20"/>
              </w:rPr>
              <w:t xml:space="preserve">-partial evidence was provided related to the criterion </w:t>
            </w:r>
            <w:r w:rsidRPr="00AA584D">
              <w:rPr>
                <w:sz w:val="20"/>
                <w:szCs w:val="20"/>
              </w:rPr>
              <w:lastRenderedPageBreak/>
              <w:t>and/ or data provided demonstrates weak evidence.</w:t>
            </w:r>
            <w:r>
              <w:rPr>
                <w:sz w:val="20"/>
                <w:szCs w:val="20"/>
              </w:rPr>
              <w:t xml:space="preserve"> (1)</w:t>
            </w:r>
          </w:p>
          <w:p w:rsidR="00C01DD1" w:rsidRDefault="00C01DD1" w:rsidP="00C01DD1">
            <w:pPr>
              <w:widowControl w:val="0"/>
              <w:tabs>
                <w:tab w:val="left" w:pos="1064"/>
              </w:tabs>
              <w:spacing w:after="200" w:line="276" w:lineRule="auto"/>
              <w:rPr>
                <w:b/>
                <w:sz w:val="24"/>
                <w:szCs w:val="24"/>
              </w:rPr>
            </w:pPr>
            <w:r w:rsidRPr="00AA584D">
              <w:rPr>
                <w:b/>
                <w:sz w:val="20"/>
                <w:szCs w:val="20"/>
              </w:rPr>
              <w:t>MEETS OR EXCEEDS</w:t>
            </w:r>
            <w:r w:rsidRPr="00AA584D">
              <w:rPr>
                <w:sz w:val="20"/>
                <w:szCs w:val="20"/>
              </w:rPr>
              <w:t xml:space="preserve"> –most information for the criterion is provided.   Information and data provided suggests acceptable or strong evidence.</w:t>
            </w:r>
            <w:r>
              <w:rPr>
                <w:sz w:val="20"/>
                <w:szCs w:val="20"/>
              </w:rPr>
              <w:t xml:space="preserve"> (2)</w:t>
            </w:r>
          </w:p>
        </w:tc>
        <w:tc>
          <w:tcPr>
            <w:tcW w:w="1942" w:type="dxa"/>
          </w:tcPr>
          <w:p w:rsidR="00931736" w:rsidRDefault="00931736" w:rsidP="00C87B10"/>
          <w:p w:rsidR="004545D1" w:rsidRDefault="004545D1" w:rsidP="004545D1">
            <w:pPr>
              <w:pStyle w:val="Default"/>
              <w:rPr>
                <w:sz w:val="20"/>
                <w:szCs w:val="20"/>
              </w:rPr>
            </w:pPr>
            <w:r>
              <w:rPr>
                <w:sz w:val="20"/>
                <w:szCs w:val="20"/>
              </w:rPr>
              <w:t xml:space="preserve">There is a description provided that the purpose is to screen however the content specifications for each grade level are not present. </w:t>
            </w:r>
          </w:p>
          <w:p w:rsidR="00931736" w:rsidRDefault="00931736" w:rsidP="00C87B10"/>
          <w:p w:rsidR="002F2FE8" w:rsidRDefault="002F2FE8" w:rsidP="00C87B10">
            <w:r>
              <w:t>Specific information not given in their statistical evidence</w:t>
            </w:r>
          </w:p>
          <w:p w:rsidR="002F2FE8" w:rsidRDefault="002F2FE8" w:rsidP="00C87B10"/>
          <w:p w:rsidR="002F2FE8" w:rsidRDefault="002F2FE8" w:rsidP="00C87B10">
            <w:r>
              <w:t xml:space="preserve">Field testing and independent data analysis were demonstrated to </w:t>
            </w:r>
            <w:r>
              <w:lastRenderedPageBreak/>
              <w:t>be both reliable and valid measures of assessing students’ reading level” is mentioned, but again, no specifics were given about the result</w:t>
            </w:r>
          </w:p>
          <w:p w:rsidR="009B4C8D" w:rsidRDefault="009B4C8D" w:rsidP="00C87B10"/>
          <w:p w:rsidR="009B4C8D" w:rsidRDefault="009B4C8D" w:rsidP="00C87B10">
            <w:r>
              <w:t>Data provided for grades 3-8 only.</w:t>
            </w:r>
          </w:p>
          <w:p w:rsidR="009B4C8D" w:rsidRDefault="009B4C8D" w:rsidP="00C87B10"/>
          <w:p w:rsidR="009B4C8D" w:rsidRDefault="009B4C8D" w:rsidP="00C87B10">
            <w:r>
              <w:t>No cut score to determine if a student has a SRD</w:t>
            </w:r>
          </w:p>
          <w:p w:rsidR="00C01DD1" w:rsidRDefault="00C01DD1" w:rsidP="00C87B10"/>
          <w:p w:rsidR="00C01DD1" w:rsidRDefault="00C01DD1" w:rsidP="00C87B10">
            <w:pPr>
              <w:rPr>
                <w:sz w:val="20"/>
                <w:szCs w:val="20"/>
              </w:rPr>
            </w:pPr>
            <w:r>
              <w:rPr>
                <w:sz w:val="20"/>
                <w:szCs w:val="20"/>
              </w:rPr>
              <w:t>No evidence of content or construct validity other than a narrative description saying that it was determined to be reliable and valid after a study.</w:t>
            </w:r>
          </w:p>
          <w:p w:rsidR="0077425A" w:rsidRDefault="0077425A" w:rsidP="00C87B10">
            <w:pPr>
              <w:rPr>
                <w:sz w:val="20"/>
                <w:szCs w:val="20"/>
              </w:rPr>
            </w:pPr>
          </w:p>
          <w:p w:rsidR="0077425A" w:rsidRDefault="0077425A" w:rsidP="0077425A">
            <w:pPr>
              <w:pStyle w:val="Default"/>
              <w:rPr>
                <w:sz w:val="20"/>
                <w:szCs w:val="20"/>
              </w:rPr>
            </w:pPr>
            <w:r>
              <w:rPr>
                <w:sz w:val="20"/>
                <w:szCs w:val="20"/>
              </w:rPr>
              <w:t xml:space="preserve">The RFI states that validity has been studied, but no evidence has been provided. Additionally, it appears as though all information reported regarding the validity of the assessment and the leveling of students is qualitative, not quantitative. This information is not sufficient for the identification of students with a Significant Reading Deficiency. </w:t>
            </w:r>
          </w:p>
          <w:p w:rsidR="0077425A" w:rsidRDefault="0077425A" w:rsidP="00C87B10"/>
        </w:tc>
        <w:tc>
          <w:tcPr>
            <w:tcW w:w="1353" w:type="dxa"/>
          </w:tcPr>
          <w:p w:rsidR="00931736" w:rsidRDefault="004545D1" w:rsidP="00C87B10">
            <w:r>
              <w:lastRenderedPageBreak/>
              <w:t xml:space="preserve">Does Not Meet – </w:t>
            </w:r>
            <w:r w:rsidR="002F2FE8">
              <w:t>I</w:t>
            </w:r>
            <w:r w:rsidR="009B4C8D">
              <w:t>I</w:t>
            </w:r>
            <w:r w:rsidR="00C01DD1">
              <w:t>I</w:t>
            </w:r>
            <w:r w:rsidR="0077425A">
              <w:t>I</w:t>
            </w:r>
          </w:p>
          <w:p w:rsidR="004545D1" w:rsidRDefault="004545D1" w:rsidP="00C87B10"/>
          <w:p w:rsidR="004545D1" w:rsidRDefault="004545D1" w:rsidP="00C87B10">
            <w:r>
              <w:t xml:space="preserve">Partially Meets – </w:t>
            </w:r>
            <w:r w:rsidR="002F2FE8">
              <w:t>I</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 xml:space="preserve">Reading levels are reported for passages and how levels were established.  Reading </w:t>
            </w:r>
            <w:r w:rsidRPr="00AA584D">
              <w:rPr>
                <w:sz w:val="20"/>
                <w:szCs w:val="20"/>
              </w:rPr>
              <w:lastRenderedPageBreak/>
              <w:t>levels of assessment passages have been field-tested or have other evidence</w:t>
            </w:r>
            <w:r>
              <w:rPr>
                <w:sz w:val="20"/>
                <w:szCs w:val="20"/>
              </w:rPr>
              <w:t>.</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931736" w:rsidRDefault="004545D1" w:rsidP="004545D1">
            <w:pPr>
              <w:widowControl w:val="0"/>
              <w:tabs>
                <w:tab w:val="left" w:pos="1064"/>
              </w:tabs>
              <w:rPr>
                <w:sz w:val="24"/>
                <w:szCs w:val="24"/>
              </w:rPr>
            </w:pPr>
            <w:r>
              <w:rPr>
                <w:sz w:val="24"/>
                <w:szCs w:val="24"/>
              </w:rPr>
              <w:lastRenderedPageBreak/>
              <w:t xml:space="preserve">Does Not Meet – Evidence was </w:t>
            </w:r>
            <w:r>
              <w:rPr>
                <w:sz w:val="24"/>
                <w:szCs w:val="24"/>
              </w:rPr>
              <w:lastRenderedPageBreak/>
              <w:t>not provided for this criteria or information does not demonstrate evidence. (0)</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Partially Meets – partial evidence was provided related to the criterion and/or data provided demonstrates weak evidence.</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Meets or Exceeds – most information for the criterion is provided.  Information and data provided suggests acceptable or strong evidence. (2)</w:t>
            </w:r>
          </w:p>
          <w:p w:rsidR="004545D1" w:rsidRPr="004545D1" w:rsidRDefault="004545D1" w:rsidP="004545D1">
            <w:pPr>
              <w:widowControl w:val="0"/>
              <w:tabs>
                <w:tab w:val="left" w:pos="1064"/>
              </w:tabs>
              <w:rPr>
                <w:sz w:val="24"/>
                <w:szCs w:val="24"/>
              </w:rPr>
            </w:pPr>
          </w:p>
        </w:tc>
        <w:tc>
          <w:tcPr>
            <w:tcW w:w="1942" w:type="dxa"/>
          </w:tcPr>
          <w:p w:rsidR="004545D1" w:rsidRDefault="004545D1" w:rsidP="004545D1">
            <w:pPr>
              <w:pStyle w:val="Default"/>
              <w:rPr>
                <w:sz w:val="20"/>
                <w:szCs w:val="20"/>
              </w:rPr>
            </w:pPr>
            <w:r>
              <w:rPr>
                <w:sz w:val="20"/>
                <w:szCs w:val="20"/>
              </w:rPr>
              <w:lastRenderedPageBreak/>
              <w:t xml:space="preserve">No evidence of field testing </w:t>
            </w:r>
            <w:r w:rsidR="002F2FE8">
              <w:rPr>
                <w:sz w:val="20"/>
                <w:szCs w:val="20"/>
              </w:rPr>
              <w:t xml:space="preserve">for the reading levels </w:t>
            </w:r>
            <w:r>
              <w:rPr>
                <w:sz w:val="20"/>
                <w:szCs w:val="20"/>
              </w:rPr>
              <w:t xml:space="preserve"> </w:t>
            </w:r>
          </w:p>
          <w:p w:rsidR="00931736" w:rsidRDefault="00931736" w:rsidP="00C87B10"/>
          <w:p w:rsidR="002F2FE8" w:rsidRDefault="002F2FE8" w:rsidP="00C87B10">
            <w:r>
              <w:lastRenderedPageBreak/>
              <w:t>Field testing was done, but specifics about sample are not given</w:t>
            </w:r>
          </w:p>
          <w:p w:rsidR="002F2FE8" w:rsidRDefault="002F2FE8" w:rsidP="00C87B10"/>
          <w:p w:rsidR="002F2FE8" w:rsidRDefault="002F2FE8" w:rsidP="00C87B10">
            <w:r>
              <w:t>Specific info about ELLs and non-ells not given</w:t>
            </w:r>
          </w:p>
          <w:p w:rsidR="009B4C8D" w:rsidRDefault="009B4C8D" w:rsidP="00C87B10"/>
          <w:p w:rsidR="009B4C8D" w:rsidRDefault="009B4C8D" w:rsidP="00C87B10">
            <w:r>
              <w:t>We were not able to find a comparison of ELL and non-ELL</w:t>
            </w:r>
          </w:p>
          <w:p w:rsidR="00C01DD1" w:rsidRDefault="00C01DD1" w:rsidP="00C87B10"/>
          <w:p w:rsidR="00C01DD1" w:rsidRDefault="00C01DD1" w:rsidP="00C87B10">
            <w:pPr>
              <w:rPr>
                <w:sz w:val="20"/>
                <w:szCs w:val="20"/>
              </w:rPr>
            </w:pPr>
            <w:r>
              <w:rPr>
                <w:sz w:val="20"/>
                <w:szCs w:val="20"/>
              </w:rPr>
              <w:t xml:space="preserve">No evidence of how the levels were </w:t>
            </w:r>
            <w:proofErr w:type="gramStart"/>
            <w:r>
              <w:rPr>
                <w:sz w:val="20"/>
                <w:szCs w:val="20"/>
              </w:rPr>
              <w:t>established  -</w:t>
            </w:r>
            <w:proofErr w:type="gramEnd"/>
            <w:r>
              <w:rPr>
                <w:sz w:val="20"/>
                <w:szCs w:val="20"/>
              </w:rPr>
              <w:t xml:space="preserve"> again a narrative describing but no evidence is presented. No description of the sub-categories of students</w:t>
            </w:r>
          </w:p>
          <w:p w:rsidR="0077425A" w:rsidRDefault="0077425A" w:rsidP="00C87B10">
            <w:pPr>
              <w:rPr>
                <w:sz w:val="20"/>
                <w:szCs w:val="20"/>
              </w:rPr>
            </w:pPr>
          </w:p>
          <w:p w:rsidR="0077425A" w:rsidRDefault="0077425A" w:rsidP="00C87B10">
            <w:r>
              <w:rPr>
                <w:sz w:val="20"/>
                <w:szCs w:val="20"/>
              </w:rPr>
              <w:t xml:space="preserve">No </w:t>
            </w:r>
            <w:proofErr w:type="gramStart"/>
            <w:r>
              <w:rPr>
                <w:sz w:val="20"/>
                <w:szCs w:val="20"/>
              </w:rPr>
              <w:t>explanations of how levels were determined was</w:t>
            </w:r>
            <w:proofErr w:type="gramEnd"/>
            <w:r>
              <w:rPr>
                <w:sz w:val="20"/>
                <w:szCs w:val="20"/>
              </w:rPr>
              <w:t xml:space="preserve"> provided.</w:t>
            </w:r>
          </w:p>
        </w:tc>
        <w:tc>
          <w:tcPr>
            <w:tcW w:w="1353" w:type="dxa"/>
          </w:tcPr>
          <w:p w:rsidR="00931736" w:rsidRDefault="004545D1" w:rsidP="00C87B10">
            <w:r>
              <w:lastRenderedPageBreak/>
              <w:t>Does Not meet – I</w:t>
            </w:r>
            <w:r w:rsidR="002F2FE8">
              <w:t>I</w:t>
            </w:r>
            <w:r w:rsidR="00C01DD1">
              <w:t>I</w:t>
            </w:r>
            <w:r w:rsidR="0077425A">
              <w:t>I</w:t>
            </w:r>
          </w:p>
          <w:p w:rsidR="004545D1" w:rsidRDefault="004545D1" w:rsidP="00C87B10"/>
          <w:p w:rsidR="004545D1" w:rsidRDefault="004545D1" w:rsidP="00C87B10">
            <w:r>
              <w:lastRenderedPageBreak/>
              <w:t xml:space="preserve">Partially Meets – </w:t>
            </w:r>
            <w:r w:rsidR="009B4C8D">
              <w:t>I</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lastRenderedPageBreak/>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4545D1" w:rsidP="00C87B10">
            <w:r>
              <w:lastRenderedPageBreak/>
              <w:t xml:space="preserve">No mention of the Colorado Academic Standards for </w:t>
            </w:r>
            <w:proofErr w:type="spellStart"/>
            <w:r>
              <w:t>Langauge</w:t>
            </w:r>
            <w:proofErr w:type="spellEnd"/>
            <w:r>
              <w:t xml:space="preserve"> Arts</w:t>
            </w:r>
          </w:p>
          <w:p w:rsidR="008A7FC4" w:rsidRDefault="008A7FC4" w:rsidP="00C87B10"/>
          <w:p w:rsidR="008A7FC4" w:rsidRDefault="008A7FC4" w:rsidP="00C87B10">
            <w:r>
              <w:t xml:space="preserve">General statement given about review </w:t>
            </w:r>
            <w:r>
              <w:lastRenderedPageBreak/>
              <w:t>of standards in 7 states</w:t>
            </w:r>
          </w:p>
          <w:p w:rsidR="008A7FC4" w:rsidRDefault="008A7FC4" w:rsidP="00C87B10"/>
          <w:p w:rsidR="008A7FC4" w:rsidRDefault="008A7FC4" w:rsidP="00C87B10">
            <w:r>
              <w:t>Information found online about Common Core Standards which shows connections between the assessment and standards</w:t>
            </w:r>
          </w:p>
          <w:p w:rsidR="008A7FC4" w:rsidRDefault="008A7FC4" w:rsidP="00C87B10"/>
          <w:p w:rsidR="008A7FC4" w:rsidRDefault="008A7FC4" w:rsidP="00C87B10">
            <w:r>
              <w:t>Cannot find convergent analysis for SEL specifically</w:t>
            </w:r>
          </w:p>
          <w:p w:rsidR="009B4C8D" w:rsidRDefault="009B4C8D" w:rsidP="00C87B10"/>
          <w:p w:rsidR="009B4C8D" w:rsidRDefault="009B4C8D" w:rsidP="00C87B10">
            <w:r>
              <w:t>No mention of the Colorado Academic Standards</w:t>
            </w:r>
          </w:p>
          <w:p w:rsidR="00C01DD1" w:rsidRDefault="00C01DD1" w:rsidP="00C87B10"/>
          <w:p w:rsidR="00C01DD1" w:rsidRDefault="00C01DD1" w:rsidP="00C01DD1">
            <w:pPr>
              <w:widowControl w:val="0"/>
              <w:tabs>
                <w:tab w:val="left" w:pos="1064"/>
              </w:tabs>
              <w:spacing w:after="200" w:line="276" w:lineRule="auto"/>
              <w:rPr>
                <w:sz w:val="20"/>
                <w:szCs w:val="20"/>
              </w:rPr>
            </w:pPr>
            <w:r>
              <w:rPr>
                <w:sz w:val="20"/>
                <w:szCs w:val="20"/>
              </w:rPr>
              <w:t>The narrative says the standards of multiple states were “examined” however no evidence is given.</w:t>
            </w:r>
          </w:p>
          <w:p w:rsidR="0077425A" w:rsidRDefault="0077425A" w:rsidP="0077425A">
            <w:pPr>
              <w:pStyle w:val="Default"/>
              <w:rPr>
                <w:sz w:val="20"/>
                <w:szCs w:val="20"/>
              </w:rPr>
            </w:pPr>
            <w:r>
              <w:rPr>
                <w:sz w:val="20"/>
                <w:szCs w:val="20"/>
              </w:rPr>
              <w:t xml:space="preserve">The RFI states that this has been done, but no evidence was provided. </w:t>
            </w:r>
          </w:p>
          <w:p w:rsidR="0077425A" w:rsidRDefault="0077425A" w:rsidP="00C01DD1">
            <w:pPr>
              <w:widowControl w:val="0"/>
              <w:tabs>
                <w:tab w:val="left" w:pos="1064"/>
              </w:tabs>
              <w:spacing w:after="200" w:line="276" w:lineRule="auto"/>
              <w:rPr>
                <w:sz w:val="20"/>
                <w:szCs w:val="20"/>
              </w:rPr>
            </w:pPr>
          </w:p>
          <w:p w:rsidR="00C01DD1" w:rsidRDefault="00C01DD1" w:rsidP="00C87B10"/>
        </w:tc>
        <w:tc>
          <w:tcPr>
            <w:tcW w:w="1353" w:type="dxa"/>
          </w:tcPr>
          <w:p w:rsidR="00931736" w:rsidRDefault="004545D1" w:rsidP="00C87B10">
            <w:r>
              <w:lastRenderedPageBreak/>
              <w:t>Does Not Meet – I</w:t>
            </w:r>
            <w:r w:rsidR="002F2FE8">
              <w:t>I</w:t>
            </w:r>
            <w:r w:rsidR="009B4C8D">
              <w:t>I</w:t>
            </w:r>
            <w:r w:rsidR="00C01DD1">
              <w:t>I</w:t>
            </w:r>
            <w:r w:rsidR="0077425A">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w:t>
            </w:r>
            <w:r>
              <w:rPr>
                <w:sz w:val="20"/>
                <w:szCs w:val="20"/>
              </w:rPr>
              <w:lastRenderedPageBreak/>
              <w:t>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4545D1" w:rsidRDefault="004545D1" w:rsidP="004545D1">
            <w:pPr>
              <w:pStyle w:val="Default"/>
              <w:rPr>
                <w:sz w:val="20"/>
                <w:szCs w:val="20"/>
              </w:rPr>
            </w:pPr>
            <w:r>
              <w:rPr>
                <w:sz w:val="20"/>
                <w:szCs w:val="20"/>
              </w:rPr>
              <w:lastRenderedPageBreak/>
              <w:t xml:space="preserve">There is no data to support the correlation of .7 or above. </w:t>
            </w:r>
          </w:p>
          <w:p w:rsidR="00931736" w:rsidRDefault="009B4C8D" w:rsidP="00C87B10">
            <w:r>
              <w:t xml:space="preserve"> </w:t>
            </w:r>
          </w:p>
          <w:p w:rsidR="009B4C8D" w:rsidRDefault="009B4C8D" w:rsidP="00C87B10">
            <w:r>
              <w:t xml:space="preserve">.764 </w:t>
            </w:r>
            <w:proofErr w:type="gramStart"/>
            <w:r>
              <w:t>correlation</w:t>
            </w:r>
            <w:proofErr w:type="gramEnd"/>
            <w:r>
              <w:t xml:space="preserve"> with Iowa Test of Basic Skills.  The correlation with other tests mentioned fell significantly below the .7 mark</w:t>
            </w:r>
          </w:p>
          <w:p w:rsidR="00C01DD1" w:rsidRDefault="00C01DD1" w:rsidP="00C87B10"/>
          <w:p w:rsidR="00C01DD1" w:rsidRDefault="00C01DD1" w:rsidP="00C87B10">
            <w:r>
              <w:lastRenderedPageBreak/>
              <w:t>No evidence given!</w:t>
            </w:r>
          </w:p>
          <w:p w:rsidR="0077425A" w:rsidRDefault="0077425A" w:rsidP="00C87B10"/>
          <w:p w:rsidR="0077425A" w:rsidRDefault="0077425A" w:rsidP="00C87B10">
            <w:r>
              <w:t>The information provided does not address true construct validity.</w:t>
            </w:r>
          </w:p>
        </w:tc>
        <w:tc>
          <w:tcPr>
            <w:tcW w:w="1353" w:type="dxa"/>
          </w:tcPr>
          <w:p w:rsidR="004545D1" w:rsidRPr="00C01DD1" w:rsidRDefault="004545D1" w:rsidP="00C87B10">
            <w:r>
              <w:lastRenderedPageBreak/>
              <w:t>Does Not Meet –  I</w:t>
            </w:r>
            <w:r w:rsidR="009B4C8D">
              <w:t>I</w:t>
            </w:r>
            <w:r w:rsidR="00C01DD1">
              <w:t>I</w:t>
            </w:r>
            <w:r w:rsidR="0077425A">
              <w:t>I</w:t>
            </w:r>
          </w:p>
          <w:p w:rsidR="004545D1" w:rsidRDefault="004545D1" w:rsidP="00C87B10"/>
          <w:p w:rsidR="004545D1" w:rsidRDefault="004545D1" w:rsidP="00C87B10">
            <w:r>
              <w:t xml:space="preserve">Partially Meets – </w:t>
            </w:r>
            <w:r w:rsidR="009B4C8D">
              <w:t>I</w:t>
            </w:r>
          </w:p>
          <w:p w:rsidR="004545D1" w:rsidRDefault="004545D1" w:rsidP="00C87B10"/>
          <w:p w:rsidR="004545D1" w:rsidRDefault="004545D1" w:rsidP="00C87B10">
            <w:r>
              <w:t xml:space="preserve">Meets or Exceeds - </w:t>
            </w:r>
          </w:p>
          <w:p w:rsidR="00931736" w:rsidRPr="004545D1" w:rsidRDefault="00931736" w:rsidP="004545D1"/>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643E9E">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p w:rsidR="00931736" w:rsidRDefault="004545D1" w:rsidP="00C87B10">
            <w:r>
              <w:t>No evidence</w:t>
            </w:r>
          </w:p>
          <w:p w:rsidR="008A7FC4" w:rsidRDefault="008A7FC4" w:rsidP="00C87B10"/>
          <w:p w:rsidR="008A7FC4" w:rsidRDefault="008A7FC4" w:rsidP="00C87B10">
            <w:r>
              <w:t>Statistical evidence not given about predictive validity</w:t>
            </w:r>
          </w:p>
          <w:p w:rsidR="009B4C8D" w:rsidRDefault="009B4C8D" w:rsidP="00C87B10"/>
          <w:p w:rsidR="009B4C8D" w:rsidRDefault="009B4C8D" w:rsidP="00C87B10">
            <w:r>
              <w:t xml:space="preserve">No evidence of longitudinal studies required for predictive validity.  </w:t>
            </w:r>
          </w:p>
          <w:p w:rsidR="009B4C8D" w:rsidRDefault="009B4C8D" w:rsidP="00C87B10"/>
          <w:p w:rsidR="009B4C8D" w:rsidRDefault="009B4C8D" w:rsidP="00C87B10">
            <w:r>
              <w:t>No cut score to determine significant reading deficiency.</w:t>
            </w:r>
          </w:p>
          <w:p w:rsidR="00C01DD1" w:rsidRDefault="00C01DD1" w:rsidP="00C87B10"/>
          <w:p w:rsidR="00C01DD1" w:rsidRDefault="00C01DD1" w:rsidP="00C87B10">
            <w:pPr>
              <w:rPr>
                <w:sz w:val="20"/>
                <w:szCs w:val="20"/>
              </w:rPr>
            </w:pPr>
            <w:r>
              <w:rPr>
                <w:sz w:val="20"/>
                <w:szCs w:val="20"/>
              </w:rPr>
              <w:t>No evidence of studies , no criterion to identify SRD students</w:t>
            </w:r>
          </w:p>
          <w:p w:rsidR="0077425A" w:rsidRDefault="0077425A" w:rsidP="00C87B10">
            <w:pPr>
              <w:rPr>
                <w:sz w:val="20"/>
                <w:szCs w:val="20"/>
              </w:rPr>
            </w:pPr>
          </w:p>
          <w:p w:rsidR="0077425A" w:rsidRDefault="0077425A" w:rsidP="00C87B10">
            <w:r>
              <w:rPr>
                <w:sz w:val="20"/>
                <w:szCs w:val="20"/>
              </w:rPr>
              <w:t>Again, no evidence was provided in regards to predictive validity</w:t>
            </w:r>
          </w:p>
        </w:tc>
        <w:tc>
          <w:tcPr>
            <w:tcW w:w="1353" w:type="dxa"/>
          </w:tcPr>
          <w:p w:rsidR="00931736" w:rsidRDefault="004545D1" w:rsidP="00C87B10">
            <w:r>
              <w:t>Does Not Meet – I</w:t>
            </w:r>
            <w:r w:rsidR="008A7FC4">
              <w:t>I</w:t>
            </w:r>
            <w:r w:rsidR="009B4C8D">
              <w:t>I</w:t>
            </w:r>
            <w:r w:rsidR="00C01DD1">
              <w:t>I</w:t>
            </w:r>
            <w:r w:rsidR="0077425A">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Determination of cut-scores based upon </w:t>
            </w:r>
            <w:r w:rsidRPr="00A77A15">
              <w:rPr>
                <w:sz w:val="20"/>
                <w:szCs w:val="20"/>
              </w:rPr>
              <w:lastRenderedPageBreak/>
              <w:t xml:space="preserve">well-designed pilot study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E21772" w:rsidRDefault="00931736" w:rsidP="00643E9E">
            <w:pPr>
              <w:widowControl w:val="0"/>
              <w:tabs>
                <w:tab w:val="left" w:pos="1064"/>
              </w:tabs>
              <w:spacing w:after="200" w:line="276" w:lineRule="auto"/>
              <w:rPr>
                <w:sz w:val="20"/>
                <w:szCs w:val="20"/>
              </w:rPr>
            </w:pPr>
            <w:r w:rsidRPr="00AA584D">
              <w:rPr>
                <w:sz w:val="20"/>
                <w:szCs w:val="20"/>
              </w:rPr>
              <w:lastRenderedPageBreak/>
              <w:t xml:space="preserve">The assessment has established cut-scores for </w:t>
            </w:r>
            <w:r w:rsidRPr="00AA584D">
              <w:rPr>
                <w:sz w:val="20"/>
                <w:szCs w:val="20"/>
              </w:rPr>
              <w:lastRenderedPageBreak/>
              <w:t>decision making about 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t>
            </w:r>
            <w:r>
              <w:rPr>
                <w:sz w:val="20"/>
                <w:szCs w:val="20"/>
              </w:rPr>
              <w:lastRenderedPageBreak/>
              <w:t>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942" w:type="dxa"/>
          </w:tcPr>
          <w:p w:rsidR="004545D1" w:rsidRDefault="004545D1" w:rsidP="004545D1">
            <w:pPr>
              <w:pStyle w:val="Default"/>
              <w:rPr>
                <w:sz w:val="20"/>
                <w:szCs w:val="20"/>
              </w:rPr>
            </w:pPr>
            <w:r>
              <w:rPr>
                <w:sz w:val="20"/>
                <w:szCs w:val="20"/>
              </w:rPr>
              <w:lastRenderedPageBreak/>
              <w:t xml:space="preserve">Does not include a description of the </w:t>
            </w:r>
            <w:r>
              <w:rPr>
                <w:sz w:val="20"/>
                <w:szCs w:val="20"/>
              </w:rPr>
              <w:lastRenderedPageBreak/>
              <w:t xml:space="preserve">process to establish cut points </w:t>
            </w:r>
          </w:p>
          <w:p w:rsidR="004545D1" w:rsidRDefault="004545D1" w:rsidP="004545D1">
            <w:pPr>
              <w:pStyle w:val="Default"/>
              <w:rPr>
                <w:sz w:val="20"/>
                <w:szCs w:val="20"/>
              </w:rPr>
            </w:pPr>
            <w:r>
              <w:rPr>
                <w:sz w:val="20"/>
                <w:szCs w:val="20"/>
              </w:rPr>
              <w:t xml:space="preserve">A full description of the norming sample is not present. </w:t>
            </w:r>
          </w:p>
          <w:p w:rsidR="00931736" w:rsidRDefault="004545D1" w:rsidP="004545D1">
            <w:pPr>
              <w:rPr>
                <w:sz w:val="20"/>
                <w:szCs w:val="20"/>
              </w:rPr>
            </w:pPr>
            <w:r>
              <w:rPr>
                <w:sz w:val="20"/>
                <w:szCs w:val="20"/>
              </w:rPr>
              <w:t xml:space="preserve">No evidence of a large norming sample. </w:t>
            </w:r>
          </w:p>
          <w:p w:rsidR="009B4C8D" w:rsidRDefault="009B4C8D" w:rsidP="004545D1">
            <w:pPr>
              <w:rPr>
                <w:sz w:val="20"/>
                <w:szCs w:val="20"/>
              </w:rPr>
            </w:pPr>
          </w:p>
          <w:p w:rsidR="009B4C8D" w:rsidRDefault="009B4C8D" w:rsidP="004545D1">
            <w:pPr>
              <w:rPr>
                <w:sz w:val="20"/>
                <w:szCs w:val="20"/>
              </w:rPr>
            </w:pPr>
            <w:r>
              <w:rPr>
                <w:sz w:val="20"/>
                <w:szCs w:val="20"/>
              </w:rPr>
              <w:t>No established cut scores.</w:t>
            </w:r>
          </w:p>
          <w:p w:rsidR="00C01DD1" w:rsidRDefault="00C01DD1" w:rsidP="004545D1">
            <w:pPr>
              <w:rPr>
                <w:sz w:val="20"/>
                <w:szCs w:val="20"/>
              </w:rPr>
            </w:pPr>
          </w:p>
          <w:p w:rsidR="00C01DD1" w:rsidRDefault="00C01DD1" w:rsidP="004545D1">
            <w:pPr>
              <w:rPr>
                <w:sz w:val="20"/>
                <w:szCs w:val="20"/>
              </w:rPr>
            </w:pPr>
            <w:r>
              <w:rPr>
                <w:sz w:val="20"/>
                <w:szCs w:val="20"/>
              </w:rPr>
              <w:t>No research provided / testing with small student population of 498 students but again it is in a narrative form with no research evidence</w:t>
            </w:r>
          </w:p>
          <w:p w:rsidR="00845576" w:rsidRDefault="00845576" w:rsidP="004545D1">
            <w:pPr>
              <w:rPr>
                <w:sz w:val="20"/>
                <w:szCs w:val="20"/>
              </w:rPr>
            </w:pPr>
          </w:p>
          <w:p w:rsidR="00845576" w:rsidRDefault="00845576" w:rsidP="00845576">
            <w:pPr>
              <w:pStyle w:val="Default"/>
              <w:rPr>
                <w:sz w:val="20"/>
                <w:szCs w:val="20"/>
              </w:rPr>
            </w:pPr>
            <w:r>
              <w:rPr>
                <w:sz w:val="20"/>
                <w:szCs w:val="20"/>
              </w:rPr>
              <w:t xml:space="preserve">Cut scores for this measure were based only on the </w:t>
            </w:r>
            <w:proofErr w:type="spellStart"/>
            <w:r>
              <w:rPr>
                <w:sz w:val="20"/>
                <w:szCs w:val="20"/>
              </w:rPr>
              <w:t>Fountas</w:t>
            </w:r>
            <w:proofErr w:type="spellEnd"/>
            <w:r>
              <w:rPr>
                <w:sz w:val="20"/>
                <w:szCs w:val="20"/>
              </w:rPr>
              <w:t xml:space="preserve"> &amp; </w:t>
            </w:r>
            <w:proofErr w:type="spellStart"/>
            <w:r>
              <w:rPr>
                <w:sz w:val="20"/>
                <w:szCs w:val="20"/>
              </w:rPr>
              <w:t>Pinnell</w:t>
            </w:r>
            <w:proofErr w:type="spellEnd"/>
            <w:r>
              <w:rPr>
                <w:sz w:val="20"/>
                <w:szCs w:val="20"/>
              </w:rPr>
              <w:t xml:space="preserve"> leveling system, not on externally proven measures of reading ability. </w:t>
            </w:r>
          </w:p>
          <w:p w:rsidR="00845576" w:rsidRDefault="00845576" w:rsidP="004545D1"/>
        </w:tc>
        <w:tc>
          <w:tcPr>
            <w:tcW w:w="1353" w:type="dxa"/>
          </w:tcPr>
          <w:p w:rsidR="004545D1" w:rsidRDefault="004545D1" w:rsidP="004545D1">
            <w:r>
              <w:lastRenderedPageBreak/>
              <w:t>Does Not Meet – I</w:t>
            </w:r>
            <w:r w:rsidR="008A7FC4">
              <w:t>I</w:t>
            </w:r>
            <w:r w:rsidR="009B4C8D">
              <w:t>I</w:t>
            </w:r>
            <w:r w:rsidR="00C01DD1">
              <w:t>I</w:t>
            </w:r>
            <w:r w:rsidR="0077425A">
              <w:t>I</w:t>
            </w:r>
          </w:p>
          <w:p w:rsidR="004545D1" w:rsidRDefault="004545D1" w:rsidP="004545D1"/>
          <w:p w:rsidR="004545D1" w:rsidRDefault="004545D1" w:rsidP="004545D1">
            <w:r>
              <w:t xml:space="preserve">Partially Meets – </w:t>
            </w:r>
          </w:p>
          <w:p w:rsidR="004545D1" w:rsidRDefault="004545D1" w:rsidP="004545D1"/>
          <w:p w:rsidR="00931736" w:rsidRDefault="004545D1" w:rsidP="004545D1">
            <w:r>
              <w:t>Meets or Exceeds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lastRenderedPageBreak/>
              <w:t>MEETS OR EXCEEDS</w:t>
            </w:r>
            <w:r>
              <w:rPr>
                <w:sz w:val="20"/>
                <w:szCs w:val="20"/>
              </w:rPr>
              <w:t xml:space="preserve"> –most information for the criterion is provided.   Information and data provided suggests acceptable or strong evidence. (2)</w:t>
            </w:r>
          </w:p>
        </w:tc>
        <w:tc>
          <w:tcPr>
            <w:tcW w:w="1942" w:type="dxa"/>
          </w:tcPr>
          <w:p w:rsidR="004545D1" w:rsidRDefault="004545D1" w:rsidP="004545D1">
            <w:pPr>
              <w:pStyle w:val="Default"/>
              <w:rPr>
                <w:sz w:val="20"/>
                <w:szCs w:val="20"/>
              </w:rPr>
            </w:pPr>
            <w:r>
              <w:rPr>
                <w:sz w:val="20"/>
                <w:szCs w:val="20"/>
              </w:rPr>
              <w:lastRenderedPageBreak/>
              <w:t xml:space="preserve">There is no study of classification accuracy (no numerical data given). </w:t>
            </w:r>
          </w:p>
          <w:p w:rsidR="004545D1" w:rsidRDefault="004545D1" w:rsidP="00A5473D"/>
          <w:p w:rsidR="004545D1" w:rsidRDefault="008A7FC4" w:rsidP="004545D1">
            <w:r>
              <w:t>Specific information not given for SEL (Spanish version)</w:t>
            </w:r>
          </w:p>
          <w:p w:rsidR="008A7FC4" w:rsidRDefault="008A7FC4" w:rsidP="004545D1">
            <w:r>
              <w:t xml:space="preserve">Due to subjectivity of scoring rubric (comprehension and writing) overall level could be inaccurate or skewed based on teacher bias, knowledge, </w:t>
            </w:r>
            <w:r>
              <w:lastRenderedPageBreak/>
              <w:t>training</w:t>
            </w:r>
          </w:p>
          <w:p w:rsidR="00931736" w:rsidRDefault="00931736" w:rsidP="009B4C8D"/>
          <w:p w:rsidR="009B4C8D" w:rsidRDefault="009B4C8D" w:rsidP="009B4C8D">
            <w:r>
              <w:t>No information to identify students was provided</w:t>
            </w:r>
          </w:p>
          <w:p w:rsidR="00C01DD1" w:rsidRDefault="00C01DD1" w:rsidP="009B4C8D"/>
          <w:p w:rsidR="00C01DD1" w:rsidRDefault="00C01DD1" w:rsidP="009B4C8D">
            <w:r>
              <w:t>No evidence provided</w:t>
            </w:r>
          </w:p>
          <w:p w:rsidR="00845576" w:rsidRDefault="00845576" w:rsidP="009B4C8D"/>
          <w:p w:rsidR="00845576" w:rsidRDefault="00845576" w:rsidP="00845576">
            <w:pPr>
              <w:pStyle w:val="Default"/>
              <w:rPr>
                <w:sz w:val="20"/>
                <w:szCs w:val="20"/>
              </w:rPr>
            </w:pPr>
            <w:r>
              <w:rPr>
                <w:sz w:val="20"/>
                <w:szCs w:val="20"/>
              </w:rPr>
              <w:t xml:space="preserve">It is stated in the RFI that the purpose of this assessment is for diagnosis, not screening. Additionally, no classification accuracy research is provided. </w:t>
            </w:r>
          </w:p>
          <w:p w:rsidR="00845576" w:rsidRPr="004545D1" w:rsidRDefault="00845576" w:rsidP="009B4C8D"/>
        </w:tc>
        <w:tc>
          <w:tcPr>
            <w:tcW w:w="1353" w:type="dxa"/>
          </w:tcPr>
          <w:p w:rsidR="00931736" w:rsidRDefault="004545D1" w:rsidP="00C87B10">
            <w:r>
              <w:lastRenderedPageBreak/>
              <w:t>Does Not Meet –</w:t>
            </w:r>
            <w:r w:rsidR="008A7FC4">
              <w:t xml:space="preserve"> II</w:t>
            </w:r>
            <w:r w:rsidR="009B4C8D">
              <w:t>I</w:t>
            </w:r>
            <w:r w:rsidR="00C01DD1">
              <w:t>I</w:t>
            </w:r>
            <w:r w:rsidR="00845576">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931736" w:rsidRDefault="004545D1" w:rsidP="00C87B10">
            <w:r>
              <w:t xml:space="preserve">There were levels mentioned, but no cut scores. </w:t>
            </w:r>
          </w:p>
          <w:p w:rsidR="008A7FC4" w:rsidRDefault="008A7FC4" w:rsidP="00C87B10"/>
          <w:p w:rsidR="008A7FC4" w:rsidRDefault="008A7FC4" w:rsidP="008A7FC4">
            <w:r>
              <w:t>See above box</w:t>
            </w:r>
          </w:p>
          <w:p w:rsidR="009B4C8D" w:rsidRDefault="009B4C8D" w:rsidP="008A7FC4"/>
          <w:p w:rsidR="009B4C8D" w:rsidRDefault="009B4C8D" w:rsidP="008A7FC4">
            <w:r>
              <w:t>No cut scores.</w:t>
            </w:r>
          </w:p>
          <w:p w:rsidR="00C01DD1" w:rsidRDefault="00C01DD1" w:rsidP="008A7FC4"/>
          <w:p w:rsidR="00C01DD1" w:rsidRDefault="00C01DD1" w:rsidP="008A7FC4">
            <w:r>
              <w:t>No evidence provided</w:t>
            </w:r>
          </w:p>
          <w:p w:rsidR="00845576" w:rsidRDefault="00845576" w:rsidP="008A7FC4"/>
          <w:p w:rsidR="00845576" w:rsidRDefault="00845576" w:rsidP="00845576">
            <w:pPr>
              <w:pStyle w:val="Default"/>
              <w:rPr>
                <w:sz w:val="20"/>
                <w:szCs w:val="20"/>
              </w:rPr>
            </w:pPr>
            <w:r>
              <w:rPr>
                <w:sz w:val="20"/>
                <w:szCs w:val="20"/>
              </w:rPr>
              <w:t xml:space="preserve">The cut scores in this assessment are to determine a reading level, not a level of risk and they were determined by a field test of teachers, not through valid, recognized research procedures. </w:t>
            </w:r>
          </w:p>
          <w:p w:rsidR="00845576" w:rsidRDefault="00845576" w:rsidP="008A7FC4"/>
        </w:tc>
        <w:tc>
          <w:tcPr>
            <w:tcW w:w="1353" w:type="dxa"/>
          </w:tcPr>
          <w:p w:rsidR="00931736" w:rsidRDefault="004545D1" w:rsidP="00C87B10">
            <w:r>
              <w:t>Does Not Meet –</w:t>
            </w:r>
            <w:r w:rsidR="008A7FC4">
              <w:t xml:space="preserve"> I</w:t>
            </w:r>
            <w:r w:rsidR="009B4C8D">
              <w:t>I</w:t>
            </w:r>
            <w:r w:rsidR="00C01DD1">
              <w:t>I</w:t>
            </w:r>
            <w:r w:rsidR="00845576">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4545D1" w:rsidP="00C87B10">
            <w:r>
              <w:t>There were no SEM reported</w:t>
            </w:r>
          </w:p>
          <w:p w:rsidR="008A7FC4" w:rsidRDefault="008A7FC4" w:rsidP="00C87B10"/>
          <w:p w:rsidR="008A7FC4" w:rsidRDefault="008A7FC4" w:rsidP="00C87B10">
            <w:r>
              <w:t>SEM not given</w:t>
            </w:r>
          </w:p>
          <w:p w:rsidR="009B4C8D" w:rsidRDefault="009B4C8D" w:rsidP="00C87B10"/>
          <w:p w:rsidR="009B4C8D" w:rsidRDefault="009B4C8D" w:rsidP="00C87B10">
            <w:r>
              <w:t>No cut scores.</w:t>
            </w:r>
          </w:p>
          <w:p w:rsidR="001F312F" w:rsidRDefault="001F312F" w:rsidP="00C87B10"/>
          <w:p w:rsidR="001F312F" w:rsidRDefault="001F312F" w:rsidP="00C87B10">
            <w:r>
              <w:t>No SEM measures reported</w:t>
            </w:r>
          </w:p>
          <w:p w:rsidR="00845576" w:rsidRDefault="00845576" w:rsidP="00C87B10"/>
          <w:p w:rsidR="00845576" w:rsidRDefault="00845576" w:rsidP="00C87B10">
            <w:r>
              <w:t>Not reported</w:t>
            </w:r>
          </w:p>
        </w:tc>
        <w:tc>
          <w:tcPr>
            <w:tcW w:w="1353" w:type="dxa"/>
          </w:tcPr>
          <w:p w:rsidR="00931736" w:rsidRDefault="004545D1" w:rsidP="00C87B10">
            <w:r>
              <w:t>Does Not Meet – I</w:t>
            </w:r>
            <w:r w:rsidR="008A7FC4">
              <w:t>I</w:t>
            </w:r>
            <w:r w:rsidR="009B4C8D">
              <w:t>I</w:t>
            </w:r>
            <w:r w:rsidR="001F312F">
              <w:t>I</w:t>
            </w:r>
            <w:r w:rsidR="00845576">
              <w:t>I</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Universal Design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Results of bias reviews and plans that have </w:t>
            </w:r>
            <w:r w:rsidRPr="00AA584D">
              <w:rPr>
                <w:sz w:val="20"/>
                <w:szCs w:val="20"/>
              </w:rPr>
              <w:lastRenderedPageBreak/>
              <w:t>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643E9E">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F35EF9" w:rsidRDefault="00F35EF9" w:rsidP="00F35EF9">
            <w:pPr>
              <w:pStyle w:val="Default"/>
              <w:rPr>
                <w:sz w:val="20"/>
                <w:szCs w:val="20"/>
              </w:rPr>
            </w:pPr>
            <w:r>
              <w:rPr>
                <w:sz w:val="20"/>
                <w:szCs w:val="20"/>
              </w:rPr>
              <w:lastRenderedPageBreak/>
              <w:t xml:space="preserve">There is an indication of diverse populations being included in the field </w:t>
            </w:r>
            <w:proofErr w:type="gramStart"/>
            <w:r>
              <w:rPr>
                <w:sz w:val="20"/>
                <w:szCs w:val="20"/>
              </w:rPr>
              <w:t>testing,</w:t>
            </w:r>
            <w:proofErr w:type="gramEnd"/>
            <w:r>
              <w:rPr>
                <w:sz w:val="20"/>
                <w:szCs w:val="20"/>
              </w:rPr>
              <w:t xml:space="preserve"> however there is no evidence of bias reviews, equity for all populations, or any type of classification, reliability, and validity study data have been disaggregated by subgroups and meet the criteria. </w:t>
            </w:r>
          </w:p>
          <w:p w:rsidR="00931736" w:rsidRDefault="00931736" w:rsidP="00C87B10"/>
          <w:p w:rsidR="008A7FC4" w:rsidRDefault="008A7FC4" w:rsidP="00C87B10">
            <w:r>
              <w:t xml:space="preserve">By not using translations indicate that </w:t>
            </w:r>
            <w:r>
              <w:lastRenderedPageBreak/>
              <w:t>Spanish version could be helpful</w:t>
            </w:r>
          </w:p>
          <w:p w:rsidR="008A7FC4" w:rsidRDefault="008A7FC4" w:rsidP="00C87B10"/>
          <w:p w:rsidR="008A7FC4" w:rsidRDefault="008A7FC4" w:rsidP="00C87B10">
            <w:r>
              <w:t>Specific information not given that supports their claims</w:t>
            </w:r>
          </w:p>
          <w:p w:rsidR="009B4C8D" w:rsidRDefault="009B4C8D" w:rsidP="00C87B10"/>
          <w:p w:rsidR="009B4C8D" w:rsidRDefault="009B4C8D" w:rsidP="00C87B10">
            <w:r>
              <w:t>There are not two to three types of classification and reliability</w:t>
            </w:r>
          </w:p>
          <w:p w:rsidR="009B4C8D" w:rsidRDefault="009B4C8D" w:rsidP="00C87B10"/>
          <w:p w:rsidR="009B4C8D" w:rsidRDefault="009B4C8D" w:rsidP="00C87B10">
            <w:r>
              <w:t>No third party evaluation.</w:t>
            </w:r>
          </w:p>
          <w:p w:rsidR="001F312F" w:rsidRDefault="001F312F" w:rsidP="00C87B10"/>
          <w:p w:rsidR="001F312F" w:rsidRDefault="001F312F" w:rsidP="00C87B10">
            <w:r>
              <w:t>No evidence</w:t>
            </w:r>
          </w:p>
          <w:p w:rsidR="00845576" w:rsidRDefault="00845576" w:rsidP="00C87B10"/>
          <w:p w:rsidR="00845576" w:rsidRDefault="00845576" w:rsidP="00C87B10">
            <w:r>
              <w:t>This information is not provided</w:t>
            </w:r>
          </w:p>
        </w:tc>
        <w:tc>
          <w:tcPr>
            <w:tcW w:w="1353" w:type="dxa"/>
          </w:tcPr>
          <w:p w:rsidR="00931736" w:rsidRDefault="00F35EF9" w:rsidP="00C87B10">
            <w:r>
              <w:lastRenderedPageBreak/>
              <w:t xml:space="preserve">Does Not Meet – </w:t>
            </w:r>
            <w:r w:rsidR="009B4C8D">
              <w:t>I</w:t>
            </w:r>
            <w:r w:rsidR="001F312F">
              <w:t>I</w:t>
            </w:r>
            <w:r w:rsidR="00845576">
              <w:t>I</w:t>
            </w:r>
          </w:p>
          <w:p w:rsidR="00F35EF9" w:rsidRDefault="00F35EF9" w:rsidP="00C87B10"/>
          <w:p w:rsidR="00F35EF9" w:rsidRDefault="00F35EF9" w:rsidP="00C87B10">
            <w:r>
              <w:t>Partially Meets – I</w:t>
            </w:r>
            <w:r w:rsidR="008A7FC4">
              <w:t>I</w:t>
            </w:r>
          </w:p>
          <w:p w:rsidR="00F35EF9" w:rsidRDefault="00F35EF9" w:rsidP="00C87B10"/>
          <w:p w:rsidR="00F35EF9" w:rsidRDefault="00F35EF9" w:rsidP="00C87B10">
            <w:r>
              <w:t>Meets or Exceeds</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687242" w:rsidRDefault="00931736" w:rsidP="00643E9E">
            <w:pPr>
              <w:widowControl w:val="0"/>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w:t>
            </w:r>
            <w:r>
              <w:rPr>
                <w:sz w:val="20"/>
                <w:szCs w:val="20"/>
              </w:rPr>
              <w:lastRenderedPageBreak/>
              <w:t>suggests acceptable or strong evidence. (2)</w:t>
            </w:r>
          </w:p>
        </w:tc>
        <w:tc>
          <w:tcPr>
            <w:tcW w:w="1942" w:type="dxa"/>
          </w:tcPr>
          <w:p w:rsidR="00931736" w:rsidRDefault="00F35EF9" w:rsidP="00C87B10">
            <w:r>
              <w:lastRenderedPageBreak/>
              <w:t>There is no third party</w:t>
            </w:r>
          </w:p>
          <w:p w:rsidR="008A7FC4" w:rsidRDefault="008A7FC4" w:rsidP="00C87B10"/>
          <w:p w:rsidR="008A7FC4" w:rsidRDefault="008A7FC4" w:rsidP="00C87B10">
            <w:r>
              <w:t>Not given</w:t>
            </w:r>
          </w:p>
          <w:p w:rsidR="001F312F" w:rsidRDefault="001F312F" w:rsidP="00C87B10"/>
          <w:p w:rsidR="001F312F" w:rsidRDefault="001F312F" w:rsidP="00C87B10">
            <w:r>
              <w:t>No third party evaluators – they claim the field testers were objective so count as a third party</w:t>
            </w:r>
          </w:p>
          <w:p w:rsidR="009B4C8D" w:rsidRDefault="009B4C8D" w:rsidP="00C87B10"/>
          <w:p w:rsidR="00845576" w:rsidRDefault="00845576" w:rsidP="00C87B10">
            <w:r>
              <w:t>Though this assessment was field tested, that is not the same as a third-party evaluation.</w:t>
            </w:r>
          </w:p>
        </w:tc>
        <w:tc>
          <w:tcPr>
            <w:tcW w:w="1353" w:type="dxa"/>
          </w:tcPr>
          <w:p w:rsidR="00931736" w:rsidRDefault="00F35EF9" w:rsidP="00C87B10">
            <w:r>
              <w:t>Does Not Meet – I</w:t>
            </w:r>
            <w:r w:rsidR="008A7FC4">
              <w:t>I</w:t>
            </w:r>
            <w:r w:rsidR="009B4C8D">
              <w:t>I</w:t>
            </w:r>
            <w:r w:rsidR="001F312F">
              <w:t>I</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Standardization of materials and procedures for administration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Administration protocol is 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8A7FC4" w:rsidP="00C87B10">
            <w:proofErr w:type="gramStart"/>
            <w:r>
              <w:t>Use prompts “as needed” is</w:t>
            </w:r>
            <w:proofErr w:type="gramEnd"/>
            <w:r>
              <w:t xml:space="preserve"> concerning which shows that standardization could vary depending on test.</w:t>
            </w:r>
          </w:p>
          <w:p w:rsidR="008A7FC4" w:rsidRDefault="008A7FC4" w:rsidP="00C87B10"/>
          <w:p w:rsidR="008A7FC4" w:rsidRDefault="008A7FC4" w:rsidP="00C87B10">
            <w:r>
              <w:t>Scripts are included and online materials, several books given per level</w:t>
            </w:r>
          </w:p>
          <w:p w:rsidR="009B4C8D" w:rsidRDefault="009B4C8D" w:rsidP="00C87B10"/>
          <w:p w:rsidR="009B4C8D" w:rsidRDefault="009B4C8D" w:rsidP="00C87B10">
            <w:r>
              <w:t>Administration protocol is scripted.  No administration windows.  Materials are provided.  Electronic and hard copy admin manuals are provided.</w:t>
            </w:r>
          </w:p>
          <w:p w:rsidR="001F312F" w:rsidRDefault="001F312F" w:rsidP="00C87B10"/>
          <w:p w:rsidR="001F312F" w:rsidRDefault="001F312F" w:rsidP="00C87B10">
            <w:pPr>
              <w:rPr>
                <w:b/>
                <w:sz w:val="20"/>
                <w:szCs w:val="20"/>
              </w:rPr>
            </w:pPr>
            <w:r>
              <w:rPr>
                <w:b/>
                <w:sz w:val="20"/>
                <w:szCs w:val="20"/>
              </w:rPr>
              <w:t>There are some scripted directions, not all the way through. There are electronic and hard copy administration, and the test can be given four times a year although the time in between is unclear.</w:t>
            </w:r>
          </w:p>
          <w:p w:rsidR="00845576" w:rsidRDefault="00845576" w:rsidP="00C87B10">
            <w:pPr>
              <w:rPr>
                <w:b/>
                <w:sz w:val="20"/>
                <w:szCs w:val="20"/>
              </w:rPr>
            </w:pPr>
          </w:p>
          <w:p w:rsidR="00845576" w:rsidRDefault="00845576" w:rsidP="00845576">
            <w:pPr>
              <w:pStyle w:val="Default"/>
              <w:rPr>
                <w:sz w:val="20"/>
                <w:szCs w:val="20"/>
              </w:rPr>
            </w:pPr>
            <w:r>
              <w:rPr>
                <w:b/>
                <w:bCs/>
                <w:sz w:val="20"/>
                <w:szCs w:val="20"/>
              </w:rPr>
              <w:t xml:space="preserve">Though administration is somewhat standardized they do not follow a fully standardized </w:t>
            </w:r>
            <w:r>
              <w:rPr>
                <w:b/>
                <w:bCs/>
                <w:sz w:val="20"/>
                <w:szCs w:val="20"/>
              </w:rPr>
              <w:lastRenderedPageBreak/>
              <w:t xml:space="preserve">procedure. </w:t>
            </w:r>
          </w:p>
          <w:p w:rsidR="00845576" w:rsidRDefault="00845576" w:rsidP="00C87B10"/>
        </w:tc>
        <w:tc>
          <w:tcPr>
            <w:tcW w:w="1353" w:type="dxa"/>
          </w:tcPr>
          <w:p w:rsidR="00931736" w:rsidRDefault="00F35EF9" w:rsidP="00C87B10">
            <w:r>
              <w:lastRenderedPageBreak/>
              <w:t xml:space="preserve">Does Not Meet – </w:t>
            </w:r>
          </w:p>
          <w:p w:rsidR="00F35EF9" w:rsidRDefault="00F35EF9" w:rsidP="00C87B10"/>
          <w:p w:rsidR="00F35EF9" w:rsidRDefault="00F35EF9" w:rsidP="00C87B10">
            <w:r>
              <w:t xml:space="preserve">Partially Meets – </w:t>
            </w:r>
            <w:r w:rsidR="008A7FC4">
              <w:t>I</w:t>
            </w:r>
            <w:r w:rsidR="009B4C8D">
              <w:t>I</w:t>
            </w:r>
            <w:r w:rsidR="001F312F">
              <w:t>I</w:t>
            </w:r>
            <w:r w:rsidR="00845576">
              <w:t>I</w:t>
            </w:r>
          </w:p>
          <w:p w:rsidR="00F35EF9" w:rsidRDefault="00F35EF9" w:rsidP="00C87B10"/>
          <w:p w:rsidR="00F35EF9" w:rsidRDefault="00F35EF9" w:rsidP="00C87B10">
            <w:r>
              <w:t>Meets or Exceeds - 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Efficiency of administration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b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F35EF9" w:rsidP="00C87B10">
            <w:r>
              <w:t>There is not sufficient information provided</w:t>
            </w:r>
          </w:p>
          <w:p w:rsidR="008A7FC4" w:rsidRDefault="008A7FC4" w:rsidP="00C87B10"/>
          <w:p w:rsidR="008A7FC4" w:rsidRDefault="008A7FC4" w:rsidP="00C87B10">
            <w:r>
              <w:t>Efficiency is dependent on teacher’s knowledge</w:t>
            </w:r>
          </w:p>
          <w:p w:rsidR="008A7FC4" w:rsidRDefault="008A7FC4" w:rsidP="00C87B10"/>
          <w:p w:rsidR="008A7FC4" w:rsidRDefault="008A7FC4" w:rsidP="00C87B10">
            <w:r>
              <w:t>Does not tell how long test takes to administer</w:t>
            </w:r>
          </w:p>
          <w:p w:rsidR="008D09C6" w:rsidRDefault="008D09C6" w:rsidP="00C87B10"/>
          <w:p w:rsidR="008D09C6" w:rsidRDefault="008D09C6" w:rsidP="00C87B10">
            <w:r>
              <w:t>Time intensive for a screener</w:t>
            </w:r>
          </w:p>
          <w:p w:rsidR="001F312F" w:rsidRDefault="001F312F" w:rsidP="00C87B10"/>
          <w:p w:rsidR="001F312F" w:rsidRDefault="001F312F" w:rsidP="00C87B10">
            <w:pPr>
              <w:rPr>
                <w:b/>
                <w:sz w:val="20"/>
                <w:szCs w:val="20"/>
              </w:rPr>
            </w:pPr>
            <w:r>
              <w:rPr>
                <w:b/>
                <w:sz w:val="20"/>
                <w:szCs w:val="20"/>
              </w:rPr>
              <w:t>The time frame is dependents on the training of the assessor as stated in the manual and takes 20-30 minutes again depending on the training of the assessor.</w:t>
            </w:r>
          </w:p>
          <w:p w:rsidR="00845576" w:rsidRDefault="00845576" w:rsidP="00C87B10">
            <w:pPr>
              <w:rPr>
                <w:b/>
                <w:sz w:val="20"/>
                <w:szCs w:val="20"/>
              </w:rPr>
            </w:pPr>
          </w:p>
          <w:p w:rsidR="00845576" w:rsidRDefault="00845576" w:rsidP="00845576">
            <w:pPr>
              <w:pStyle w:val="Default"/>
              <w:rPr>
                <w:sz w:val="20"/>
                <w:szCs w:val="20"/>
              </w:rPr>
            </w:pPr>
            <w:r>
              <w:rPr>
                <w:b/>
                <w:bCs/>
                <w:sz w:val="20"/>
                <w:szCs w:val="20"/>
              </w:rPr>
              <w:t xml:space="preserve">Though the administration time is not provided in the RFI and we were unable to find it in the manual, based </w:t>
            </w:r>
            <w:r>
              <w:rPr>
                <w:b/>
                <w:bCs/>
                <w:sz w:val="20"/>
                <w:szCs w:val="20"/>
              </w:rPr>
              <w:t>on the number of tasks it seems that the time may be more extensive than is appropriate for a screening assessment.  It is possible that use as a diagnostic measure would be more appropriate.</w:t>
            </w:r>
          </w:p>
          <w:p w:rsidR="00845576" w:rsidRDefault="00845576" w:rsidP="00C87B10"/>
        </w:tc>
        <w:tc>
          <w:tcPr>
            <w:tcW w:w="1353" w:type="dxa"/>
          </w:tcPr>
          <w:p w:rsidR="00931736" w:rsidRDefault="00F35EF9" w:rsidP="00C87B10">
            <w:r>
              <w:t>Does Not Meet- I</w:t>
            </w:r>
            <w:r w:rsidR="008A7FC4">
              <w:t>I</w:t>
            </w:r>
            <w:r w:rsidR="008D09C6">
              <w:t>I</w:t>
            </w:r>
            <w:r w:rsidR="00845576">
              <w:t>I</w:t>
            </w:r>
          </w:p>
          <w:p w:rsidR="00F35EF9" w:rsidRDefault="00F35EF9" w:rsidP="00C87B10"/>
          <w:p w:rsidR="00F35EF9" w:rsidRDefault="00F35EF9" w:rsidP="00C87B10">
            <w:r>
              <w:t xml:space="preserve">Partially Meets – </w:t>
            </w:r>
            <w:r w:rsidR="001F312F">
              <w:t>I</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Efficiency of scoring </w:t>
            </w: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lastRenderedPageBreak/>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942" w:type="dxa"/>
          </w:tcPr>
          <w:p w:rsidR="00931736" w:rsidRDefault="00F35EF9" w:rsidP="00C87B10">
            <w:r>
              <w:t xml:space="preserve">The amount of time it takes to administer is not </w:t>
            </w:r>
            <w:r>
              <w:lastRenderedPageBreak/>
              <w:t>mentioned</w:t>
            </w:r>
          </w:p>
          <w:p w:rsidR="008A7FC4" w:rsidRDefault="008A7FC4" w:rsidP="00C87B10"/>
          <w:p w:rsidR="008A7FC4" w:rsidRDefault="008A7FC4" w:rsidP="00C87B10">
            <w:r>
              <w:t>Concerns about subjectivity of scoring which would take teachers more time</w:t>
            </w:r>
          </w:p>
          <w:p w:rsidR="008A7FC4" w:rsidRDefault="008A7FC4" w:rsidP="00C87B10"/>
          <w:p w:rsidR="008A7FC4" w:rsidRDefault="008A7FC4" w:rsidP="00C87B10">
            <w:r>
              <w:t>No indication of how scores can be stored and reported electronically</w:t>
            </w:r>
          </w:p>
          <w:p w:rsidR="008A7FC4" w:rsidRDefault="008A7FC4" w:rsidP="00C87B10"/>
          <w:p w:rsidR="008A7FC4" w:rsidRDefault="008A7FC4" w:rsidP="00C87B10">
            <w:r>
              <w:t>Procedures for accuracy and rate were standardized</w:t>
            </w:r>
          </w:p>
          <w:p w:rsidR="008D09C6" w:rsidRDefault="008D09C6" w:rsidP="00C87B10"/>
          <w:p w:rsidR="008D09C6" w:rsidRDefault="008D09C6" w:rsidP="00C87B10">
            <w:r>
              <w:t>Training for scoring is intensive and time consuming</w:t>
            </w:r>
          </w:p>
          <w:p w:rsidR="001F312F" w:rsidRDefault="001F312F" w:rsidP="00C87B10"/>
          <w:p w:rsidR="001F312F" w:rsidRDefault="001F312F" w:rsidP="00C87B10">
            <w:r>
              <w:rPr>
                <w:b/>
                <w:sz w:val="20"/>
                <w:szCs w:val="20"/>
              </w:rPr>
              <w:t>They do have computer storage of scores / teacher still hand scores and then can enter the information into the assessment on-line system</w:t>
            </w:r>
          </w:p>
        </w:tc>
        <w:tc>
          <w:tcPr>
            <w:tcW w:w="1353" w:type="dxa"/>
          </w:tcPr>
          <w:p w:rsidR="00F35EF9" w:rsidRDefault="00F35EF9" w:rsidP="00C87B10">
            <w:r>
              <w:lastRenderedPageBreak/>
              <w:t>Does not Meet – I</w:t>
            </w:r>
            <w:r w:rsidR="008D09C6">
              <w:t>I</w:t>
            </w:r>
          </w:p>
          <w:p w:rsidR="00F35EF9" w:rsidRDefault="00F35EF9" w:rsidP="00C87B10"/>
          <w:p w:rsidR="00F35EF9" w:rsidRDefault="00F35EF9" w:rsidP="00C87B10">
            <w:r>
              <w:lastRenderedPageBreak/>
              <w:t xml:space="preserve">Partially Meets – </w:t>
            </w:r>
            <w:r w:rsidR="008A7FC4">
              <w:t>I</w:t>
            </w:r>
            <w:r w:rsidR="001F312F">
              <w:t>I</w:t>
            </w:r>
          </w:p>
          <w:p w:rsidR="00F35EF9" w:rsidRDefault="00F35EF9" w:rsidP="00C87B10"/>
          <w:p w:rsidR="00F35EF9" w:rsidRDefault="00F35EF9" w:rsidP="00C87B10">
            <w:r>
              <w:t xml:space="preserve">Meets or Exceeds- </w:t>
            </w:r>
            <w:r w:rsidR="0084557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Accommodations clearly stated and described for students with disabilities and students with special needs (504, etc.)</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 xml:space="preserve">How to address accommodations is specifically addressed in </w:t>
            </w:r>
            <w:r w:rsidRPr="00AA584D">
              <w:rPr>
                <w:sz w:val="20"/>
                <w:szCs w:val="20"/>
              </w:rPr>
              <w:lastRenderedPageBreak/>
              <w:t>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weak evidence. </w:t>
            </w:r>
            <w:r>
              <w:rPr>
                <w:sz w:val="20"/>
                <w:szCs w:val="20"/>
              </w:rPr>
              <w:lastRenderedPageBreak/>
              <w:t>(1)</w:t>
            </w:r>
          </w:p>
          <w:p w:rsidR="00931736" w:rsidRDefault="00931736">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31736" w:rsidRDefault="00931736">
            <w:pPr>
              <w:rPr>
                <w:sz w:val="20"/>
                <w:szCs w:val="20"/>
              </w:rPr>
            </w:pPr>
          </w:p>
          <w:p w:rsidR="00931736" w:rsidRDefault="00931736">
            <w:pPr>
              <w:widowControl w:val="0"/>
              <w:rPr>
                <w:sz w:val="20"/>
                <w:szCs w:val="20"/>
              </w:rPr>
            </w:pPr>
          </w:p>
        </w:tc>
        <w:tc>
          <w:tcPr>
            <w:tcW w:w="1942" w:type="dxa"/>
          </w:tcPr>
          <w:p w:rsidR="00931736" w:rsidRDefault="00F35EF9" w:rsidP="00C87B10">
            <w:r>
              <w:lastRenderedPageBreak/>
              <w:t>There is nothing noted</w:t>
            </w:r>
          </w:p>
          <w:p w:rsidR="008A7FC4" w:rsidRDefault="008A7FC4" w:rsidP="00C87B10"/>
          <w:p w:rsidR="008A7FC4" w:rsidRDefault="008A7FC4" w:rsidP="00C87B10">
            <w:r>
              <w:t>Accommodations are not necessary</w:t>
            </w:r>
          </w:p>
          <w:p w:rsidR="008A7FC4" w:rsidRDefault="008A7FC4" w:rsidP="00C87B10"/>
          <w:p w:rsidR="008A7FC4" w:rsidRDefault="008D09C6" w:rsidP="00C87B10">
            <w:r>
              <w:t>No specific accommodations provided</w:t>
            </w:r>
          </w:p>
          <w:p w:rsidR="001F312F" w:rsidRDefault="001F312F" w:rsidP="00C87B10"/>
          <w:p w:rsidR="001F312F" w:rsidRDefault="001F312F" w:rsidP="00C87B10">
            <w:pPr>
              <w:rPr>
                <w:b/>
                <w:sz w:val="20"/>
                <w:szCs w:val="20"/>
              </w:rPr>
            </w:pPr>
            <w:r>
              <w:rPr>
                <w:b/>
                <w:sz w:val="20"/>
                <w:szCs w:val="20"/>
              </w:rPr>
              <w:t>The assessment states that no accommodations are needed as the assessment meets each student at their level.</w:t>
            </w:r>
          </w:p>
          <w:p w:rsidR="00845576" w:rsidRDefault="00845576" w:rsidP="00845576">
            <w:pPr>
              <w:pStyle w:val="Default"/>
              <w:rPr>
                <w:sz w:val="20"/>
                <w:szCs w:val="20"/>
              </w:rPr>
            </w:pPr>
            <w:r>
              <w:rPr>
                <w:b/>
                <w:bCs/>
                <w:sz w:val="20"/>
                <w:szCs w:val="20"/>
              </w:rPr>
              <w:lastRenderedPageBreak/>
              <w:t xml:space="preserve">This is not addressed in this assessment. The manual states that “no accommodations are necessary.” </w:t>
            </w:r>
          </w:p>
          <w:p w:rsidR="00845576" w:rsidRDefault="00845576" w:rsidP="00C87B10"/>
        </w:tc>
        <w:tc>
          <w:tcPr>
            <w:tcW w:w="1353" w:type="dxa"/>
          </w:tcPr>
          <w:p w:rsidR="00931736" w:rsidRDefault="00F35EF9" w:rsidP="00C87B10">
            <w:r>
              <w:lastRenderedPageBreak/>
              <w:t>Does Not Meet – I</w:t>
            </w:r>
            <w:r w:rsidR="008A7FC4">
              <w:t>I</w:t>
            </w:r>
            <w:r w:rsidR="008D09C6">
              <w:t>I</w:t>
            </w:r>
            <w:r w:rsidR="001F312F">
              <w:t>I</w:t>
            </w:r>
            <w:r w:rsidR="00845576">
              <w:t>I</w:t>
            </w:r>
          </w:p>
          <w:p w:rsidR="00F35EF9" w:rsidRDefault="00F35EF9" w:rsidP="00C87B10"/>
          <w:p w:rsidR="00F35EF9" w:rsidRDefault="00F35EF9" w:rsidP="00C87B10">
            <w:r>
              <w:t>Partially Meets-</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Accommodations clearly stated and described for  Second Language Learners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F35EF9" w:rsidP="00C87B10">
            <w:r>
              <w:t>NA</w:t>
            </w:r>
          </w:p>
          <w:p w:rsidR="008A7FC4" w:rsidRDefault="008A7FC4" w:rsidP="00C87B10"/>
          <w:p w:rsidR="008A7FC4" w:rsidRDefault="008A7FC4" w:rsidP="00C87B10">
            <w:r>
              <w:t>No Accommodations are necessary</w:t>
            </w:r>
          </w:p>
          <w:p w:rsidR="008D09C6" w:rsidRDefault="008D09C6" w:rsidP="00C87B10"/>
          <w:p w:rsidR="008D09C6" w:rsidRDefault="008D09C6" w:rsidP="00C87B10">
            <w:r>
              <w:t>Not in the English Version</w:t>
            </w:r>
          </w:p>
          <w:p w:rsidR="00643E9E" w:rsidRDefault="00643E9E" w:rsidP="00C87B10"/>
          <w:p w:rsidR="00643E9E" w:rsidRDefault="00643E9E" w:rsidP="00C87B10">
            <w:pPr>
              <w:rPr>
                <w:b/>
                <w:sz w:val="20"/>
                <w:szCs w:val="20"/>
              </w:rPr>
            </w:pPr>
            <w:r>
              <w:rPr>
                <w:b/>
                <w:sz w:val="20"/>
                <w:szCs w:val="20"/>
              </w:rPr>
              <w:t>No – they state there are no accommodations needed for any student and there is no evidence of research with ELL students.</w:t>
            </w:r>
          </w:p>
          <w:p w:rsidR="00845576" w:rsidRDefault="00845576" w:rsidP="00C87B10">
            <w:pPr>
              <w:rPr>
                <w:b/>
                <w:sz w:val="20"/>
                <w:szCs w:val="20"/>
              </w:rPr>
            </w:pPr>
          </w:p>
          <w:p w:rsidR="00845576" w:rsidRDefault="00845576" w:rsidP="00845576">
            <w:pPr>
              <w:pStyle w:val="Default"/>
              <w:rPr>
                <w:sz w:val="20"/>
                <w:szCs w:val="20"/>
              </w:rPr>
            </w:pPr>
            <w:r>
              <w:rPr>
                <w:b/>
                <w:bCs/>
                <w:sz w:val="20"/>
                <w:szCs w:val="20"/>
              </w:rPr>
              <w:t xml:space="preserve">Again, the assessment states that no accommodations are necessary </w:t>
            </w:r>
          </w:p>
          <w:p w:rsidR="00845576" w:rsidRDefault="00845576" w:rsidP="00C87B10"/>
        </w:tc>
        <w:tc>
          <w:tcPr>
            <w:tcW w:w="1353" w:type="dxa"/>
          </w:tcPr>
          <w:p w:rsidR="00931736" w:rsidRDefault="00F35EF9" w:rsidP="00C87B10">
            <w:r>
              <w:t xml:space="preserve">Does Not Meet – </w:t>
            </w:r>
            <w:r w:rsidR="008A7FC4">
              <w:t>I</w:t>
            </w:r>
            <w:r w:rsidR="008D09C6">
              <w:t>I</w:t>
            </w:r>
            <w:r w:rsidR="00643E9E">
              <w:t>II</w:t>
            </w:r>
            <w:r w:rsidR="00845576">
              <w:t>I</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Scores are easily interpreted to determine a </w:t>
            </w:r>
            <w:r w:rsidRPr="00A77A15">
              <w:rPr>
                <w:i/>
                <w:sz w:val="20"/>
                <w:szCs w:val="20"/>
              </w:rPr>
              <w:t xml:space="preserve">“significant reading </w:t>
            </w:r>
            <w:r w:rsidRPr="00A77A15">
              <w:rPr>
                <w:i/>
                <w:sz w:val="20"/>
                <w:szCs w:val="20"/>
              </w:rPr>
              <w:lastRenderedPageBreak/>
              <w:t xml:space="preserve">deficiency” </w:t>
            </w: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lastRenderedPageBreak/>
              <w:t xml:space="preserve">Scores clearly specify whether a student is categorized as having a </w:t>
            </w:r>
            <w:r w:rsidRPr="00AA584D">
              <w:rPr>
                <w:i/>
                <w:sz w:val="20"/>
                <w:szCs w:val="20"/>
              </w:rPr>
              <w:t xml:space="preserve">“significant reading </w:t>
            </w:r>
            <w:r w:rsidRPr="00AA584D">
              <w:rPr>
                <w:i/>
                <w:sz w:val="20"/>
                <w:szCs w:val="20"/>
              </w:rPr>
              <w:lastRenderedPageBreak/>
              <w:t>deficiency”</w:t>
            </w:r>
            <w:r>
              <w:rPr>
                <w:i/>
                <w:sz w:val="20"/>
                <w:szCs w:val="20"/>
              </w:rPr>
              <w:t>.</w:t>
            </w:r>
            <w:r w:rsidRPr="00AA584D">
              <w:rPr>
                <w:i/>
                <w:sz w:val="20"/>
                <w:szCs w:val="20"/>
              </w:rPr>
              <w:t xml:space="preserve">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w:t>
            </w:r>
            <w:r>
              <w:rPr>
                <w:sz w:val="20"/>
                <w:szCs w:val="20"/>
              </w:rPr>
              <w:lastRenderedPageBreak/>
              <w:t>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F35EF9" w:rsidP="00C87B10">
            <w:r>
              <w:lastRenderedPageBreak/>
              <w:t xml:space="preserve">There are no cut scores, just levels. </w:t>
            </w:r>
          </w:p>
          <w:p w:rsidR="008A7FC4" w:rsidRDefault="008A7FC4" w:rsidP="00C87B10"/>
          <w:p w:rsidR="008A7FC4" w:rsidRDefault="008A7FC4" w:rsidP="00C87B10">
            <w:r>
              <w:t xml:space="preserve">No guide given about determining </w:t>
            </w:r>
            <w:r>
              <w:lastRenderedPageBreak/>
              <w:t>SRD</w:t>
            </w:r>
          </w:p>
          <w:p w:rsidR="008D09C6" w:rsidRDefault="008D09C6" w:rsidP="00C87B10"/>
          <w:p w:rsidR="008D09C6" w:rsidRDefault="008D09C6" w:rsidP="00C87B10">
            <w:r>
              <w:t>No cut scores</w:t>
            </w:r>
          </w:p>
          <w:p w:rsidR="0077425A" w:rsidRDefault="0077425A" w:rsidP="00C87B10"/>
          <w:p w:rsidR="0077425A" w:rsidRDefault="0077425A" w:rsidP="00C87B10">
            <w:pPr>
              <w:rPr>
                <w:sz w:val="20"/>
                <w:szCs w:val="20"/>
              </w:rPr>
            </w:pPr>
            <w:r>
              <w:rPr>
                <w:sz w:val="20"/>
                <w:szCs w:val="20"/>
              </w:rPr>
              <w:t xml:space="preserve">Score ranges on the instructional to independent reading </w:t>
            </w:r>
            <w:proofErr w:type="gramStart"/>
            <w:r>
              <w:rPr>
                <w:sz w:val="20"/>
                <w:szCs w:val="20"/>
              </w:rPr>
              <w:t>ability  -</w:t>
            </w:r>
            <w:proofErr w:type="gramEnd"/>
            <w:r>
              <w:rPr>
                <w:sz w:val="20"/>
                <w:szCs w:val="20"/>
              </w:rPr>
              <w:t xml:space="preserve"> determine 3 levels based on their accuracy and comprehension rubric score to only determine a level. No evidence of relation to a significant reading deficiency.</w:t>
            </w:r>
          </w:p>
          <w:p w:rsidR="00845576" w:rsidRDefault="00845576" w:rsidP="00C87B10">
            <w:pPr>
              <w:rPr>
                <w:sz w:val="20"/>
                <w:szCs w:val="20"/>
              </w:rPr>
            </w:pPr>
          </w:p>
          <w:p w:rsidR="00845576" w:rsidRDefault="00845576" w:rsidP="00845576">
            <w:pPr>
              <w:pStyle w:val="Default"/>
              <w:rPr>
                <w:sz w:val="20"/>
                <w:szCs w:val="20"/>
              </w:rPr>
            </w:pPr>
            <w:r>
              <w:rPr>
                <w:sz w:val="20"/>
                <w:szCs w:val="20"/>
              </w:rPr>
              <w:t xml:space="preserve">The purpose of this assessment is to determine the instructional reading level of a student. Assessments used to determine a Significant Reading Deficiency must use measures at grade level, not independent reading level. </w:t>
            </w:r>
          </w:p>
          <w:p w:rsidR="00845576" w:rsidRDefault="00845576" w:rsidP="00C87B10"/>
        </w:tc>
        <w:tc>
          <w:tcPr>
            <w:tcW w:w="1353" w:type="dxa"/>
          </w:tcPr>
          <w:p w:rsidR="00931736" w:rsidRDefault="00F35EF9" w:rsidP="00C87B10">
            <w:r>
              <w:lastRenderedPageBreak/>
              <w:t>Does Not Meet – I</w:t>
            </w:r>
            <w:r w:rsidR="008A7FC4">
              <w:t>I</w:t>
            </w:r>
            <w:r w:rsidR="008D09C6">
              <w:t>I</w:t>
            </w:r>
            <w:r w:rsidR="0077425A">
              <w:t>I</w:t>
            </w:r>
            <w:r w:rsidR="00845576">
              <w:t>I</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Cost effective:  Materials, administration costs including personnel, scoring, and training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 are provided or easily accessible; time away 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931736" w:rsidRDefault="008A7FC4" w:rsidP="00C87B10">
            <w:r>
              <w:lastRenderedPageBreak/>
              <w:t>Is in person training extra?</w:t>
            </w:r>
          </w:p>
          <w:p w:rsidR="008A7FC4" w:rsidRDefault="008A7FC4" w:rsidP="00C87B10"/>
          <w:p w:rsidR="008A7FC4" w:rsidRDefault="008A7FC4" w:rsidP="00C87B10">
            <w:r>
              <w:t>$355 1 year per teacher subscription for online storage then $30 per year per user</w:t>
            </w:r>
          </w:p>
          <w:p w:rsidR="008D09C6" w:rsidRDefault="008D09C6" w:rsidP="00C87B10"/>
          <w:p w:rsidR="0077425A" w:rsidRDefault="008D09C6" w:rsidP="00C87B10">
            <w:r>
              <w:t>$355 for one classroom kit.  Additional costs for data system.  Time away from instruction is significant.</w:t>
            </w:r>
          </w:p>
          <w:p w:rsidR="0077425A" w:rsidRDefault="0077425A" w:rsidP="00C87B10"/>
          <w:p w:rsidR="008D09C6" w:rsidRDefault="0077425A" w:rsidP="00C87B10">
            <w:r>
              <w:rPr>
                <w:sz w:val="20"/>
                <w:szCs w:val="20"/>
              </w:rPr>
              <w:lastRenderedPageBreak/>
              <w:t>It is $</w:t>
            </w:r>
            <w:proofErr w:type="gramStart"/>
            <w:r>
              <w:rPr>
                <w:sz w:val="20"/>
                <w:szCs w:val="20"/>
              </w:rPr>
              <w:t>355.00 ,</w:t>
            </w:r>
            <w:proofErr w:type="gramEnd"/>
            <w:r>
              <w:rPr>
                <w:sz w:val="20"/>
                <w:szCs w:val="20"/>
              </w:rPr>
              <w:t xml:space="preserve"> but the time away from instruction is extensive as it is 30 minutes per student (at the least) and given individually.</w:t>
            </w:r>
            <w:r w:rsidR="008D09C6">
              <w:t xml:space="preserve">  </w:t>
            </w:r>
          </w:p>
          <w:p w:rsidR="00845576" w:rsidRDefault="00845576" w:rsidP="00C87B10"/>
          <w:p w:rsidR="00845576" w:rsidRDefault="00845576" w:rsidP="00845576">
            <w:pPr>
              <w:pStyle w:val="Default"/>
              <w:rPr>
                <w:sz w:val="20"/>
                <w:szCs w:val="20"/>
              </w:rPr>
            </w:pPr>
            <w:r>
              <w:rPr>
                <w:sz w:val="20"/>
                <w:szCs w:val="20"/>
              </w:rPr>
              <w:t xml:space="preserve">While it is not completely cost prohibitive, it is more expensive than many interim assessment. </w:t>
            </w:r>
          </w:p>
          <w:p w:rsidR="00845576" w:rsidRDefault="00845576" w:rsidP="00C87B10"/>
        </w:tc>
        <w:tc>
          <w:tcPr>
            <w:tcW w:w="1353" w:type="dxa"/>
          </w:tcPr>
          <w:p w:rsidR="00F35EF9" w:rsidRDefault="00F35EF9" w:rsidP="00C87B10">
            <w:r>
              <w:lastRenderedPageBreak/>
              <w:t>D</w:t>
            </w:r>
            <w:r w:rsidR="008A7FC4">
              <w:t xml:space="preserve">oes Not Meet – </w:t>
            </w:r>
          </w:p>
          <w:p w:rsidR="008A7FC4" w:rsidRDefault="008A7FC4" w:rsidP="00C87B10"/>
          <w:p w:rsidR="008A7FC4" w:rsidRPr="0077425A" w:rsidRDefault="008A7FC4" w:rsidP="00C87B10">
            <w:r>
              <w:t>Partially Meets – I</w:t>
            </w:r>
            <w:r w:rsidR="008D09C6">
              <w:t>I</w:t>
            </w:r>
            <w:r w:rsidR="0077425A">
              <w:t>I</w:t>
            </w:r>
            <w:r w:rsidR="00845576">
              <w:t>I</w:t>
            </w:r>
          </w:p>
          <w:p w:rsidR="008A7FC4" w:rsidRDefault="008A7FC4" w:rsidP="00C87B10"/>
          <w:p w:rsidR="008A7FC4" w:rsidRDefault="008A7FC4" w:rsidP="00C87B10">
            <w:r>
              <w:t xml:space="preserve">Meets or Exceeds - </w:t>
            </w:r>
          </w:p>
          <w:p w:rsidR="00931736" w:rsidRPr="00F35EF9" w:rsidRDefault="00931736" w:rsidP="00F35EF9"/>
        </w:tc>
      </w:tr>
      <w:tr w:rsidR="00931736" w:rsidTr="00931736">
        <w:tc>
          <w:tcPr>
            <w:tcW w:w="2123" w:type="dxa"/>
          </w:tcPr>
          <w:p w:rsidR="00931736" w:rsidRPr="00A77A15" w:rsidRDefault="00931736" w:rsidP="00643E9E">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643E9E">
            <w:pPr>
              <w:widowControl w:val="0"/>
              <w:tabs>
                <w:tab w:val="left" w:pos="1064"/>
              </w:tabs>
              <w:spacing w:line="276" w:lineRule="auto"/>
              <w:rPr>
                <w:sz w:val="20"/>
                <w:szCs w:val="20"/>
              </w:rPr>
            </w:pPr>
          </w:p>
        </w:tc>
        <w:tc>
          <w:tcPr>
            <w:tcW w:w="2599" w:type="dxa"/>
          </w:tcPr>
          <w:p w:rsidR="00931736" w:rsidRDefault="00931736" w:rsidP="00643E9E">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r>
              <w:t xml:space="preserve"> </w:t>
            </w:r>
            <w:r w:rsidR="008A7FC4">
              <w:t>No sample for online reports were provided</w:t>
            </w:r>
          </w:p>
          <w:p w:rsidR="008D09C6" w:rsidRDefault="008D09C6" w:rsidP="00C87B10"/>
          <w:p w:rsidR="008D09C6" w:rsidRDefault="008D09C6" w:rsidP="00C87B10">
            <w:r>
              <w:t xml:space="preserve">If you buy the data CD, parent reports are available.  Reports provide: trajectory, district must provide own data for comparison.  Reports available in Spanish.  </w:t>
            </w:r>
          </w:p>
          <w:p w:rsidR="0077425A" w:rsidRDefault="0077425A" w:rsidP="00C87B10"/>
          <w:p w:rsidR="0077425A" w:rsidRDefault="0077425A" w:rsidP="00C87B10">
            <w:pPr>
              <w:rPr>
                <w:sz w:val="20"/>
                <w:szCs w:val="20"/>
              </w:rPr>
            </w:pPr>
            <w:r>
              <w:rPr>
                <w:sz w:val="20"/>
                <w:szCs w:val="20"/>
              </w:rPr>
              <w:t>Not available in real time, there are school and district reports, there is a trajectory and the reports show the scores once the teacher enters the results, there are reports that show the entire class is doing but only in terms of independent and instructional levels.</w:t>
            </w:r>
          </w:p>
          <w:p w:rsidR="00845576" w:rsidRDefault="00845576" w:rsidP="00C87B10">
            <w:pPr>
              <w:rPr>
                <w:sz w:val="20"/>
                <w:szCs w:val="20"/>
              </w:rPr>
            </w:pPr>
          </w:p>
          <w:p w:rsidR="00845576" w:rsidRDefault="00845576" w:rsidP="00845576">
            <w:pPr>
              <w:pStyle w:val="Default"/>
              <w:rPr>
                <w:sz w:val="20"/>
                <w:szCs w:val="20"/>
              </w:rPr>
            </w:pPr>
            <w:r>
              <w:rPr>
                <w:sz w:val="20"/>
                <w:szCs w:val="20"/>
              </w:rPr>
              <w:t xml:space="preserve">Reports are available but they do not appear to provide the depth of information that </w:t>
            </w:r>
            <w:r>
              <w:rPr>
                <w:sz w:val="20"/>
                <w:szCs w:val="20"/>
              </w:rPr>
              <w:lastRenderedPageBreak/>
              <w:t xml:space="preserve">would be helpful in interpreting results. </w:t>
            </w:r>
          </w:p>
          <w:p w:rsidR="00845576" w:rsidRDefault="00845576" w:rsidP="00C87B10"/>
        </w:tc>
        <w:tc>
          <w:tcPr>
            <w:tcW w:w="1353" w:type="dxa"/>
          </w:tcPr>
          <w:p w:rsidR="00931736" w:rsidRDefault="00F35EF9" w:rsidP="00C87B10">
            <w:r>
              <w:lastRenderedPageBreak/>
              <w:t xml:space="preserve">Does Not Meet – </w:t>
            </w:r>
            <w:r w:rsidR="008A7FC4">
              <w:t>I</w:t>
            </w:r>
          </w:p>
          <w:p w:rsidR="00F35EF9" w:rsidRDefault="00F35EF9" w:rsidP="00C87B10"/>
          <w:p w:rsidR="00F35EF9" w:rsidRDefault="00F35EF9" w:rsidP="00C87B10">
            <w:r>
              <w:t xml:space="preserve">Partially Meets – </w:t>
            </w:r>
            <w:r w:rsidR="008D09C6">
              <w:t>I</w:t>
            </w:r>
            <w:r w:rsidR="0077425A">
              <w:t>I</w:t>
            </w:r>
            <w:r w:rsidR="00845576">
              <w:t>I</w:t>
            </w:r>
          </w:p>
          <w:p w:rsidR="00F35EF9" w:rsidRDefault="00F35EF9" w:rsidP="00C87B10"/>
          <w:p w:rsidR="00F35EF9" w:rsidRDefault="00F35EF9" w:rsidP="00C87B10">
            <w:r>
              <w:t>Meets or Exceeds - I</w:t>
            </w:r>
          </w:p>
        </w:tc>
      </w:tr>
    </w:tbl>
    <w:p w:rsidR="00C87B10" w:rsidRDefault="00C87B10" w:rsidP="00C87B10">
      <w:pPr>
        <w:spacing w:after="0"/>
      </w:pPr>
    </w:p>
    <w:p w:rsidR="00C87B10" w:rsidRDefault="00C87B10" w:rsidP="00F35EF9">
      <w:pPr>
        <w:spacing w:line="240" w:lineRule="auto"/>
      </w:pPr>
    </w:p>
    <w:p w:rsidR="00F35EF9" w:rsidRDefault="00F35EF9" w:rsidP="00F35EF9">
      <w:pPr>
        <w:spacing w:line="240" w:lineRule="auto"/>
      </w:pPr>
      <w:r>
        <w:t>Strengths:</w:t>
      </w:r>
    </w:p>
    <w:p w:rsidR="00F35EF9" w:rsidRDefault="00F35EF9" w:rsidP="00F35EF9">
      <w:pPr>
        <w:pStyle w:val="ListParagraph"/>
        <w:numPr>
          <w:ilvl w:val="0"/>
          <w:numId w:val="14"/>
        </w:numPr>
        <w:spacing w:line="240" w:lineRule="auto"/>
      </w:pPr>
      <w:r>
        <w:t xml:space="preserve"> Administration is scripted within the testing manual.</w:t>
      </w:r>
    </w:p>
    <w:p w:rsidR="008A7FC4" w:rsidRDefault="008A7FC4" w:rsidP="00F35EF9">
      <w:pPr>
        <w:pStyle w:val="ListParagraph"/>
        <w:numPr>
          <w:ilvl w:val="0"/>
          <w:numId w:val="14"/>
        </w:numPr>
        <w:spacing w:line="240" w:lineRule="auto"/>
      </w:pPr>
      <w:r>
        <w:t xml:space="preserve">It’s clear that efforts were put forth to create authentic Spanish materials which could be helpful to teacher distinguish reading abilities for linguistically diverse students. </w:t>
      </w:r>
    </w:p>
    <w:p w:rsidR="008A7FC4" w:rsidRDefault="008D09C6" w:rsidP="00F35EF9">
      <w:pPr>
        <w:pStyle w:val="ListParagraph"/>
        <w:numPr>
          <w:ilvl w:val="0"/>
          <w:numId w:val="14"/>
        </w:numPr>
        <w:spacing w:line="240" w:lineRule="auto"/>
      </w:pPr>
      <w:r>
        <w:t>Assessment is designed to place students on a continuum</w:t>
      </w:r>
    </w:p>
    <w:p w:rsidR="008D09C6" w:rsidRDefault="008D09C6" w:rsidP="00F35EF9">
      <w:pPr>
        <w:pStyle w:val="ListParagraph"/>
        <w:numPr>
          <w:ilvl w:val="0"/>
          <w:numId w:val="14"/>
        </w:numPr>
        <w:spacing w:line="240" w:lineRule="auto"/>
      </w:pPr>
      <w:r>
        <w:t>Provides both fiction and non-fiction reading samples</w:t>
      </w:r>
    </w:p>
    <w:p w:rsidR="00845576" w:rsidRDefault="00845576" w:rsidP="00F35EF9">
      <w:pPr>
        <w:pStyle w:val="ListParagraph"/>
        <w:numPr>
          <w:ilvl w:val="0"/>
          <w:numId w:val="14"/>
        </w:numPr>
        <w:spacing w:line="240" w:lineRule="auto"/>
      </w:pPr>
      <w:r>
        <w:t>There is a possibility that this would be acceptable as a diagnostic measure, but as an interim assessment it is not appropriate</w:t>
      </w:r>
    </w:p>
    <w:p w:rsidR="00F35EF9" w:rsidRDefault="00F35EF9" w:rsidP="00F35EF9">
      <w:pPr>
        <w:spacing w:line="240" w:lineRule="auto"/>
      </w:pPr>
    </w:p>
    <w:p w:rsidR="00F35EF9" w:rsidRDefault="00F35EF9" w:rsidP="00F35EF9">
      <w:pPr>
        <w:spacing w:line="240" w:lineRule="auto"/>
      </w:pPr>
      <w:r>
        <w:t>Weaknesses:</w:t>
      </w:r>
    </w:p>
    <w:p w:rsidR="00F35EF9" w:rsidRDefault="00F35EF9" w:rsidP="00F35EF9">
      <w:pPr>
        <w:pStyle w:val="ListParagraph"/>
        <w:numPr>
          <w:ilvl w:val="0"/>
          <w:numId w:val="15"/>
        </w:numPr>
        <w:spacing w:line="240" w:lineRule="auto"/>
      </w:pPr>
      <w:r>
        <w:t xml:space="preserve"> There is no evidence of cut scores.</w:t>
      </w:r>
    </w:p>
    <w:p w:rsidR="00F35EF9" w:rsidRDefault="00F35EF9" w:rsidP="00F35EF9">
      <w:pPr>
        <w:pStyle w:val="ListParagraph"/>
        <w:numPr>
          <w:ilvl w:val="0"/>
          <w:numId w:val="15"/>
        </w:numPr>
        <w:spacing w:line="240" w:lineRule="auto"/>
      </w:pPr>
      <w:r>
        <w:t>There is no predictability of risk</w:t>
      </w:r>
    </w:p>
    <w:p w:rsidR="008A7FC4" w:rsidRDefault="009B4C8D" w:rsidP="00F35EF9">
      <w:pPr>
        <w:pStyle w:val="ListParagraph"/>
        <w:numPr>
          <w:ilvl w:val="0"/>
          <w:numId w:val="15"/>
        </w:numPr>
        <w:spacing w:line="240" w:lineRule="auto"/>
      </w:pPr>
      <w:r>
        <w:t>Statistical evidence was lacking in the RFI to support this assessment in the given areas</w:t>
      </w:r>
    </w:p>
    <w:p w:rsidR="008D09C6" w:rsidRDefault="008D09C6" w:rsidP="00F35EF9">
      <w:pPr>
        <w:pStyle w:val="ListParagraph"/>
        <w:numPr>
          <w:ilvl w:val="0"/>
          <w:numId w:val="15"/>
        </w:numPr>
        <w:spacing w:line="240" w:lineRule="auto"/>
      </w:pPr>
      <w:r>
        <w:t xml:space="preserve">Very weak </w:t>
      </w:r>
      <w:proofErr w:type="spellStart"/>
      <w:r>
        <w:t>phychometrically</w:t>
      </w:r>
      <w:proofErr w:type="spellEnd"/>
      <w:r>
        <w:t>.  Evidence of reliability was lacking.</w:t>
      </w:r>
    </w:p>
    <w:p w:rsidR="008D09C6" w:rsidRDefault="008D09C6" w:rsidP="00F35EF9">
      <w:pPr>
        <w:pStyle w:val="ListParagraph"/>
        <w:numPr>
          <w:ilvl w:val="0"/>
          <w:numId w:val="15"/>
        </w:numPr>
        <w:spacing w:line="240" w:lineRule="auto"/>
      </w:pPr>
      <w:r>
        <w:t xml:space="preserve">No cut scores to determine a significant reading deficiency.  </w:t>
      </w:r>
    </w:p>
    <w:p w:rsidR="0077425A" w:rsidRDefault="0077425A" w:rsidP="00F35EF9">
      <w:pPr>
        <w:pStyle w:val="ListParagraph"/>
        <w:numPr>
          <w:ilvl w:val="0"/>
          <w:numId w:val="15"/>
        </w:numPr>
        <w:spacing w:line="240" w:lineRule="auto"/>
      </w:pPr>
      <w:r>
        <w:t>No evidence of research – the application was turned in as a narrative and no technical manual to validate claims in the application</w:t>
      </w:r>
    </w:p>
    <w:p w:rsidR="0077425A" w:rsidRDefault="0077425A" w:rsidP="00F35EF9">
      <w:pPr>
        <w:pStyle w:val="ListParagraph"/>
        <w:numPr>
          <w:ilvl w:val="0"/>
          <w:numId w:val="15"/>
        </w:numPr>
        <w:spacing w:line="240" w:lineRule="auto"/>
      </w:pPr>
      <w:r>
        <w:t xml:space="preserve">Scoring is </w:t>
      </w:r>
      <w:proofErr w:type="gramStart"/>
      <w:r>
        <w:t>subjective,</w:t>
      </w:r>
      <w:proofErr w:type="gramEnd"/>
      <w:r>
        <w:t xml:space="preserve"> the alternative forms mentioned are used as a diagnostic.  No timeline for assessments, no accommodations for students.  Not researched on a wide variety of subcategories of students.  </w:t>
      </w:r>
    </w:p>
    <w:p w:rsidR="00845576" w:rsidRDefault="00845576" w:rsidP="00F35EF9">
      <w:pPr>
        <w:pStyle w:val="ListParagraph"/>
        <w:numPr>
          <w:ilvl w:val="0"/>
          <w:numId w:val="15"/>
        </w:numPr>
        <w:spacing w:line="240" w:lineRule="auto"/>
      </w:pPr>
      <w:r>
        <w:t>There is no evidence that research has been completed to determine the reliability and validity of this assessment.</w:t>
      </w:r>
    </w:p>
    <w:p w:rsidR="00845576" w:rsidRDefault="00845576" w:rsidP="00F35EF9">
      <w:pPr>
        <w:pStyle w:val="ListParagraph"/>
        <w:numPr>
          <w:ilvl w:val="0"/>
          <w:numId w:val="15"/>
        </w:numPr>
        <w:spacing w:line="240" w:lineRule="auto"/>
      </w:pPr>
      <w:r>
        <w:t xml:space="preserve">The purpose of this assessment is not to be a screener for risk of reading failure, but rather a diagnostic measure to determine student reading level.  </w:t>
      </w:r>
    </w:p>
    <w:p w:rsidR="00F35EF9" w:rsidRDefault="00F35EF9" w:rsidP="00F35EF9">
      <w:pPr>
        <w:spacing w:line="240" w:lineRule="auto"/>
      </w:pPr>
    </w:p>
    <w:p w:rsidR="00F35EF9" w:rsidRDefault="00F35EF9" w:rsidP="00F35EF9">
      <w:pPr>
        <w:spacing w:line="240" w:lineRule="auto"/>
      </w:pPr>
    </w:p>
    <w:p w:rsidR="00F35EF9" w:rsidRDefault="00F35EF9" w:rsidP="00F35EF9">
      <w:pPr>
        <w:spacing w:line="240" w:lineRule="auto"/>
      </w:pPr>
    </w:p>
    <w:p w:rsidR="00F35EF9" w:rsidRDefault="00F35EF9" w:rsidP="00F35EF9">
      <w:pPr>
        <w:spacing w:line="240" w:lineRule="auto"/>
      </w:pPr>
      <w:r>
        <w:t>Recommended:</w:t>
      </w:r>
      <w:r>
        <w:tab/>
      </w:r>
      <w:r>
        <w:tab/>
      </w:r>
      <w:r>
        <w:tab/>
      </w:r>
      <w:r>
        <w:tab/>
      </w:r>
      <w:r>
        <w:tab/>
      </w:r>
      <w:r>
        <w:tab/>
        <w:t xml:space="preserve">Not Recommended:     </w:t>
      </w:r>
      <w:proofErr w:type="gramStart"/>
      <w:r>
        <w:t>X</w:t>
      </w:r>
      <w:r w:rsidR="009B4C8D">
        <w:t xml:space="preserve">  </w:t>
      </w:r>
      <w:proofErr w:type="spellStart"/>
      <w:r w:rsidR="009B4C8D">
        <w:t>X</w:t>
      </w:r>
      <w:proofErr w:type="spellEnd"/>
      <w:proofErr w:type="gramEnd"/>
      <w:r w:rsidR="008D09C6">
        <w:t xml:space="preserve">  </w:t>
      </w:r>
      <w:proofErr w:type="spellStart"/>
      <w:r w:rsidR="008D09C6">
        <w:t>X</w:t>
      </w:r>
      <w:proofErr w:type="spellEnd"/>
      <w:r w:rsidR="0077425A">
        <w:t xml:space="preserve"> </w:t>
      </w:r>
      <w:proofErr w:type="spellStart"/>
      <w:r w:rsidR="0077425A">
        <w:t>X</w:t>
      </w:r>
      <w:proofErr w:type="spellEnd"/>
      <w:r w:rsidR="00845576">
        <w:t xml:space="preserve">  </w:t>
      </w:r>
      <w:proofErr w:type="spellStart"/>
      <w:r w:rsidR="00845576">
        <w:t>X</w:t>
      </w:r>
      <w:proofErr w:type="spellEnd"/>
    </w:p>
    <w:p w:rsidR="00C87B10" w:rsidRDefault="00C87B10" w:rsidP="00C87B10">
      <w:pPr>
        <w:jc w:val="center"/>
      </w:pPr>
    </w:p>
    <w:sectPr w:rsidR="00C8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32693"/>
    <w:multiLevelType w:val="hybridMultilevel"/>
    <w:tmpl w:val="7E22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32E7F"/>
    <w:multiLevelType w:val="hybridMultilevel"/>
    <w:tmpl w:val="A8FA2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0"/>
  </w:num>
  <w:num w:numId="6">
    <w:abstractNumId w:val="14"/>
  </w:num>
  <w:num w:numId="7">
    <w:abstractNumId w:val="2"/>
  </w:num>
  <w:num w:numId="8">
    <w:abstractNumId w:val="1"/>
  </w:num>
  <w:num w:numId="9">
    <w:abstractNumId w:val="13"/>
  </w:num>
  <w:num w:numId="10">
    <w:abstractNumId w:val="7"/>
  </w:num>
  <w:num w:numId="11">
    <w:abstractNumId w:val="3"/>
  </w:num>
  <w:num w:numId="12">
    <w:abstractNumId w:val="11"/>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1A3AC4"/>
    <w:rsid w:val="001F312F"/>
    <w:rsid w:val="002F2FE8"/>
    <w:rsid w:val="003455C5"/>
    <w:rsid w:val="00355C1D"/>
    <w:rsid w:val="004545D1"/>
    <w:rsid w:val="004E17CD"/>
    <w:rsid w:val="00500362"/>
    <w:rsid w:val="00510F83"/>
    <w:rsid w:val="00643E9E"/>
    <w:rsid w:val="0077425A"/>
    <w:rsid w:val="007F5F7C"/>
    <w:rsid w:val="00845576"/>
    <w:rsid w:val="008A7FC4"/>
    <w:rsid w:val="008C604F"/>
    <w:rsid w:val="008D09C6"/>
    <w:rsid w:val="00931736"/>
    <w:rsid w:val="009B4C8D"/>
    <w:rsid w:val="00A47B35"/>
    <w:rsid w:val="00A5473D"/>
    <w:rsid w:val="00A77A15"/>
    <w:rsid w:val="00C01DD1"/>
    <w:rsid w:val="00C87B10"/>
    <w:rsid w:val="00DB5E07"/>
    <w:rsid w:val="00E2537D"/>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4895</Words>
  <Characters>27907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Anderberg,Rachel</cp:lastModifiedBy>
  <cp:revision>3</cp:revision>
  <dcterms:created xsi:type="dcterms:W3CDTF">2013-12-11T17:45:00Z</dcterms:created>
  <dcterms:modified xsi:type="dcterms:W3CDTF">2013-12-11T17:45:00Z</dcterms:modified>
</cp:coreProperties>
</file>