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60A" w:rsidRDefault="00E51F52" w:rsidP="0039284E">
      <w:pPr>
        <w:jc w:val="center"/>
      </w:pPr>
      <w:r>
        <w:t xml:space="preserve">Pearson </w:t>
      </w:r>
      <w:proofErr w:type="spellStart"/>
      <w:r>
        <w:t>Aimsweb</w:t>
      </w:r>
      <w:proofErr w:type="spellEnd"/>
      <w:r>
        <w:t xml:space="preserve"> Spanish</w:t>
      </w:r>
    </w:p>
    <w:p w:rsidR="0039284E" w:rsidRDefault="0039284E"/>
    <w:tbl>
      <w:tblPr>
        <w:tblStyle w:val="TableGrid"/>
        <w:tblW w:w="9576" w:type="dxa"/>
        <w:tblInd w:w="0" w:type="dxa"/>
        <w:tblLook w:val="04A0" w:firstRow="1" w:lastRow="0" w:firstColumn="1" w:lastColumn="0" w:noHBand="0" w:noVBand="1"/>
      </w:tblPr>
      <w:tblGrid>
        <w:gridCol w:w="1997"/>
        <w:gridCol w:w="2325"/>
        <w:gridCol w:w="2233"/>
        <w:gridCol w:w="1505"/>
        <w:gridCol w:w="1516"/>
      </w:tblGrid>
      <w:tr w:rsidR="0039284E" w:rsidTr="0039284E">
        <w:trPr>
          <w:tblHeader/>
        </w:trPr>
        <w:tc>
          <w:tcPr>
            <w:tcW w:w="19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284E" w:rsidRDefault="0039284E">
            <w:pPr>
              <w:widowControl w:val="0"/>
              <w:tabs>
                <w:tab w:val="left" w:pos="1064"/>
              </w:tabs>
              <w:spacing w:after="200" w:line="276" w:lineRule="auto"/>
              <w:jc w:val="center"/>
              <w:rPr>
                <w:b/>
                <w:sz w:val="24"/>
                <w:szCs w:val="24"/>
              </w:rPr>
            </w:pPr>
            <w:r>
              <w:rPr>
                <w:b/>
                <w:sz w:val="24"/>
                <w:szCs w:val="24"/>
              </w:rPr>
              <w:t>Criterion</w:t>
            </w:r>
          </w:p>
        </w:tc>
        <w:tc>
          <w:tcPr>
            <w:tcW w:w="23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284E" w:rsidRDefault="0039284E">
            <w:pPr>
              <w:widowControl w:val="0"/>
              <w:tabs>
                <w:tab w:val="left" w:pos="1064"/>
              </w:tabs>
              <w:spacing w:after="200" w:line="276" w:lineRule="auto"/>
              <w:jc w:val="center"/>
              <w:rPr>
                <w:b/>
                <w:sz w:val="24"/>
                <w:szCs w:val="24"/>
              </w:rPr>
            </w:pPr>
            <w:r>
              <w:rPr>
                <w:b/>
                <w:sz w:val="24"/>
                <w:szCs w:val="24"/>
              </w:rPr>
              <w:t>Specific Indicators</w:t>
            </w:r>
          </w:p>
        </w:tc>
        <w:tc>
          <w:tcPr>
            <w:tcW w:w="22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284E" w:rsidRDefault="0039284E">
            <w:pPr>
              <w:widowControl w:val="0"/>
              <w:tabs>
                <w:tab w:val="left" w:pos="1064"/>
              </w:tabs>
              <w:spacing w:after="200" w:line="276" w:lineRule="auto"/>
              <w:jc w:val="center"/>
              <w:rPr>
                <w:b/>
                <w:sz w:val="24"/>
                <w:szCs w:val="24"/>
              </w:rPr>
            </w:pPr>
            <w:r>
              <w:rPr>
                <w:b/>
                <w:sz w:val="24"/>
                <w:szCs w:val="24"/>
              </w:rPr>
              <w:t>Ratings</w:t>
            </w:r>
          </w:p>
        </w:tc>
        <w:tc>
          <w:tcPr>
            <w:tcW w:w="15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284E" w:rsidRDefault="0039284E">
            <w:pPr>
              <w:widowControl w:val="0"/>
              <w:tabs>
                <w:tab w:val="left" w:pos="1064"/>
              </w:tabs>
              <w:jc w:val="center"/>
              <w:rPr>
                <w:b/>
                <w:sz w:val="24"/>
                <w:szCs w:val="24"/>
              </w:rPr>
            </w:pPr>
            <w:r>
              <w:rPr>
                <w:b/>
                <w:sz w:val="24"/>
                <w:szCs w:val="24"/>
              </w:rPr>
              <w:t>Feedback from Reviewers</w:t>
            </w:r>
          </w:p>
        </w:tc>
        <w:tc>
          <w:tcPr>
            <w:tcW w:w="1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284E" w:rsidRDefault="0039284E">
            <w:pPr>
              <w:widowControl w:val="0"/>
              <w:tabs>
                <w:tab w:val="left" w:pos="1064"/>
              </w:tabs>
              <w:spacing w:after="200" w:line="276" w:lineRule="auto"/>
              <w:jc w:val="center"/>
              <w:rPr>
                <w:sz w:val="24"/>
                <w:szCs w:val="24"/>
              </w:rPr>
            </w:pPr>
            <w:r>
              <w:rPr>
                <w:b/>
                <w:sz w:val="24"/>
                <w:szCs w:val="24"/>
              </w:rPr>
              <w:t>Tally of Rating</w:t>
            </w:r>
          </w:p>
        </w:tc>
      </w:tr>
      <w:tr w:rsidR="0039284E" w:rsidTr="0039284E">
        <w:trPr>
          <w:trHeight w:val="758"/>
        </w:trPr>
        <w:tc>
          <w:tcPr>
            <w:tcW w:w="19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284E" w:rsidRDefault="0039284E">
            <w:pPr>
              <w:widowControl w:val="0"/>
              <w:tabs>
                <w:tab w:val="left" w:pos="1064"/>
              </w:tabs>
              <w:spacing w:after="200" w:line="276" w:lineRule="auto"/>
              <w:rPr>
                <w:b/>
                <w:sz w:val="20"/>
                <w:szCs w:val="20"/>
              </w:rPr>
            </w:pPr>
            <w:r>
              <w:rPr>
                <w:b/>
                <w:sz w:val="20"/>
                <w:szCs w:val="20"/>
              </w:rPr>
              <w:t>Translation and adaptation procedure</w:t>
            </w:r>
          </w:p>
        </w:tc>
        <w:tc>
          <w:tcPr>
            <w:tcW w:w="23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284E" w:rsidRDefault="0039284E">
            <w:pPr>
              <w:widowControl w:val="0"/>
              <w:tabs>
                <w:tab w:val="left" w:pos="1064"/>
              </w:tabs>
              <w:spacing w:after="200" w:line="276" w:lineRule="auto"/>
              <w:rPr>
                <w:sz w:val="20"/>
                <w:szCs w:val="20"/>
              </w:rPr>
            </w:pPr>
          </w:p>
        </w:tc>
        <w:tc>
          <w:tcPr>
            <w:tcW w:w="22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284E" w:rsidRDefault="0039284E">
            <w:pPr>
              <w:widowControl w:val="0"/>
              <w:tabs>
                <w:tab w:val="left" w:pos="1064"/>
              </w:tabs>
              <w:spacing w:after="200" w:line="276" w:lineRule="auto"/>
              <w:rPr>
                <w:sz w:val="20"/>
                <w:szCs w:val="20"/>
              </w:rPr>
            </w:pPr>
          </w:p>
        </w:tc>
        <w:tc>
          <w:tcPr>
            <w:tcW w:w="15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284E" w:rsidRDefault="0039284E">
            <w:pPr>
              <w:widowControl w:val="0"/>
              <w:tabs>
                <w:tab w:val="left" w:pos="1064"/>
              </w:tabs>
              <w:rPr>
                <w:sz w:val="18"/>
                <w:szCs w:val="20"/>
              </w:rPr>
            </w:pPr>
          </w:p>
        </w:tc>
        <w:tc>
          <w:tcPr>
            <w:tcW w:w="1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284E" w:rsidRDefault="0039284E">
            <w:pPr>
              <w:widowControl w:val="0"/>
              <w:tabs>
                <w:tab w:val="left" w:pos="1064"/>
              </w:tabs>
              <w:spacing w:after="200" w:line="276" w:lineRule="auto"/>
              <w:rPr>
                <w:sz w:val="18"/>
                <w:szCs w:val="20"/>
              </w:rPr>
            </w:pPr>
          </w:p>
        </w:tc>
      </w:tr>
      <w:tr w:rsidR="0039284E" w:rsidTr="0039284E">
        <w:tc>
          <w:tcPr>
            <w:tcW w:w="1997" w:type="dxa"/>
            <w:tcBorders>
              <w:top w:val="single" w:sz="4" w:space="0" w:color="auto"/>
              <w:left w:val="single" w:sz="4" w:space="0" w:color="auto"/>
              <w:bottom w:val="single" w:sz="4" w:space="0" w:color="auto"/>
              <w:right w:val="single" w:sz="4" w:space="0" w:color="auto"/>
            </w:tcBorders>
          </w:tcPr>
          <w:p w:rsidR="0039284E" w:rsidRDefault="0039284E" w:rsidP="0039284E">
            <w:pPr>
              <w:widowControl w:val="0"/>
              <w:numPr>
                <w:ilvl w:val="0"/>
                <w:numId w:val="1"/>
              </w:numPr>
              <w:tabs>
                <w:tab w:val="left" w:pos="1064"/>
              </w:tabs>
              <w:spacing w:after="200" w:line="276" w:lineRule="auto"/>
              <w:rPr>
                <w:b/>
                <w:sz w:val="20"/>
                <w:szCs w:val="20"/>
              </w:rPr>
            </w:pPr>
            <w:r>
              <w:rPr>
                <w:b/>
                <w:sz w:val="20"/>
                <w:szCs w:val="20"/>
              </w:rPr>
              <w:t xml:space="preserve">Translation has been provided by highly qualified personnel. </w:t>
            </w:r>
          </w:p>
          <w:p w:rsidR="0039284E" w:rsidRDefault="0039284E">
            <w:pPr>
              <w:widowControl w:val="0"/>
              <w:tabs>
                <w:tab w:val="left" w:pos="1064"/>
              </w:tabs>
              <w:spacing w:after="200" w:line="276" w:lineRule="auto"/>
              <w:rPr>
                <w:sz w:val="20"/>
                <w:szCs w:val="20"/>
              </w:rPr>
            </w:pPr>
          </w:p>
        </w:tc>
        <w:tc>
          <w:tcPr>
            <w:tcW w:w="2325" w:type="dxa"/>
            <w:tcBorders>
              <w:top w:val="single" w:sz="4" w:space="0" w:color="auto"/>
              <w:left w:val="single" w:sz="4" w:space="0" w:color="auto"/>
              <w:bottom w:val="single" w:sz="4" w:space="0" w:color="auto"/>
              <w:right w:val="single" w:sz="4" w:space="0" w:color="auto"/>
            </w:tcBorders>
            <w:hideMark/>
          </w:tcPr>
          <w:p w:rsidR="0039284E" w:rsidRDefault="0039284E">
            <w:pPr>
              <w:tabs>
                <w:tab w:val="left" w:pos="1064"/>
              </w:tabs>
              <w:rPr>
                <w:sz w:val="20"/>
                <w:szCs w:val="20"/>
              </w:rPr>
            </w:pPr>
            <w:r>
              <w:rPr>
                <w:sz w:val="20"/>
                <w:szCs w:val="20"/>
              </w:rPr>
              <w:t xml:space="preserve">Provide documentation on the translation team used to translate and adapt the test.  </w:t>
            </w:r>
          </w:p>
          <w:p w:rsidR="0039284E" w:rsidRDefault="0039284E">
            <w:pPr>
              <w:tabs>
                <w:tab w:val="left" w:pos="1064"/>
              </w:tabs>
              <w:rPr>
                <w:sz w:val="20"/>
                <w:szCs w:val="20"/>
              </w:rPr>
            </w:pPr>
            <w:r>
              <w:rPr>
                <w:sz w:val="20"/>
                <w:szCs w:val="20"/>
              </w:rPr>
              <w:t>Include the qualifications of the individuals who translated the test.</w:t>
            </w:r>
          </w:p>
          <w:p w:rsidR="0039284E" w:rsidRDefault="0039284E">
            <w:pPr>
              <w:tabs>
                <w:tab w:val="left" w:pos="1064"/>
              </w:tabs>
              <w:rPr>
                <w:sz w:val="20"/>
                <w:szCs w:val="20"/>
              </w:rPr>
            </w:pPr>
            <w:r>
              <w:rPr>
                <w:sz w:val="20"/>
                <w:szCs w:val="20"/>
              </w:rPr>
              <w:t>The translation team should preferably  include:</w:t>
            </w:r>
          </w:p>
          <w:p w:rsidR="0039284E" w:rsidRDefault="0039284E">
            <w:pPr>
              <w:tabs>
                <w:tab w:val="left" w:pos="1064"/>
              </w:tabs>
              <w:rPr>
                <w:sz w:val="20"/>
                <w:szCs w:val="20"/>
              </w:rPr>
            </w:pPr>
            <w:r>
              <w:rPr>
                <w:sz w:val="20"/>
                <w:szCs w:val="20"/>
              </w:rPr>
              <w:t xml:space="preserve">•   translators who are native speakers in the target language </w:t>
            </w:r>
          </w:p>
          <w:p w:rsidR="0039284E" w:rsidRDefault="0039284E">
            <w:pPr>
              <w:tabs>
                <w:tab w:val="left" w:pos="1064"/>
              </w:tabs>
              <w:rPr>
                <w:sz w:val="20"/>
                <w:szCs w:val="20"/>
              </w:rPr>
            </w:pPr>
            <w:r>
              <w:rPr>
                <w:sz w:val="20"/>
                <w:szCs w:val="20"/>
              </w:rPr>
              <w:t>•   specialists in reading in the target language</w:t>
            </w:r>
          </w:p>
          <w:p w:rsidR="0039284E" w:rsidRDefault="0039284E">
            <w:pPr>
              <w:widowControl w:val="0"/>
              <w:tabs>
                <w:tab w:val="left" w:pos="1064"/>
              </w:tabs>
              <w:spacing w:line="276" w:lineRule="auto"/>
              <w:rPr>
                <w:sz w:val="20"/>
                <w:szCs w:val="20"/>
              </w:rPr>
            </w:pPr>
            <w:r>
              <w:rPr>
                <w:sz w:val="20"/>
                <w:szCs w:val="20"/>
              </w:rPr>
              <w:t>•  bilingual educators (not to be confused with English as a Second Language (ESL) teachers or English as a Foreign Language (EFL) teachers or teachers of Spanish as a foreign language) in the target language.</w:t>
            </w:r>
          </w:p>
        </w:tc>
        <w:tc>
          <w:tcPr>
            <w:tcW w:w="2233" w:type="dxa"/>
            <w:tcBorders>
              <w:top w:val="single" w:sz="4" w:space="0" w:color="auto"/>
              <w:left w:val="single" w:sz="4" w:space="0" w:color="auto"/>
              <w:bottom w:val="single" w:sz="4" w:space="0" w:color="auto"/>
              <w:right w:val="single" w:sz="4" w:space="0" w:color="auto"/>
            </w:tcBorders>
            <w:hideMark/>
          </w:tcPr>
          <w:p w:rsidR="0039284E" w:rsidRDefault="0039284E">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39284E" w:rsidRDefault="0039284E">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39284E" w:rsidRDefault="0039284E">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the criterion is provided.   Information and data provided suggests acceptable or strong evidence. (2)</w:t>
            </w:r>
          </w:p>
        </w:tc>
        <w:tc>
          <w:tcPr>
            <w:tcW w:w="1505" w:type="dxa"/>
            <w:tcBorders>
              <w:top w:val="single" w:sz="4" w:space="0" w:color="auto"/>
              <w:left w:val="single" w:sz="4" w:space="0" w:color="auto"/>
              <w:bottom w:val="single" w:sz="4" w:space="0" w:color="auto"/>
              <w:right w:val="single" w:sz="4" w:space="0" w:color="auto"/>
            </w:tcBorders>
          </w:tcPr>
          <w:p w:rsidR="00522495" w:rsidRDefault="00522495" w:rsidP="00522495">
            <w:pPr>
              <w:widowControl w:val="0"/>
              <w:tabs>
                <w:tab w:val="left" w:pos="1064"/>
              </w:tabs>
              <w:spacing w:after="200" w:line="276" w:lineRule="auto"/>
              <w:rPr>
                <w:sz w:val="18"/>
                <w:szCs w:val="20"/>
              </w:rPr>
            </w:pPr>
            <w:r>
              <w:rPr>
                <w:sz w:val="18"/>
                <w:szCs w:val="20"/>
              </w:rPr>
              <w:t xml:space="preserve">Part V: Page </w:t>
            </w:r>
            <w:proofErr w:type="gramStart"/>
            <w:r>
              <w:rPr>
                <w:sz w:val="18"/>
                <w:szCs w:val="20"/>
              </w:rPr>
              <w:t>25  states</w:t>
            </w:r>
            <w:proofErr w:type="gramEnd"/>
            <w:r>
              <w:rPr>
                <w:sz w:val="18"/>
                <w:szCs w:val="20"/>
              </w:rPr>
              <w:t xml:space="preserve"> that </w:t>
            </w:r>
            <w:proofErr w:type="spellStart"/>
            <w:r>
              <w:rPr>
                <w:sz w:val="18"/>
                <w:szCs w:val="20"/>
              </w:rPr>
              <w:t>Aimsweb</w:t>
            </w:r>
            <w:proofErr w:type="spellEnd"/>
            <w:r>
              <w:rPr>
                <w:sz w:val="18"/>
                <w:szCs w:val="20"/>
              </w:rPr>
              <w:t xml:space="preserve"> has been  trans-adapted for the </w:t>
            </w:r>
            <w:proofErr w:type="spellStart"/>
            <w:r>
              <w:rPr>
                <w:sz w:val="18"/>
                <w:szCs w:val="20"/>
              </w:rPr>
              <w:t>spanish</w:t>
            </w:r>
            <w:proofErr w:type="spellEnd"/>
            <w:r>
              <w:rPr>
                <w:sz w:val="18"/>
                <w:szCs w:val="20"/>
              </w:rPr>
              <w:t xml:space="preserve">  version by highly qualified personnel.  </w:t>
            </w:r>
            <w:r w:rsidRPr="00E82CB5">
              <w:rPr>
                <w:color w:val="FF0000"/>
                <w:sz w:val="18"/>
                <w:szCs w:val="20"/>
              </w:rPr>
              <w:t xml:space="preserve">No </w:t>
            </w:r>
            <w:r>
              <w:rPr>
                <w:color w:val="FF0000"/>
                <w:sz w:val="18"/>
                <w:szCs w:val="20"/>
              </w:rPr>
              <w:t xml:space="preserve">identification of </w:t>
            </w:r>
            <w:r w:rsidRPr="00E82CB5">
              <w:rPr>
                <w:color w:val="FF0000"/>
                <w:sz w:val="18"/>
                <w:szCs w:val="20"/>
              </w:rPr>
              <w:t>experts or qualification listed.</w:t>
            </w:r>
            <w:r>
              <w:rPr>
                <w:sz w:val="18"/>
                <w:szCs w:val="20"/>
              </w:rPr>
              <w:t xml:space="preserve"> </w:t>
            </w:r>
          </w:p>
          <w:p w:rsidR="0039284E" w:rsidRDefault="00522495" w:rsidP="00522495">
            <w:pPr>
              <w:widowControl w:val="0"/>
              <w:tabs>
                <w:tab w:val="left" w:pos="1064"/>
              </w:tabs>
              <w:rPr>
                <w:sz w:val="18"/>
                <w:szCs w:val="20"/>
              </w:rPr>
            </w:pPr>
            <w:r>
              <w:rPr>
                <w:sz w:val="18"/>
                <w:szCs w:val="20"/>
              </w:rPr>
              <w:t xml:space="preserve">It was developed specifically in </w:t>
            </w:r>
            <w:proofErr w:type="spellStart"/>
            <w:r>
              <w:rPr>
                <w:sz w:val="18"/>
                <w:szCs w:val="20"/>
              </w:rPr>
              <w:t>spanish</w:t>
            </w:r>
            <w:proofErr w:type="spellEnd"/>
            <w:r>
              <w:rPr>
                <w:sz w:val="18"/>
                <w:szCs w:val="20"/>
              </w:rPr>
              <w:t>.</w:t>
            </w:r>
          </w:p>
          <w:p w:rsidR="00972C56" w:rsidRDefault="00972C56" w:rsidP="00522495">
            <w:pPr>
              <w:widowControl w:val="0"/>
              <w:tabs>
                <w:tab w:val="left" w:pos="1064"/>
              </w:tabs>
              <w:rPr>
                <w:sz w:val="18"/>
                <w:szCs w:val="20"/>
              </w:rPr>
            </w:pPr>
          </w:p>
          <w:p w:rsidR="00972C56" w:rsidRDefault="00972C56" w:rsidP="00972C56">
            <w:pPr>
              <w:pStyle w:val="Default"/>
              <w:rPr>
                <w:sz w:val="15"/>
                <w:szCs w:val="15"/>
              </w:rPr>
            </w:pPr>
            <w:r>
              <w:rPr>
                <w:sz w:val="15"/>
                <w:szCs w:val="15"/>
              </w:rPr>
              <w:t xml:space="preserve">for Spanish- </w:t>
            </w:r>
          </w:p>
          <w:p w:rsidR="00972C56" w:rsidRDefault="00972C56" w:rsidP="00972C56">
            <w:pPr>
              <w:widowControl w:val="0"/>
              <w:tabs>
                <w:tab w:val="left" w:pos="1064"/>
              </w:tabs>
              <w:rPr>
                <w:sz w:val="18"/>
                <w:szCs w:val="20"/>
              </w:rPr>
            </w:pPr>
            <w:r>
              <w:rPr>
                <w:sz w:val="15"/>
                <w:szCs w:val="15"/>
              </w:rPr>
              <w:t xml:space="preserve">There is no mention of Spanish test reliability in the technical manual or in the proposal </w:t>
            </w:r>
          </w:p>
        </w:tc>
        <w:tc>
          <w:tcPr>
            <w:tcW w:w="1516" w:type="dxa"/>
            <w:tcBorders>
              <w:top w:val="single" w:sz="4" w:space="0" w:color="auto"/>
              <w:left w:val="single" w:sz="4" w:space="0" w:color="auto"/>
              <w:bottom w:val="single" w:sz="4" w:space="0" w:color="auto"/>
              <w:right w:val="single" w:sz="4" w:space="0" w:color="auto"/>
            </w:tcBorders>
          </w:tcPr>
          <w:p w:rsidR="0039284E" w:rsidRDefault="0039284E" w:rsidP="0039284E">
            <w:r>
              <w:t xml:space="preserve">Does not meet – </w:t>
            </w:r>
            <w:r w:rsidR="00972C56">
              <w:t xml:space="preserve"> </w:t>
            </w:r>
          </w:p>
          <w:p w:rsidR="0039284E" w:rsidRDefault="0039284E" w:rsidP="0039284E"/>
          <w:p w:rsidR="0039284E" w:rsidRDefault="0039284E" w:rsidP="0039284E">
            <w:r>
              <w:t xml:space="preserve">Partially Meets - </w:t>
            </w:r>
            <w:r w:rsidR="00E51F52">
              <w:t xml:space="preserve"> I</w:t>
            </w:r>
            <w:r w:rsidR="00522495">
              <w:t>I</w:t>
            </w:r>
          </w:p>
          <w:p w:rsidR="0039284E" w:rsidRDefault="0039284E" w:rsidP="0039284E"/>
          <w:p w:rsidR="0039284E" w:rsidRDefault="0039284E" w:rsidP="0039284E">
            <w:pPr>
              <w:widowControl w:val="0"/>
              <w:tabs>
                <w:tab w:val="left" w:pos="1064"/>
              </w:tabs>
              <w:spacing w:after="200" w:line="276" w:lineRule="auto"/>
              <w:rPr>
                <w:sz w:val="18"/>
                <w:szCs w:val="20"/>
              </w:rPr>
            </w:pPr>
            <w:r>
              <w:t>Meets or Exceeds</w:t>
            </w:r>
            <w:r>
              <w:t>-</w:t>
            </w:r>
            <w:r w:rsidR="00972C56">
              <w:t xml:space="preserve"> I</w:t>
            </w:r>
          </w:p>
        </w:tc>
      </w:tr>
      <w:tr w:rsidR="0039284E" w:rsidTr="0039284E">
        <w:tc>
          <w:tcPr>
            <w:tcW w:w="1997" w:type="dxa"/>
            <w:tcBorders>
              <w:top w:val="single" w:sz="4" w:space="0" w:color="auto"/>
              <w:left w:val="single" w:sz="4" w:space="0" w:color="auto"/>
              <w:bottom w:val="single" w:sz="4" w:space="0" w:color="auto"/>
              <w:right w:val="single" w:sz="4" w:space="0" w:color="auto"/>
            </w:tcBorders>
            <w:hideMark/>
          </w:tcPr>
          <w:p w:rsidR="0039284E" w:rsidRDefault="0039284E" w:rsidP="00021825">
            <w:pPr>
              <w:pStyle w:val="ListParagraph"/>
              <w:numPr>
                <w:ilvl w:val="0"/>
                <w:numId w:val="1"/>
              </w:numPr>
              <w:tabs>
                <w:tab w:val="left" w:pos="1064"/>
              </w:tabs>
              <w:rPr>
                <w:b/>
                <w:sz w:val="20"/>
                <w:szCs w:val="20"/>
              </w:rPr>
            </w:pPr>
            <w:r>
              <w:rPr>
                <w:b/>
                <w:sz w:val="20"/>
                <w:szCs w:val="20"/>
              </w:rPr>
              <w:t xml:space="preserve">Pilot test sampling appropriately considers language diversity </w:t>
            </w:r>
          </w:p>
        </w:tc>
        <w:tc>
          <w:tcPr>
            <w:tcW w:w="2325" w:type="dxa"/>
            <w:tcBorders>
              <w:top w:val="single" w:sz="4" w:space="0" w:color="auto"/>
              <w:left w:val="single" w:sz="4" w:space="0" w:color="auto"/>
              <w:bottom w:val="single" w:sz="4" w:space="0" w:color="auto"/>
              <w:right w:val="single" w:sz="4" w:space="0" w:color="auto"/>
            </w:tcBorders>
            <w:hideMark/>
          </w:tcPr>
          <w:p w:rsidR="0039284E" w:rsidRDefault="0039284E">
            <w:pPr>
              <w:widowControl w:val="0"/>
              <w:tabs>
                <w:tab w:val="left" w:pos="1064"/>
              </w:tabs>
              <w:spacing w:after="200" w:line="276" w:lineRule="auto"/>
              <w:rPr>
                <w:sz w:val="20"/>
                <w:szCs w:val="20"/>
              </w:rPr>
            </w:pPr>
            <w:r>
              <w:rPr>
                <w:sz w:val="20"/>
                <w:szCs w:val="20"/>
              </w:rPr>
              <w:t>The translated test was piloted with a representative sample of speakers of the target language in the United States.</w:t>
            </w:r>
          </w:p>
        </w:tc>
        <w:tc>
          <w:tcPr>
            <w:tcW w:w="2233" w:type="dxa"/>
            <w:tcBorders>
              <w:top w:val="single" w:sz="4" w:space="0" w:color="auto"/>
              <w:left w:val="single" w:sz="4" w:space="0" w:color="auto"/>
              <w:bottom w:val="single" w:sz="4" w:space="0" w:color="auto"/>
              <w:right w:val="single" w:sz="4" w:space="0" w:color="auto"/>
            </w:tcBorders>
          </w:tcPr>
          <w:p w:rsidR="0039284E" w:rsidRDefault="0039284E">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39284E" w:rsidRDefault="0039284E">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roofErr w:type="gramStart"/>
            <w:r>
              <w:rPr>
                <w:sz w:val="20"/>
                <w:szCs w:val="20"/>
              </w:rPr>
              <w:t>)</w:t>
            </w:r>
            <w:proofErr w:type="gramEnd"/>
            <w:r>
              <w:rPr>
                <w:sz w:val="20"/>
                <w:szCs w:val="20"/>
              </w:rPr>
              <w:br/>
            </w:r>
            <w:r>
              <w:rPr>
                <w:b/>
                <w:sz w:val="20"/>
                <w:szCs w:val="20"/>
              </w:rPr>
              <w:t>MEETS OR EXCEEDS –</w:t>
            </w:r>
            <w:r>
              <w:rPr>
                <w:sz w:val="20"/>
                <w:szCs w:val="20"/>
              </w:rPr>
              <w:t xml:space="preserve">most information for the criterion is provided.   </w:t>
            </w:r>
            <w:r>
              <w:rPr>
                <w:sz w:val="20"/>
                <w:szCs w:val="20"/>
              </w:rPr>
              <w:lastRenderedPageBreak/>
              <w:t>Information and data provided suggests acceptable or strong evidence. (2)</w:t>
            </w:r>
          </w:p>
          <w:p w:rsidR="0039284E" w:rsidRDefault="0039284E">
            <w:pPr>
              <w:widowControl w:val="0"/>
              <w:tabs>
                <w:tab w:val="left" w:pos="1064"/>
              </w:tabs>
              <w:spacing w:after="200"/>
              <w:rPr>
                <w:sz w:val="20"/>
                <w:szCs w:val="20"/>
              </w:rPr>
            </w:pPr>
          </w:p>
        </w:tc>
        <w:tc>
          <w:tcPr>
            <w:tcW w:w="1505" w:type="dxa"/>
            <w:tcBorders>
              <w:top w:val="single" w:sz="4" w:space="0" w:color="auto"/>
              <w:left w:val="single" w:sz="4" w:space="0" w:color="auto"/>
              <w:bottom w:val="single" w:sz="4" w:space="0" w:color="auto"/>
              <w:right w:val="single" w:sz="4" w:space="0" w:color="auto"/>
            </w:tcBorders>
          </w:tcPr>
          <w:p w:rsidR="0039284E" w:rsidRDefault="00E51F52">
            <w:pPr>
              <w:widowControl w:val="0"/>
              <w:tabs>
                <w:tab w:val="left" w:pos="1064"/>
              </w:tabs>
              <w:rPr>
                <w:sz w:val="18"/>
                <w:szCs w:val="20"/>
              </w:rPr>
            </w:pPr>
            <w:r>
              <w:rPr>
                <w:sz w:val="18"/>
                <w:szCs w:val="20"/>
              </w:rPr>
              <w:lastRenderedPageBreak/>
              <w:t>No information provided</w:t>
            </w:r>
          </w:p>
          <w:p w:rsidR="00522495" w:rsidRDefault="00522495">
            <w:pPr>
              <w:widowControl w:val="0"/>
              <w:tabs>
                <w:tab w:val="left" w:pos="1064"/>
              </w:tabs>
              <w:rPr>
                <w:sz w:val="18"/>
                <w:szCs w:val="20"/>
              </w:rPr>
            </w:pPr>
          </w:p>
          <w:p w:rsidR="00522495" w:rsidRPr="00451C45" w:rsidRDefault="00522495" w:rsidP="00522495">
            <w:pPr>
              <w:autoSpaceDE w:val="0"/>
              <w:autoSpaceDN w:val="0"/>
              <w:adjustRightInd w:val="0"/>
              <w:rPr>
                <w:rFonts w:ascii="Calibri" w:hAnsi="Calibri" w:cs="Calibri"/>
                <w:sz w:val="18"/>
                <w:szCs w:val="24"/>
              </w:rPr>
            </w:pPr>
            <w:r>
              <w:rPr>
                <w:sz w:val="18"/>
                <w:szCs w:val="20"/>
              </w:rPr>
              <w:t xml:space="preserve">2  The program states on p 25:  </w:t>
            </w:r>
            <w:r w:rsidRPr="00451C45">
              <w:rPr>
                <w:rFonts w:ascii="Calibri" w:hAnsi="Calibri" w:cs="Calibri"/>
                <w:sz w:val="18"/>
                <w:szCs w:val="24"/>
              </w:rPr>
              <w:t>The passages were written by experienced educators and field-tested, revised, and</w:t>
            </w:r>
          </w:p>
          <w:p w:rsidR="00522495" w:rsidRDefault="00522495" w:rsidP="00522495">
            <w:pPr>
              <w:widowControl w:val="0"/>
              <w:tabs>
                <w:tab w:val="left" w:pos="1064"/>
              </w:tabs>
              <w:rPr>
                <w:rFonts w:ascii="Calibri" w:hAnsi="Calibri" w:cs="Calibri"/>
                <w:sz w:val="18"/>
                <w:szCs w:val="18"/>
              </w:rPr>
            </w:pPr>
            <w:proofErr w:type="gramStart"/>
            <w:r w:rsidRPr="00451C45">
              <w:rPr>
                <w:rFonts w:ascii="Calibri" w:hAnsi="Calibri" w:cs="Calibri"/>
                <w:sz w:val="18"/>
                <w:szCs w:val="24"/>
              </w:rPr>
              <w:t>researched</w:t>
            </w:r>
            <w:proofErr w:type="gramEnd"/>
            <w:r w:rsidRPr="00451C45">
              <w:rPr>
                <w:rFonts w:ascii="Calibri" w:hAnsi="Calibri" w:cs="Calibri"/>
                <w:sz w:val="18"/>
                <w:szCs w:val="24"/>
              </w:rPr>
              <w:t xml:space="preserve"> by experienced educational researchers. The technical manual describes both </w:t>
            </w:r>
            <w:r w:rsidRPr="00451C45">
              <w:rPr>
                <w:rFonts w:ascii="Calibri" w:hAnsi="Calibri" w:cs="Calibri"/>
                <w:sz w:val="18"/>
                <w:szCs w:val="18"/>
              </w:rPr>
              <w:lastRenderedPageBreak/>
              <w:t>the passage construction process and the outcomes with respect to f</w:t>
            </w:r>
            <w:r>
              <w:rPr>
                <w:rFonts w:ascii="Calibri" w:hAnsi="Calibri" w:cs="Calibri"/>
                <w:sz w:val="18"/>
                <w:szCs w:val="18"/>
              </w:rPr>
              <w:t xml:space="preserve">ield-testing and relations to a </w:t>
            </w:r>
            <w:r w:rsidRPr="00451C45">
              <w:rPr>
                <w:rFonts w:ascii="Calibri" w:hAnsi="Calibri" w:cs="Calibri"/>
                <w:sz w:val="18"/>
                <w:szCs w:val="18"/>
              </w:rPr>
              <w:t>variety of readability formulate and alternate form reliability.</w:t>
            </w:r>
          </w:p>
          <w:p w:rsidR="00972C56" w:rsidRDefault="00972C56" w:rsidP="00522495">
            <w:pPr>
              <w:widowControl w:val="0"/>
              <w:tabs>
                <w:tab w:val="left" w:pos="1064"/>
              </w:tabs>
              <w:rPr>
                <w:rFonts w:ascii="Calibri" w:hAnsi="Calibri" w:cs="Calibri"/>
                <w:sz w:val="18"/>
                <w:szCs w:val="18"/>
              </w:rPr>
            </w:pPr>
          </w:p>
          <w:p w:rsidR="00972C56" w:rsidRDefault="00972C56" w:rsidP="00972C56">
            <w:pPr>
              <w:pStyle w:val="Default"/>
              <w:rPr>
                <w:sz w:val="15"/>
                <w:szCs w:val="15"/>
              </w:rPr>
            </w:pPr>
            <w:r>
              <w:rPr>
                <w:sz w:val="15"/>
                <w:szCs w:val="15"/>
              </w:rPr>
              <w:t xml:space="preserve">There is no mention of Spanish test SEM estimates in the technical manual or in the proposal </w:t>
            </w:r>
          </w:p>
          <w:p w:rsidR="00972C56" w:rsidRDefault="00972C56" w:rsidP="00522495">
            <w:pPr>
              <w:widowControl w:val="0"/>
              <w:tabs>
                <w:tab w:val="left" w:pos="1064"/>
              </w:tabs>
              <w:rPr>
                <w:sz w:val="18"/>
                <w:szCs w:val="20"/>
              </w:rPr>
            </w:pPr>
          </w:p>
        </w:tc>
        <w:tc>
          <w:tcPr>
            <w:tcW w:w="1516" w:type="dxa"/>
            <w:tcBorders>
              <w:top w:val="single" w:sz="4" w:space="0" w:color="auto"/>
              <w:left w:val="single" w:sz="4" w:space="0" w:color="auto"/>
              <w:bottom w:val="single" w:sz="4" w:space="0" w:color="auto"/>
              <w:right w:val="single" w:sz="4" w:space="0" w:color="auto"/>
            </w:tcBorders>
          </w:tcPr>
          <w:p w:rsidR="0039284E" w:rsidRDefault="0039284E" w:rsidP="0039284E">
            <w:r>
              <w:lastRenderedPageBreak/>
              <w:t xml:space="preserve">Does not meet – </w:t>
            </w:r>
            <w:r w:rsidR="00E51F52">
              <w:t>I</w:t>
            </w:r>
          </w:p>
          <w:p w:rsidR="0039284E" w:rsidRDefault="0039284E" w:rsidP="0039284E"/>
          <w:p w:rsidR="0039284E" w:rsidRDefault="0039284E" w:rsidP="0039284E">
            <w:r>
              <w:t xml:space="preserve">Partially Meets - </w:t>
            </w:r>
          </w:p>
          <w:p w:rsidR="0039284E" w:rsidRDefault="0039284E" w:rsidP="0039284E"/>
          <w:p w:rsidR="0039284E" w:rsidRDefault="0039284E" w:rsidP="0039284E">
            <w:pPr>
              <w:widowControl w:val="0"/>
              <w:tabs>
                <w:tab w:val="left" w:pos="1064"/>
              </w:tabs>
              <w:spacing w:after="200" w:line="276" w:lineRule="auto"/>
              <w:rPr>
                <w:sz w:val="18"/>
                <w:szCs w:val="20"/>
              </w:rPr>
            </w:pPr>
            <w:r>
              <w:t>Meets or Exceeds-</w:t>
            </w:r>
            <w:r w:rsidR="00522495">
              <w:t>I</w:t>
            </w:r>
            <w:r w:rsidR="00972C56">
              <w:t>I</w:t>
            </w:r>
          </w:p>
        </w:tc>
      </w:tr>
      <w:tr w:rsidR="0039284E" w:rsidTr="0039284E">
        <w:tc>
          <w:tcPr>
            <w:tcW w:w="1997" w:type="dxa"/>
            <w:tcBorders>
              <w:top w:val="single" w:sz="4" w:space="0" w:color="auto"/>
              <w:left w:val="single" w:sz="4" w:space="0" w:color="auto"/>
              <w:bottom w:val="single" w:sz="4" w:space="0" w:color="auto"/>
              <w:right w:val="single" w:sz="4" w:space="0" w:color="auto"/>
            </w:tcBorders>
            <w:hideMark/>
          </w:tcPr>
          <w:p w:rsidR="0039284E" w:rsidRDefault="0039284E" w:rsidP="00021825">
            <w:pPr>
              <w:widowControl w:val="0"/>
              <w:numPr>
                <w:ilvl w:val="0"/>
                <w:numId w:val="2"/>
              </w:numPr>
              <w:tabs>
                <w:tab w:val="left" w:pos="1064"/>
              </w:tabs>
              <w:spacing w:after="200" w:line="276" w:lineRule="auto"/>
              <w:ind w:left="360"/>
              <w:rPr>
                <w:b/>
                <w:sz w:val="20"/>
                <w:szCs w:val="20"/>
              </w:rPr>
            </w:pPr>
            <w:r>
              <w:rPr>
                <w:b/>
                <w:sz w:val="20"/>
                <w:szCs w:val="20"/>
              </w:rPr>
              <w:lastRenderedPageBreak/>
              <w:t xml:space="preserve"> Consistency of appearance between the English language and the target language version of the test </w:t>
            </w:r>
          </w:p>
        </w:tc>
        <w:tc>
          <w:tcPr>
            <w:tcW w:w="2325" w:type="dxa"/>
            <w:tcBorders>
              <w:top w:val="single" w:sz="4" w:space="0" w:color="auto"/>
              <w:left w:val="single" w:sz="4" w:space="0" w:color="auto"/>
              <w:bottom w:val="single" w:sz="4" w:space="0" w:color="auto"/>
              <w:right w:val="single" w:sz="4" w:space="0" w:color="auto"/>
            </w:tcBorders>
            <w:hideMark/>
          </w:tcPr>
          <w:p w:rsidR="0039284E" w:rsidRDefault="0039284E">
            <w:pPr>
              <w:widowControl w:val="0"/>
              <w:tabs>
                <w:tab w:val="left" w:pos="1064"/>
              </w:tabs>
              <w:spacing w:after="200" w:line="276" w:lineRule="auto"/>
              <w:rPr>
                <w:sz w:val="20"/>
                <w:szCs w:val="20"/>
              </w:rPr>
            </w:pPr>
            <w:r>
              <w:rPr>
                <w:sz w:val="20"/>
                <w:szCs w:val="20"/>
              </w:rPr>
              <w:t>Formatting should remain consistent with the English language test version. Specifically, the font size of a translated test version should not be smaller than the English version. General ideas should be consistent with the English language test version.</w:t>
            </w:r>
          </w:p>
        </w:tc>
        <w:tc>
          <w:tcPr>
            <w:tcW w:w="2233" w:type="dxa"/>
            <w:tcBorders>
              <w:top w:val="single" w:sz="4" w:space="0" w:color="auto"/>
              <w:left w:val="single" w:sz="4" w:space="0" w:color="auto"/>
              <w:bottom w:val="single" w:sz="4" w:space="0" w:color="auto"/>
              <w:right w:val="single" w:sz="4" w:space="0" w:color="auto"/>
            </w:tcBorders>
            <w:hideMark/>
          </w:tcPr>
          <w:p w:rsidR="0039284E" w:rsidRDefault="0039284E">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39284E" w:rsidRDefault="0039284E">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39284E" w:rsidRDefault="0039284E">
            <w:pPr>
              <w:widowControl w:val="0"/>
              <w:tabs>
                <w:tab w:val="left" w:pos="1064"/>
              </w:tabs>
              <w:spacing w:after="200" w:line="276" w:lineRule="auto"/>
              <w:rPr>
                <w:sz w:val="20"/>
                <w:szCs w:val="20"/>
              </w:rPr>
            </w:pPr>
            <w:r>
              <w:rPr>
                <w:b/>
                <w:sz w:val="20"/>
                <w:szCs w:val="20"/>
              </w:rPr>
              <w:t>MEETS OR EXCEEDS –</w:t>
            </w:r>
            <w:r>
              <w:rPr>
                <w:sz w:val="20"/>
                <w:szCs w:val="20"/>
              </w:rPr>
              <w:t>most information for the criterion is provided.   Information and data provided suggests acceptable or strong evidence. (2)</w:t>
            </w:r>
          </w:p>
        </w:tc>
        <w:tc>
          <w:tcPr>
            <w:tcW w:w="1505" w:type="dxa"/>
            <w:tcBorders>
              <w:top w:val="single" w:sz="4" w:space="0" w:color="auto"/>
              <w:left w:val="single" w:sz="4" w:space="0" w:color="auto"/>
              <w:bottom w:val="single" w:sz="4" w:space="0" w:color="auto"/>
              <w:right w:val="single" w:sz="4" w:space="0" w:color="auto"/>
            </w:tcBorders>
          </w:tcPr>
          <w:p w:rsidR="00522495" w:rsidRDefault="00522495" w:rsidP="00522495">
            <w:pPr>
              <w:widowControl w:val="0"/>
              <w:tabs>
                <w:tab w:val="left" w:pos="1064"/>
              </w:tabs>
              <w:spacing w:after="200" w:line="276" w:lineRule="auto"/>
              <w:rPr>
                <w:sz w:val="18"/>
                <w:szCs w:val="20"/>
              </w:rPr>
            </w:pPr>
            <w:r>
              <w:rPr>
                <w:sz w:val="18"/>
                <w:szCs w:val="20"/>
              </w:rPr>
              <w:t xml:space="preserve">2 - The tests that make up each </w:t>
            </w:r>
            <w:proofErr w:type="gramStart"/>
            <w:r>
              <w:rPr>
                <w:sz w:val="18"/>
                <w:szCs w:val="20"/>
              </w:rPr>
              <w:t>level  are</w:t>
            </w:r>
            <w:proofErr w:type="gramEnd"/>
            <w:r>
              <w:rPr>
                <w:sz w:val="18"/>
                <w:szCs w:val="20"/>
              </w:rPr>
              <w:t xml:space="preserve"> parallel to those on English and have the same formatting  however it is not a translation of the English test. It was written to align to the characteristics of the Spanish language </w:t>
            </w:r>
          </w:p>
          <w:p w:rsidR="00522495" w:rsidRDefault="00522495" w:rsidP="00522495">
            <w:pPr>
              <w:widowControl w:val="0"/>
              <w:tabs>
                <w:tab w:val="left" w:pos="1064"/>
              </w:tabs>
              <w:spacing w:after="200" w:line="276" w:lineRule="auto"/>
              <w:rPr>
                <w:rFonts w:ascii="Garamond-Book" w:hAnsi="Garamond-Book" w:cs="Garamond-Book"/>
                <w:sz w:val="20"/>
                <w:szCs w:val="20"/>
              </w:rPr>
            </w:pPr>
            <w:r>
              <w:rPr>
                <w:rFonts w:ascii="Garamond-Book" w:hAnsi="Garamond-Book" w:cs="Garamond-Book"/>
                <w:sz w:val="20"/>
                <w:szCs w:val="20"/>
              </w:rPr>
              <w:t xml:space="preserve">The </w:t>
            </w:r>
            <w:proofErr w:type="spellStart"/>
            <w:r>
              <w:rPr>
                <w:rFonts w:ascii="Garamond-BookItalic" w:hAnsi="Garamond-BookItalic" w:cs="Garamond-BookItalic"/>
                <w:i/>
                <w:iCs/>
                <w:sz w:val="20"/>
                <w:szCs w:val="20"/>
              </w:rPr>
              <w:t>AIMSweb</w:t>
            </w:r>
            <w:proofErr w:type="spellEnd"/>
            <w:r>
              <w:rPr>
                <w:rFonts w:ascii="Garamond-BookItalic" w:hAnsi="Garamond-BookItalic" w:cs="Garamond-BookItalic"/>
                <w:i/>
                <w:iCs/>
                <w:sz w:val="20"/>
                <w:szCs w:val="20"/>
              </w:rPr>
              <w:t xml:space="preserve"> MIDE (</w:t>
            </w:r>
            <w:proofErr w:type="spellStart"/>
            <w:r>
              <w:rPr>
                <w:rFonts w:ascii="Garamond-BookItalic" w:hAnsi="Garamond-BookItalic" w:cs="Garamond-BookItalic"/>
                <w:i/>
                <w:iCs/>
                <w:sz w:val="20"/>
                <w:szCs w:val="20"/>
              </w:rPr>
              <w:t>spanish</w:t>
            </w:r>
            <w:proofErr w:type="spellEnd"/>
            <w:proofErr w:type="gramStart"/>
            <w:r>
              <w:rPr>
                <w:rFonts w:ascii="Garamond-BookItalic" w:hAnsi="Garamond-BookItalic" w:cs="Garamond-BookItalic"/>
                <w:i/>
                <w:iCs/>
                <w:sz w:val="20"/>
                <w:szCs w:val="20"/>
              </w:rPr>
              <w:t xml:space="preserve">) </w:t>
            </w:r>
            <w:r>
              <w:rPr>
                <w:rFonts w:ascii="Garamond-Book" w:hAnsi="Garamond-Book" w:cs="Garamond-Book"/>
                <w:sz w:val="20"/>
                <w:szCs w:val="20"/>
              </w:rPr>
              <w:t xml:space="preserve"> is</w:t>
            </w:r>
            <w:proofErr w:type="gramEnd"/>
            <w:r>
              <w:rPr>
                <w:rFonts w:ascii="Garamond-Book" w:hAnsi="Garamond-Book" w:cs="Garamond-Book"/>
                <w:sz w:val="20"/>
                <w:szCs w:val="20"/>
              </w:rPr>
              <w:t xml:space="preserve"> a standardized test. Therefore, specific directions must be used during testing to have confidence in the reliability, validity, and comparability of the results.  They are the </w:t>
            </w:r>
            <w:r>
              <w:rPr>
                <w:rFonts w:ascii="Garamond-Book" w:hAnsi="Garamond-Book" w:cs="Garamond-Book"/>
                <w:sz w:val="20"/>
                <w:szCs w:val="20"/>
              </w:rPr>
              <w:lastRenderedPageBreak/>
              <w:t>same in both languages</w:t>
            </w:r>
          </w:p>
          <w:p w:rsidR="00972C56" w:rsidRDefault="00972C56" w:rsidP="00972C56">
            <w:pPr>
              <w:pStyle w:val="Default"/>
              <w:rPr>
                <w:sz w:val="14"/>
                <w:szCs w:val="14"/>
              </w:rPr>
            </w:pPr>
            <w:r>
              <w:rPr>
                <w:sz w:val="14"/>
                <w:szCs w:val="14"/>
              </w:rPr>
              <w:t xml:space="preserve">Stated in the proposal, but we couldn’t actually access the Spanish test to verify </w:t>
            </w:r>
          </w:p>
          <w:p w:rsidR="0039284E" w:rsidRDefault="0039284E" w:rsidP="00972C56">
            <w:pPr>
              <w:pStyle w:val="Default"/>
              <w:rPr>
                <w:sz w:val="18"/>
                <w:szCs w:val="20"/>
              </w:rPr>
            </w:pPr>
          </w:p>
        </w:tc>
        <w:tc>
          <w:tcPr>
            <w:tcW w:w="1516" w:type="dxa"/>
            <w:tcBorders>
              <w:top w:val="single" w:sz="4" w:space="0" w:color="auto"/>
              <w:left w:val="single" w:sz="4" w:space="0" w:color="auto"/>
              <w:bottom w:val="single" w:sz="4" w:space="0" w:color="auto"/>
              <w:right w:val="single" w:sz="4" w:space="0" w:color="auto"/>
            </w:tcBorders>
          </w:tcPr>
          <w:p w:rsidR="0039284E" w:rsidRDefault="0039284E" w:rsidP="0039284E">
            <w:r>
              <w:lastRenderedPageBreak/>
              <w:t xml:space="preserve">Does not meet – </w:t>
            </w:r>
            <w:r w:rsidR="008D5820">
              <w:t xml:space="preserve"> </w:t>
            </w:r>
          </w:p>
          <w:p w:rsidR="0039284E" w:rsidRDefault="0039284E" w:rsidP="0039284E"/>
          <w:p w:rsidR="0039284E" w:rsidRDefault="0039284E" w:rsidP="0039284E">
            <w:r>
              <w:t xml:space="preserve">Partially Meets - </w:t>
            </w:r>
          </w:p>
          <w:p w:rsidR="0039284E" w:rsidRDefault="0039284E" w:rsidP="0039284E"/>
          <w:p w:rsidR="0039284E" w:rsidRDefault="0039284E" w:rsidP="0039284E">
            <w:pPr>
              <w:widowControl w:val="0"/>
              <w:tabs>
                <w:tab w:val="left" w:pos="1064"/>
              </w:tabs>
              <w:spacing w:after="200" w:line="276" w:lineRule="auto"/>
              <w:rPr>
                <w:sz w:val="18"/>
                <w:szCs w:val="20"/>
              </w:rPr>
            </w:pPr>
            <w:r>
              <w:t>Meets or Exceeds-</w:t>
            </w:r>
            <w:r w:rsidR="00E51F52">
              <w:t xml:space="preserve"> I</w:t>
            </w:r>
            <w:r w:rsidR="00522495">
              <w:t>I</w:t>
            </w:r>
            <w:r w:rsidR="008D5820">
              <w:t>I</w:t>
            </w:r>
          </w:p>
        </w:tc>
      </w:tr>
      <w:tr w:rsidR="0039284E" w:rsidTr="0039284E">
        <w:tc>
          <w:tcPr>
            <w:tcW w:w="19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284E" w:rsidRDefault="0039284E">
            <w:pPr>
              <w:widowControl w:val="0"/>
              <w:tabs>
                <w:tab w:val="left" w:pos="1064"/>
              </w:tabs>
              <w:spacing w:after="200" w:line="276" w:lineRule="auto"/>
              <w:jc w:val="center"/>
              <w:rPr>
                <w:b/>
                <w:sz w:val="24"/>
                <w:szCs w:val="24"/>
              </w:rPr>
            </w:pPr>
            <w:r>
              <w:rPr>
                <w:b/>
                <w:sz w:val="24"/>
                <w:szCs w:val="24"/>
              </w:rPr>
              <w:lastRenderedPageBreak/>
              <w:t>Criterion</w:t>
            </w:r>
          </w:p>
        </w:tc>
        <w:tc>
          <w:tcPr>
            <w:tcW w:w="23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284E" w:rsidRDefault="0039284E">
            <w:pPr>
              <w:widowControl w:val="0"/>
              <w:tabs>
                <w:tab w:val="left" w:pos="1064"/>
              </w:tabs>
              <w:spacing w:after="200" w:line="276" w:lineRule="auto"/>
              <w:jc w:val="center"/>
              <w:rPr>
                <w:b/>
                <w:sz w:val="24"/>
                <w:szCs w:val="24"/>
              </w:rPr>
            </w:pPr>
            <w:r>
              <w:rPr>
                <w:b/>
                <w:sz w:val="24"/>
                <w:szCs w:val="24"/>
              </w:rPr>
              <w:t>Specific Indicators</w:t>
            </w:r>
          </w:p>
        </w:tc>
        <w:tc>
          <w:tcPr>
            <w:tcW w:w="22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284E" w:rsidRDefault="0039284E">
            <w:pPr>
              <w:widowControl w:val="0"/>
              <w:tabs>
                <w:tab w:val="left" w:pos="1064"/>
              </w:tabs>
              <w:spacing w:after="200" w:line="276" w:lineRule="auto"/>
              <w:jc w:val="center"/>
              <w:rPr>
                <w:b/>
                <w:sz w:val="24"/>
                <w:szCs w:val="24"/>
              </w:rPr>
            </w:pPr>
            <w:r>
              <w:rPr>
                <w:b/>
                <w:sz w:val="24"/>
                <w:szCs w:val="24"/>
              </w:rPr>
              <w:t>Ratings</w:t>
            </w:r>
          </w:p>
        </w:tc>
        <w:tc>
          <w:tcPr>
            <w:tcW w:w="15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284E" w:rsidRDefault="0039284E">
            <w:pPr>
              <w:widowControl w:val="0"/>
              <w:tabs>
                <w:tab w:val="left" w:pos="1064"/>
              </w:tabs>
              <w:jc w:val="center"/>
              <w:rPr>
                <w:b/>
                <w:sz w:val="24"/>
                <w:szCs w:val="24"/>
              </w:rPr>
            </w:pPr>
          </w:p>
        </w:tc>
        <w:tc>
          <w:tcPr>
            <w:tcW w:w="1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284E" w:rsidRDefault="0039284E">
            <w:pPr>
              <w:widowControl w:val="0"/>
              <w:tabs>
                <w:tab w:val="left" w:pos="1064"/>
              </w:tabs>
              <w:spacing w:after="200" w:line="276" w:lineRule="auto"/>
              <w:jc w:val="center"/>
              <w:rPr>
                <w:b/>
                <w:sz w:val="24"/>
                <w:szCs w:val="24"/>
              </w:rPr>
            </w:pPr>
            <w:r>
              <w:rPr>
                <w:b/>
                <w:sz w:val="24"/>
                <w:szCs w:val="24"/>
              </w:rPr>
              <w:t>Notes</w:t>
            </w:r>
          </w:p>
        </w:tc>
      </w:tr>
      <w:tr w:rsidR="0039284E" w:rsidTr="0039284E">
        <w:tc>
          <w:tcPr>
            <w:tcW w:w="19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284E" w:rsidRDefault="0039284E">
            <w:pPr>
              <w:widowControl w:val="0"/>
              <w:tabs>
                <w:tab w:val="left" w:pos="1064"/>
              </w:tabs>
              <w:spacing w:after="200" w:line="276" w:lineRule="auto"/>
              <w:rPr>
                <w:b/>
                <w:sz w:val="20"/>
                <w:szCs w:val="20"/>
              </w:rPr>
            </w:pPr>
            <w:r>
              <w:rPr>
                <w:b/>
                <w:sz w:val="20"/>
                <w:szCs w:val="20"/>
              </w:rPr>
              <w:t>Psychometric and measurement considerations:</w:t>
            </w:r>
          </w:p>
        </w:tc>
        <w:tc>
          <w:tcPr>
            <w:tcW w:w="23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284E" w:rsidRDefault="0039284E">
            <w:pPr>
              <w:widowControl w:val="0"/>
              <w:tabs>
                <w:tab w:val="left" w:pos="1064"/>
              </w:tabs>
              <w:spacing w:after="200" w:line="276" w:lineRule="auto"/>
              <w:rPr>
                <w:sz w:val="20"/>
                <w:szCs w:val="20"/>
              </w:rPr>
            </w:pPr>
          </w:p>
        </w:tc>
        <w:tc>
          <w:tcPr>
            <w:tcW w:w="22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284E" w:rsidRDefault="0039284E">
            <w:pPr>
              <w:widowControl w:val="0"/>
              <w:tabs>
                <w:tab w:val="left" w:pos="1064"/>
              </w:tabs>
              <w:spacing w:after="200" w:line="276" w:lineRule="auto"/>
              <w:rPr>
                <w:sz w:val="20"/>
                <w:szCs w:val="20"/>
              </w:rPr>
            </w:pPr>
          </w:p>
        </w:tc>
        <w:tc>
          <w:tcPr>
            <w:tcW w:w="15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284E" w:rsidRDefault="0039284E">
            <w:pPr>
              <w:widowControl w:val="0"/>
              <w:tabs>
                <w:tab w:val="left" w:pos="1064"/>
              </w:tabs>
              <w:rPr>
                <w:sz w:val="18"/>
                <w:szCs w:val="20"/>
              </w:rPr>
            </w:pPr>
          </w:p>
        </w:tc>
        <w:tc>
          <w:tcPr>
            <w:tcW w:w="1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284E" w:rsidRDefault="0039284E">
            <w:pPr>
              <w:widowControl w:val="0"/>
              <w:tabs>
                <w:tab w:val="left" w:pos="1064"/>
              </w:tabs>
              <w:spacing w:after="200" w:line="276" w:lineRule="auto"/>
              <w:rPr>
                <w:sz w:val="18"/>
                <w:szCs w:val="20"/>
              </w:rPr>
            </w:pPr>
          </w:p>
        </w:tc>
      </w:tr>
      <w:tr w:rsidR="0039284E" w:rsidTr="0039284E">
        <w:tc>
          <w:tcPr>
            <w:tcW w:w="1997" w:type="dxa"/>
            <w:tcBorders>
              <w:top w:val="single" w:sz="4" w:space="0" w:color="auto"/>
              <w:left w:val="single" w:sz="4" w:space="0" w:color="auto"/>
              <w:bottom w:val="single" w:sz="4" w:space="0" w:color="auto"/>
              <w:right w:val="single" w:sz="4" w:space="0" w:color="auto"/>
            </w:tcBorders>
            <w:hideMark/>
          </w:tcPr>
          <w:p w:rsidR="0039284E" w:rsidRDefault="0039284E">
            <w:pPr>
              <w:widowControl w:val="0"/>
              <w:tabs>
                <w:tab w:val="left" w:pos="1064"/>
              </w:tabs>
              <w:spacing w:after="200" w:line="276" w:lineRule="auto"/>
              <w:rPr>
                <w:b/>
                <w:sz w:val="20"/>
                <w:szCs w:val="20"/>
              </w:rPr>
            </w:pPr>
            <w:r>
              <w:rPr>
                <w:b/>
                <w:sz w:val="20"/>
                <w:szCs w:val="20"/>
              </w:rPr>
              <w:t xml:space="preserve">1. Construct validity for translated test versions </w:t>
            </w:r>
          </w:p>
        </w:tc>
        <w:tc>
          <w:tcPr>
            <w:tcW w:w="2325" w:type="dxa"/>
            <w:tcBorders>
              <w:top w:val="single" w:sz="4" w:space="0" w:color="auto"/>
              <w:left w:val="single" w:sz="4" w:space="0" w:color="auto"/>
              <w:bottom w:val="single" w:sz="4" w:space="0" w:color="auto"/>
              <w:right w:val="single" w:sz="4" w:space="0" w:color="auto"/>
            </w:tcBorders>
            <w:hideMark/>
          </w:tcPr>
          <w:p w:rsidR="0039284E" w:rsidRDefault="0039284E">
            <w:pPr>
              <w:widowControl w:val="0"/>
              <w:tabs>
                <w:tab w:val="left" w:pos="1064"/>
              </w:tabs>
              <w:spacing w:after="200" w:line="276" w:lineRule="auto"/>
              <w:rPr>
                <w:sz w:val="20"/>
                <w:szCs w:val="20"/>
              </w:rPr>
            </w:pPr>
            <w:r>
              <w:rPr>
                <w:sz w:val="20"/>
                <w:szCs w:val="20"/>
              </w:rPr>
              <w:t>Provide documentation to demonstrate that the test specifically identifies students with a “</w:t>
            </w:r>
            <w:r>
              <w:rPr>
                <w:i/>
                <w:sz w:val="20"/>
                <w:szCs w:val="20"/>
              </w:rPr>
              <w:t>significant reading deficiency</w:t>
            </w:r>
            <w:r>
              <w:rPr>
                <w:sz w:val="20"/>
                <w:szCs w:val="20"/>
              </w:rPr>
              <w:t>” in their native language. (i.e., test developers consider what constitutes a proficient reader in the target language rather than directly translating the measures of a proficient reader in English into the target language). Evidence is provided that the reading constructs measured by the test are relevant to the target language. As appropriate, information is reported on the procedures used to screen, select, and adapt the items of the test so that they are relevant and applicable to the target language.</w:t>
            </w:r>
          </w:p>
        </w:tc>
        <w:tc>
          <w:tcPr>
            <w:tcW w:w="2233" w:type="dxa"/>
            <w:tcBorders>
              <w:top w:val="single" w:sz="4" w:space="0" w:color="auto"/>
              <w:left w:val="single" w:sz="4" w:space="0" w:color="auto"/>
              <w:bottom w:val="single" w:sz="4" w:space="0" w:color="auto"/>
              <w:right w:val="single" w:sz="4" w:space="0" w:color="auto"/>
            </w:tcBorders>
          </w:tcPr>
          <w:p w:rsidR="0039284E" w:rsidRDefault="0039284E">
            <w:pPr>
              <w:tabs>
                <w:tab w:val="left" w:pos="1064"/>
              </w:tabs>
              <w:rPr>
                <w:sz w:val="20"/>
                <w:szCs w:val="20"/>
              </w:rPr>
            </w:pPr>
            <w:r>
              <w:rPr>
                <w:b/>
                <w:sz w:val="20"/>
                <w:szCs w:val="20"/>
              </w:rPr>
              <w:t>DOES NOT MEET-</w:t>
            </w:r>
            <w:r>
              <w:rPr>
                <w:sz w:val="20"/>
                <w:szCs w:val="20"/>
              </w:rPr>
              <w:t>evidence was not provided for this criteria or information does not demonstrate evidence.(0)</w:t>
            </w:r>
          </w:p>
          <w:p w:rsidR="0039284E" w:rsidRDefault="0039284E">
            <w:pPr>
              <w:tabs>
                <w:tab w:val="left" w:pos="1064"/>
              </w:tabs>
              <w:rPr>
                <w:sz w:val="20"/>
                <w:szCs w:val="20"/>
              </w:rPr>
            </w:pPr>
          </w:p>
          <w:p w:rsidR="0039284E" w:rsidRDefault="0039284E">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39284E" w:rsidRDefault="0039284E">
            <w:pPr>
              <w:widowControl w:val="0"/>
              <w:tabs>
                <w:tab w:val="left" w:pos="1064"/>
              </w:tabs>
              <w:spacing w:after="200" w:line="276" w:lineRule="auto"/>
              <w:rPr>
                <w:sz w:val="20"/>
                <w:szCs w:val="20"/>
              </w:rPr>
            </w:pPr>
            <w:r>
              <w:rPr>
                <w:b/>
                <w:sz w:val="20"/>
                <w:szCs w:val="20"/>
              </w:rPr>
              <w:br/>
              <w:t>MEETS OR EXCEEDS</w:t>
            </w:r>
            <w:r>
              <w:rPr>
                <w:sz w:val="20"/>
                <w:szCs w:val="20"/>
              </w:rPr>
              <w:t xml:space="preserve"> –most information for the criterion is provided.   Information and data provided suggests acceptable or strong evidence. (2)</w:t>
            </w:r>
          </w:p>
        </w:tc>
        <w:tc>
          <w:tcPr>
            <w:tcW w:w="1505" w:type="dxa"/>
            <w:tcBorders>
              <w:top w:val="single" w:sz="4" w:space="0" w:color="auto"/>
              <w:left w:val="single" w:sz="4" w:space="0" w:color="auto"/>
              <w:bottom w:val="single" w:sz="4" w:space="0" w:color="auto"/>
              <w:right w:val="single" w:sz="4" w:space="0" w:color="auto"/>
            </w:tcBorders>
          </w:tcPr>
          <w:p w:rsidR="0039284E" w:rsidRDefault="00E51F52">
            <w:pPr>
              <w:widowControl w:val="0"/>
              <w:tabs>
                <w:tab w:val="left" w:pos="1064"/>
              </w:tabs>
              <w:rPr>
                <w:sz w:val="18"/>
                <w:szCs w:val="20"/>
              </w:rPr>
            </w:pPr>
            <w:r>
              <w:rPr>
                <w:sz w:val="18"/>
                <w:szCs w:val="20"/>
              </w:rPr>
              <w:t>No technical manual provided</w:t>
            </w:r>
          </w:p>
          <w:p w:rsidR="00522495" w:rsidRDefault="00522495">
            <w:pPr>
              <w:widowControl w:val="0"/>
              <w:tabs>
                <w:tab w:val="left" w:pos="1064"/>
              </w:tabs>
              <w:rPr>
                <w:sz w:val="18"/>
                <w:szCs w:val="20"/>
              </w:rPr>
            </w:pPr>
          </w:p>
          <w:p w:rsidR="00522495" w:rsidRDefault="00522495" w:rsidP="00522495">
            <w:pPr>
              <w:tabs>
                <w:tab w:val="left" w:pos="1064"/>
              </w:tabs>
              <w:rPr>
                <w:sz w:val="18"/>
                <w:szCs w:val="20"/>
              </w:rPr>
            </w:pPr>
            <w:r>
              <w:rPr>
                <w:sz w:val="18"/>
                <w:szCs w:val="20"/>
              </w:rPr>
              <w:t xml:space="preserve">On page 25 </w:t>
            </w:r>
          </w:p>
          <w:p w:rsidR="00522495" w:rsidRDefault="00522495" w:rsidP="00522495">
            <w:pPr>
              <w:autoSpaceDE w:val="0"/>
              <w:autoSpaceDN w:val="0"/>
              <w:adjustRightInd w:val="0"/>
              <w:rPr>
                <w:rFonts w:ascii="Calibri" w:hAnsi="Calibri" w:cs="Calibri"/>
                <w:sz w:val="18"/>
                <w:szCs w:val="24"/>
              </w:rPr>
            </w:pPr>
            <w:r w:rsidRPr="007512FC">
              <w:rPr>
                <w:rFonts w:ascii="Calibri" w:hAnsi="Calibri" w:cs="Calibri"/>
                <w:sz w:val="18"/>
                <w:szCs w:val="24"/>
              </w:rPr>
              <w:t>Spanish Reading-CBM passages were written by experienced educators</w:t>
            </w:r>
            <w:r>
              <w:rPr>
                <w:rFonts w:ascii="Calibri" w:hAnsi="Calibri" w:cs="Calibri"/>
                <w:sz w:val="18"/>
                <w:szCs w:val="24"/>
              </w:rPr>
              <w:t xml:space="preserve"> and field-tested, revised, and </w:t>
            </w:r>
            <w:r w:rsidRPr="007512FC">
              <w:rPr>
                <w:rFonts w:ascii="Calibri" w:hAnsi="Calibri" w:cs="Calibri"/>
                <w:sz w:val="18"/>
                <w:szCs w:val="24"/>
              </w:rPr>
              <w:t>researched by experienced educational researchers. The technical manual describes both the</w:t>
            </w:r>
            <w:r>
              <w:rPr>
                <w:rFonts w:ascii="Calibri" w:hAnsi="Calibri" w:cs="Calibri"/>
                <w:sz w:val="18"/>
                <w:szCs w:val="24"/>
              </w:rPr>
              <w:t xml:space="preserve"> </w:t>
            </w:r>
            <w:r w:rsidRPr="007512FC">
              <w:rPr>
                <w:rFonts w:ascii="Calibri" w:hAnsi="Calibri" w:cs="Calibri"/>
                <w:sz w:val="18"/>
                <w:szCs w:val="24"/>
              </w:rPr>
              <w:t>passage construction process and the outcomes with respect to f</w:t>
            </w:r>
            <w:r>
              <w:rPr>
                <w:rFonts w:ascii="Calibri" w:hAnsi="Calibri" w:cs="Calibri"/>
                <w:sz w:val="18"/>
                <w:szCs w:val="24"/>
              </w:rPr>
              <w:t xml:space="preserve">ield-testing and relations to a </w:t>
            </w:r>
            <w:r w:rsidRPr="007512FC">
              <w:rPr>
                <w:rFonts w:ascii="Calibri" w:hAnsi="Calibri" w:cs="Calibri"/>
                <w:sz w:val="18"/>
                <w:szCs w:val="24"/>
              </w:rPr>
              <w:t>variety of readability formulate and alternate form reliability.</w:t>
            </w:r>
          </w:p>
          <w:p w:rsidR="00522495" w:rsidRDefault="00522495" w:rsidP="00522495">
            <w:pPr>
              <w:autoSpaceDE w:val="0"/>
              <w:autoSpaceDN w:val="0"/>
              <w:adjustRightInd w:val="0"/>
              <w:rPr>
                <w:rFonts w:ascii="Garamond-Book" w:hAnsi="Garamond-Book" w:cs="Garamond-Book"/>
                <w:sz w:val="20"/>
                <w:szCs w:val="20"/>
              </w:rPr>
            </w:pPr>
          </w:p>
          <w:p w:rsidR="00522495" w:rsidRPr="00B57146" w:rsidRDefault="00522495" w:rsidP="00522495">
            <w:pPr>
              <w:autoSpaceDE w:val="0"/>
              <w:autoSpaceDN w:val="0"/>
              <w:adjustRightInd w:val="0"/>
              <w:rPr>
                <w:rFonts w:ascii="Garamond-BoldItalic" w:hAnsi="Garamond-BoldItalic" w:cs="Garamond-BoldItalic"/>
                <w:b/>
                <w:bCs/>
                <w:i/>
                <w:iCs/>
                <w:sz w:val="18"/>
                <w:szCs w:val="20"/>
              </w:rPr>
            </w:pPr>
            <w:r>
              <w:rPr>
                <w:rFonts w:ascii="Garamond-Book" w:hAnsi="Garamond-Book" w:cs="Garamond-Book"/>
                <w:sz w:val="20"/>
                <w:szCs w:val="20"/>
              </w:rPr>
              <w:t xml:space="preserve">It should be noted that the </w:t>
            </w:r>
            <w:proofErr w:type="spellStart"/>
            <w:r w:rsidRPr="00B57146">
              <w:rPr>
                <w:rFonts w:ascii="Garamond-BoldItalic" w:hAnsi="Garamond-BoldItalic" w:cs="Garamond-BoldItalic"/>
                <w:b/>
                <w:bCs/>
                <w:i/>
                <w:iCs/>
                <w:sz w:val="18"/>
                <w:szCs w:val="20"/>
              </w:rPr>
              <w:t>AIMSweb</w:t>
            </w:r>
            <w:proofErr w:type="spellEnd"/>
            <w:r w:rsidRPr="00B57146">
              <w:rPr>
                <w:rFonts w:ascii="Garamond-BoldItalic" w:hAnsi="Garamond-BoldItalic" w:cs="Garamond-BoldItalic"/>
                <w:b/>
                <w:bCs/>
                <w:i/>
                <w:iCs/>
                <w:sz w:val="18"/>
                <w:szCs w:val="20"/>
              </w:rPr>
              <w:t xml:space="preserve"> MIDE</w:t>
            </w:r>
          </w:p>
          <w:p w:rsidR="00522495" w:rsidRPr="00B57146" w:rsidRDefault="00522495" w:rsidP="00522495">
            <w:pPr>
              <w:autoSpaceDE w:val="0"/>
              <w:autoSpaceDN w:val="0"/>
              <w:adjustRightInd w:val="0"/>
              <w:rPr>
                <w:rFonts w:ascii="Garamond-Book" w:hAnsi="Garamond-Book" w:cs="Garamond-Book"/>
                <w:sz w:val="16"/>
                <w:szCs w:val="20"/>
              </w:rPr>
            </w:pPr>
            <w:proofErr w:type="gramStart"/>
            <w:r w:rsidRPr="00B57146">
              <w:rPr>
                <w:rFonts w:ascii="Garamond-Book" w:hAnsi="Garamond-Book" w:cs="Garamond-Book"/>
                <w:sz w:val="18"/>
                <w:szCs w:val="20"/>
              </w:rPr>
              <w:t>measures</w:t>
            </w:r>
            <w:proofErr w:type="gramEnd"/>
            <w:r w:rsidRPr="00B57146">
              <w:rPr>
                <w:rFonts w:ascii="Garamond-Book" w:hAnsi="Garamond-Book" w:cs="Garamond-Book"/>
                <w:sz w:val="18"/>
                <w:szCs w:val="20"/>
              </w:rPr>
              <w:t xml:space="preserve"> address the skills identified by the Early Childhood Research Institute. The </w:t>
            </w:r>
            <w:r w:rsidRPr="00B57146">
              <w:rPr>
                <w:rFonts w:ascii="Garamond-Book" w:hAnsi="Garamond-Book" w:cs="Garamond-Book"/>
                <w:sz w:val="18"/>
                <w:szCs w:val="20"/>
              </w:rPr>
              <w:lastRenderedPageBreak/>
              <w:t>or</w:t>
            </w:r>
            <w:r>
              <w:rPr>
                <w:rFonts w:ascii="Garamond-Book" w:hAnsi="Garamond-Book" w:cs="Garamond-Book"/>
                <w:sz w:val="18"/>
                <w:szCs w:val="20"/>
              </w:rPr>
              <w:t xml:space="preserve">iginal measures of those skills </w:t>
            </w:r>
            <w:r w:rsidRPr="00B57146">
              <w:rPr>
                <w:rFonts w:ascii="Garamond-Book" w:hAnsi="Garamond-Book" w:cs="Garamond-Book"/>
                <w:sz w:val="18"/>
                <w:szCs w:val="20"/>
              </w:rPr>
              <w:t xml:space="preserve">have become known as DIBELS (Dynamic Indicators of Basic Early Literacy Skills). </w:t>
            </w:r>
            <w:r w:rsidRPr="00B57146">
              <w:rPr>
                <w:rFonts w:ascii="Garamond-Book" w:hAnsi="Garamond-Book" w:cs="Garamond-Book"/>
                <w:sz w:val="16"/>
                <w:szCs w:val="20"/>
              </w:rPr>
              <w:t xml:space="preserve">The </w:t>
            </w:r>
            <w:r w:rsidRPr="00B57146">
              <w:rPr>
                <w:rFonts w:ascii="Garamond-BookItalic" w:hAnsi="Garamond-BookItalic" w:cs="Garamond-BookItalic"/>
                <w:i/>
                <w:iCs/>
                <w:sz w:val="16"/>
                <w:szCs w:val="20"/>
              </w:rPr>
              <w:t xml:space="preserve">MIDE </w:t>
            </w:r>
            <w:r w:rsidRPr="00B57146">
              <w:rPr>
                <w:rFonts w:ascii="Garamond-Book" w:hAnsi="Garamond-Book" w:cs="Garamond-Book"/>
                <w:sz w:val="16"/>
                <w:szCs w:val="20"/>
              </w:rPr>
              <w:t>measures have been</w:t>
            </w:r>
          </w:p>
          <w:p w:rsidR="00522495" w:rsidRPr="00B57146" w:rsidRDefault="00522495" w:rsidP="00522495">
            <w:pPr>
              <w:autoSpaceDE w:val="0"/>
              <w:autoSpaceDN w:val="0"/>
              <w:adjustRightInd w:val="0"/>
              <w:rPr>
                <w:rFonts w:ascii="Garamond-Book" w:hAnsi="Garamond-Book" w:cs="Garamond-Book"/>
                <w:sz w:val="18"/>
                <w:szCs w:val="20"/>
              </w:rPr>
            </w:pPr>
            <w:r w:rsidRPr="00B57146">
              <w:rPr>
                <w:rFonts w:ascii="Garamond-Book" w:hAnsi="Garamond-Book" w:cs="Garamond-Book"/>
                <w:sz w:val="16"/>
                <w:szCs w:val="20"/>
              </w:rPr>
              <w:t xml:space="preserve">adapted to more appropriately measure phonemic awareness </w:t>
            </w:r>
            <w:r w:rsidRPr="00B57146">
              <w:rPr>
                <w:rFonts w:ascii="Garamond-Book" w:hAnsi="Garamond-Book" w:cs="Garamond-Book"/>
                <w:sz w:val="18"/>
                <w:szCs w:val="20"/>
              </w:rPr>
              <w:t>and phonics skills as they are acquired by Spanish</w:t>
            </w:r>
          </w:p>
          <w:p w:rsidR="00522495" w:rsidRDefault="00522495" w:rsidP="00522495">
            <w:pPr>
              <w:widowControl w:val="0"/>
              <w:tabs>
                <w:tab w:val="left" w:pos="1064"/>
              </w:tabs>
              <w:rPr>
                <w:rFonts w:ascii="Garamond-Book" w:hAnsi="Garamond-Book" w:cs="Garamond-Book"/>
                <w:sz w:val="18"/>
                <w:szCs w:val="20"/>
              </w:rPr>
            </w:pPr>
            <w:proofErr w:type="gramStart"/>
            <w:r w:rsidRPr="00B57146">
              <w:rPr>
                <w:rFonts w:ascii="Garamond-Book" w:hAnsi="Garamond-Book" w:cs="Garamond-Book"/>
                <w:sz w:val="18"/>
                <w:szCs w:val="20"/>
              </w:rPr>
              <w:t>speaking</w:t>
            </w:r>
            <w:proofErr w:type="gramEnd"/>
            <w:r w:rsidRPr="00B57146">
              <w:rPr>
                <w:rFonts w:ascii="Garamond-Book" w:hAnsi="Garamond-Book" w:cs="Garamond-Book"/>
                <w:sz w:val="18"/>
                <w:szCs w:val="20"/>
              </w:rPr>
              <w:t xml:space="preserve"> children.</w:t>
            </w:r>
          </w:p>
          <w:p w:rsidR="00972C56" w:rsidRDefault="00972C56" w:rsidP="00522495">
            <w:pPr>
              <w:widowControl w:val="0"/>
              <w:tabs>
                <w:tab w:val="left" w:pos="1064"/>
              </w:tabs>
              <w:rPr>
                <w:rFonts w:ascii="Garamond-Book" w:hAnsi="Garamond-Book" w:cs="Garamond-Book"/>
                <w:sz w:val="18"/>
                <w:szCs w:val="20"/>
              </w:rPr>
            </w:pPr>
          </w:p>
          <w:p w:rsidR="00972C56" w:rsidRDefault="00972C56" w:rsidP="00972C56">
            <w:pPr>
              <w:pStyle w:val="Default"/>
              <w:rPr>
                <w:sz w:val="15"/>
                <w:szCs w:val="15"/>
              </w:rPr>
            </w:pPr>
            <w:r>
              <w:rPr>
                <w:sz w:val="15"/>
                <w:szCs w:val="15"/>
              </w:rPr>
              <w:t xml:space="preserve">There is no mention of reliability with subcategories of students for the Spanish test in the technical manual or in the proposal </w:t>
            </w:r>
          </w:p>
          <w:p w:rsidR="00972C56" w:rsidRDefault="00972C56" w:rsidP="00522495">
            <w:pPr>
              <w:widowControl w:val="0"/>
              <w:tabs>
                <w:tab w:val="left" w:pos="1064"/>
              </w:tabs>
              <w:rPr>
                <w:sz w:val="18"/>
                <w:szCs w:val="20"/>
              </w:rPr>
            </w:pPr>
          </w:p>
        </w:tc>
        <w:tc>
          <w:tcPr>
            <w:tcW w:w="1516" w:type="dxa"/>
            <w:tcBorders>
              <w:top w:val="single" w:sz="4" w:space="0" w:color="auto"/>
              <w:left w:val="single" w:sz="4" w:space="0" w:color="auto"/>
              <w:bottom w:val="single" w:sz="4" w:space="0" w:color="auto"/>
              <w:right w:val="single" w:sz="4" w:space="0" w:color="auto"/>
            </w:tcBorders>
          </w:tcPr>
          <w:p w:rsidR="0039284E" w:rsidRDefault="0039284E" w:rsidP="0039284E">
            <w:r>
              <w:lastRenderedPageBreak/>
              <w:t xml:space="preserve">Does not meet – </w:t>
            </w:r>
            <w:r w:rsidR="00E51F52">
              <w:t>I</w:t>
            </w:r>
          </w:p>
          <w:p w:rsidR="0039284E" w:rsidRDefault="0039284E" w:rsidP="0039284E"/>
          <w:p w:rsidR="0039284E" w:rsidRDefault="0039284E" w:rsidP="0039284E">
            <w:r>
              <w:t xml:space="preserve">Partially Meets - </w:t>
            </w:r>
          </w:p>
          <w:p w:rsidR="0039284E" w:rsidRDefault="0039284E" w:rsidP="0039284E"/>
          <w:p w:rsidR="0039284E" w:rsidRDefault="0039284E" w:rsidP="0039284E">
            <w:pPr>
              <w:widowControl w:val="0"/>
              <w:tabs>
                <w:tab w:val="left" w:pos="1064"/>
              </w:tabs>
              <w:spacing w:after="200" w:line="276" w:lineRule="auto"/>
              <w:rPr>
                <w:sz w:val="18"/>
                <w:szCs w:val="20"/>
              </w:rPr>
            </w:pPr>
            <w:r>
              <w:t>Meets or Exceeds-</w:t>
            </w:r>
            <w:r w:rsidR="00522495">
              <w:t xml:space="preserve">  I</w:t>
            </w:r>
            <w:r w:rsidR="00972C56">
              <w:t>I</w:t>
            </w:r>
          </w:p>
        </w:tc>
      </w:tr>
      <w:tr w:rsidR="0039284E" w:rsidTr="0039284E">
        <w:tc>
          <w:tcPr>
            <w:tcW w:w="1997" w:type="dxa"/>
            <w:tcBorders>
              <w:top w:val="single" w:sz="4" w:space="0" w:color="auto"/>
              <w:left w:val="single" w:sz="4" w:space="0" w:color="auto"/>
              <w:bottom w:val="single" w:sz="4" w:space="0" w:color="auto"/>
              <w:right w:val="single" w:sz="4" w:space="0" w:color="auto"/>
            </w:tcBorders>
            <w:hideMark/>
          </w:tcPr>
          <w:p w:rsidR="0039284E" w:rsidRDefault="0039284E" w:rsidP="00021825">
            <w:pPr>
              <w:widowControl w:val="0"/>
              <w:numPr>
                <w:ilvl w:val="0"/>
                <w:numId w:val="1"/>
              </w:numPr>
              <w:tabs>
                <w:tab w:val="left" w:pos="1064"/>
              </w:tabs>
              <w:spacing w:after="200" w:line="276" w:lineRule="auto"/>
              <w:rPr>
                <w:b/>
                <w:sz w:val="20"/>
                <w:szCs w:val="20"/>
              </w:rPr>
            </w:pPr>
            <w:r>
              <w:rPr>
                <w:b/>
                <w:sz w:val="20"/>
                <w:szCs w:val="20"/>
              </w:rPr>
              <w:lastRenderedPageBreak/>
              <w:t xml:space="preserve">Demonstrated comparability </w:t>
            </w:r>
          </w:p>
        </w:tc>
        <w:tc>
          <w:tcPr>
            <w:tcW w:w="2325" w:type="dxa"/>
            <w:tcBorders>
              <w:top w:val="single" w:sz="4" w:space="0" w:color="auto"/>
              <w:left w:val="single" w:sz="4" w:space="0" w:color="auto"/>
              <w:bottom w:val="single" w:sz="4" w:space="0" w:color="auto"/>
              <w:right w:val="single" w:sz="4" w:space="0" w:color="auto"/>
            </w:tcBorders>
            <w:hideMark/>
          </w:tcPr>
          <w:p w:rsidR="0039284E" w:rsidRDefault="0039284E">
            <w:pPr>
              <w:widowControl w:val="0"/>
              <w:tabs>
                <w:tab w:val="left" w:pos="1064"/>
              </w:tabs>
              <w:spacing w:after="200" w:line="276" w:lineRule="auto"/>
              <w:rPr>
                <w:sz w:val="20"/>
                <w:szCs w:val="20"/>
              </w:rPr>
            </w:pPr>
            <w:r>
              <w:rPr>
                <w:sz w:val="20"/>
                <w:szCs w:val="20"/>
              </w:rPr>
              <w:t>Evidence is provided on the psychometric comparability of measures in English and measures in the target language.</w:t>
            </w:r>
          </w:p>
        </w:tc>
        <w:tc>
          <w:tcPr>
            <w:tcW w:w="2233" w:type="dxa"/>
            <w:tcBorders>
              <w:top w:val="single" w:sz="4" w:space="0" w:color="auto"/>
              <w:left w:val="single" w:sz="4" w:space="0" w:color="auto"/>
              <w:bottom w:val="single" w:sz="4" w:space="0" w:color="auto"/>
              <w:right w:val="single" w:sz="4" w:space="0" w:color="auto"/>
            </w:tcBorders>
            <w:hideMark/>
          </w:tcPr>
          <w:p w:rsidR="0039284E" w:rsidRDefault="0039284E">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39284E" w:rsidRDefault="0039284E">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39284E" w:rsidRDefault="0039284E">
            <w:pPr>
              <w:widowControl w:val="0"/>
              <w:tabs>
                <w:tab w:val="left" w:pos="1064"/>
              </w:tabs>
              <w:spacing w:after="200" w:line="276" w:lineRule="auto"/>
              <w:rPr>
                <w:sz w:val="20"/>
                <w:szCs w:val="20"/>
              </w:rPr>
            </w:pPr>
            <w:r>
              <w:rPr>
                <w:b/>
                <w:sz w:val="20"/>
                <w:szCs w:val="20"/>
              </w:rPr>
              <w:t>MEETS OR EXCEEDS –</w:t>
            </w:r>
            <w:r>
              <w:rPr>
                <w:sz w:val="20"/>
                <w:szCs w:val="20"/>
              </w:rPr>
              <w:t>most information for the criterion is provided.   Information and data provided suggests acceptable or strong evidence. (2)</w:t>
            </w:r>
          </w:p>
        </w:tc>
        <w:tc>
          <w:tcPr>
            <w:tcW w:w="1505" w:type="dxa"/>
            <w:tcBorders>
              <w:top w:val="single" w:sz="4" w:space="0" w:color="auto"/>
              <w:left w:val="single" w:sz="4" w:space="0" w:color="auto"/>
              <w:bottom w:val="single" w:sz="4" w:space="0" w:color="auto"/>
              <w:right w:val="single" w:sz="4" w:space="0" w:color="auto"/>
            </w:tcBorders>
          </w:tcPr>
          <w:p w:rsidR="0039284E" w:rsidRDefault="00E51F52">
            <w:pPr>
              <w:widowControl w:val="0"/>
              <w:tabs>
                <w:tab w:val="left" w:pos="1064"/>
              </w:tabs>
              <w:rPr>
                <w:sz w:val="18"/>
                <w:szCs w:val="20"/>
              </w:rPr>
            </w:pPr>
            <w:r>
              <w:rPr>
                <w:sz w:val="18"/>
                <w:szCs w:val="20"/>
              </w:rPr>
              <w:t>No technical manual</w:t>
            </w:r>
          </w:p>
          <w:p w:rsidR="00E51F52" w:rsidRDefault="00E51F52">
            <w:pPr>
              <w:widowControl w:val="0"/>
              <w:tabs>
                <w:tab w:val="left" w:pos="1064"/>
              </w:tabs>
              <w:rPr>
                <w:sz w:val="18"/>
                <w:szCs w:val="20"/>
              </w:rPr>
            </w:pPr>
          </w:p>
          <w:p w:rsidR="00E51F52" w:rsidRDefault="00E51F52">
            <w:pPr>
              <w:widowControl w:val="0"/>
              <w:tabs>
                <w:tab w:val="left" w:pos="1064"/>
              </w:tabs>
              <w:rPr>
                <w:sz w:val="18"/>
                <w:szCs w:val="20"/>
              </w:rPr>
            </w:pPr>
            <w:r>
              <w:rPr>
                <w:sz w:val="18"/>
                <w:szCs w:val="20"/>
              </w:rPr>
              <w:t>No specific tests listed</w:t>
            </w:r>
          </w:p>
          <w:p w:rsidR="00972C56" w:rsidRDefault="00972C56">
            <w:pPr>
              <w:widowControl w:val="0"/>
              <w:tabs>
                <w:tab w:val="left" w:pos="1064"/>
              </w:tabs>
              <w:rPr>
                <w:sz w:val="18"/>
                <w:szCs w:val="20"/>
              </w:rPr>
            </w:pPr>
          </w:p>
          <w:p w:rsidR="00972C56" w:rsidRDefault="00972C56" w:rsidP="00972C56">
            <w:pPr>
              <w:autoSpaceDE w:val="0"/>
              <w:autoSpaceDN w:val="0"/>
              <w:adjustRightInd w:val="0"/>
              <w:rPr>
                <w:sz w:val="18"/>
                <w:szCs w:val="20"/>
              </w:rPr>
            </w:pPr>
            <w:r>
              <w:rPr>
                <w:sz w:val="18"/>
                <w:szCs w:val="20"/>
              </w:rPr>
              <w:t xml:space="preserve">The English and </w:t>
            </w:r>
            <w:proofErr w:type="spellStart"/>
            <w:r>
              <w:rPr>
                <w:sz w:val="18"/>
                <w:szCs w:val="20"/>
              </w:rPr>
              <w:t>spanish</w:t>
            </w:r>
            <w:proofErr w:type="spellEnd"/>
            <w:r>
              <w:rPr>
                <w:sz w:val="18"/>
                <w:szCs w:val="20"/>
              </w:rPr>
              <w:t xml:space="preserve"> </w:t>
            </w:r>
            <w:r w:rsidRPr="000869EB">
              <w:rPr>
                <w:sz w:val="18"/>
                <w:szCs w:val="20"/>
              </w:rPr>
              <w:t>assessment</w:t>
            </w:r>
            <w:r>
              <w:rPr>
                <w:sz w:val="18"/>
                <w:szCs w:val="20"/>
              </w:rPr>
              <w:t>s</w:t>
            </w:r>
            <w:r w:rsidRPr="000869EB">
              <w:rPr>
                <w:sz w:val="18"/>
                <w:szCs w:val="20"/>
              </w:rPr>
              <w:t xml:space="preserve"> are parallel but separate assessments.  </w:t>
            </w:r>
            <w:r>
              <w:rPr>
                <w:sz w:val="18"/>
                <w:szCs w:val="20"/>
              </w:rPr>
              <w:t xml:space="preserve">The </w:t>
            </w:r>
            <w:proofErr w:type="spellStart"/>
            <w:r>
              <w:rPr>
                <w:sz w:val="18"/>
                <w:szCs w:val="20"/>
              </w:rPr>
              <w:t>spanish</w:t>
            </w:r>
            <w:proofErr w:type="spellEnd"/>
            <w:r>
              <w:rPr>
                <w:sz w:val="18"/>
                <w:szCs w:val="20"/>
              </w:rPr>
              <w:t xml:space="preserve"> version is not a direct translation. </w:t>
            </w:r>
          </w:p>
          <w:p w:rsidR="00972C56" w:rsidRDefault="00972C56" w:rsidP="00972C56">
            <w:pPr>
              <w:autoSpaceDE w:val="0"/>
              <w:autoSpaceDN w:val="0"/>
              <w:adjustRightInd w:val="0"/>
              <w:rPr>
                <w:sz w:val="18"/>
                <w:szCs w:val="20"/>
              </w:rPr>
            </w:pPr>
          </w:p>
          <w:p w:rsidR="00972C56" w:rsidRDefault="00972C56" w:rsidP="00972C56">
            <w:pPr>
              <w:autoSpaceDE w:val="0"/>
              <w:autoSpaceDN w:val="0"/>
              <w:adjustRightInd w:val="0"/>
              <w:rPr>
                <w:rFonts w:ascii="Garamond-Book" w:hAnsi="Garamond-Book" w:cs="Garamond-Book"/>
                <w:sz w:val="20"/>
                <w:szCs w:val="20"/>
              </w:rPr>
            </w:pPr>
            <w:r>
              <w:rPr>
                <w:sz w:val="18"/>
                <w:szCs w:val="20"/>
              </w:rPr>
              <w:t xml:space="preserve"> </w:t>
            </w:r>
            <w:r w:rsidRPr="007512FC">
              <w:rPr>
                <w:rFonts w:ascii="Calibri" w:hAnsi="Calibri" w:cs="Calibri"/>
                <w:sz w:val="18"/>
                <w:szCs w:val="24"/>
              </w:rPr>
              <w:t>The technical manual describes both the</w:t>
            </w:r>
            <w:r>
              <w:rPr>
                <w:rFonts w:ascii="Calibri" w:hAnsi="Calibri" w:cs="Calibri"/>
                <w:sz w:val="18"/>
                <w:szCs w:val="24"/>
              </w:rPr>
              <w:t xml:space="preserve"> </w:t>
            </w:r>
            <w:r w:rsidRPr="007512FC">
              <w:rPr>
                <w:rFonts w:ascii="Calibri" w:hAnsi="Calibri" w:cs="Calibri"/>
                <w:sz w:val="18"/>
                <w:szCs w:val="24"/>
              </w:rPr>
              <w:t>passage construction process and the outcomes with respect to f</w:t>
            </w:r>
            <w:r>
              <w:rPr>
                <w:rFonts w:ascii="Calibri" w:hAnsi="Calibri" w:cs="Calibri"/>
                <w:sz w:val="18"/>
                <w:szCs w:val="24"/>
              </w:rPr>
              <w:t xml:space="preserve">ield-testing and relations to a variety of </w:t>
            </w:r>
            <w:proofErr w:type="gramStart"/>
            <w:r>
              <w:rPr>
                <w:rFonts w:ascii="Calibri" w:hAnsi="Calibri" w:cs="Calibri"/>
                <w:sz w:val="18"/>
                <w:szCs w:val="24"/>
              </w:rPr>
              <w:t xml:space="preserve">readability </w:t>
            </w:r>
            <w:r w:rsidRPr="007512FC">
              <w:rPr>
                <w:rFonts w:ascii="Calibri" w:hAnsi="Calibri" w:cs="Calibri"/>
                <w:sz w:val="18"/>
                <w:szCs w:val="24"/>
              </w:rPr>
              <w:t>.</w:t>
            </w:r>
            <w:proofErr w:type="gramEnd"/>
            <w:r>
              <w:rPr>
                <w:rFonts w:ascii="Garamond-Book" w:hAnsi="Garamond-Book" w:cs="Garamond-Book"/>
                <w:sz w:val="20"/>
                <w:szCs w:val="20"/>
              </w:rPr>
              <w:t xml:space="preserve"> </w:t>
            </w:r>
          </w:p>
          <w:p w:rsidR="00972C56" w:rsidRDefault="00972C56" w:rsidP="00972C56">
            <w:pPr>
              <w:autoSpaceDE w:val="0"/>
              <w:autoSpaceDN w:val="0"/>
              <w:adjustRightInd w:val="0"/>
              <w:rPr>
                <w:rFonts w:ascii="Garamond-Book" w:hAnsi="Garamond-Book" w:cs="Garamond-Book"/>
                <w:sz w:val="20"/>
                <w:szCs w:val="20"/>
              </w:rPr>
            </w:pPr>
          </w:p>
          <w:p w:rsidR="00972C56" w:rsidRDefault="00972C56" w:rsidP="00972C56">
            <w:pPr>
              <w:widowControl w:val="0"/>
              <w:tabs>
                <w:tab w:val="left" w:pos="1064"/>
              </w:tabs>
              <w:rPr>
                <w:sz w:val="18"/>
                <w:szCs w:val="20"/>
              </w:rPr>
            </w:pPr>
            <w:r w:rsidRPr="00B57146">
              <w:rPr>
                <w:rFonts w:ascii="Garamond-Book" w:hAnsi="Garamond-Book" w:cs="Garamond-Book"/>
                <w:sz w:val="18"/>
                <w:szCs w:val="20"/>
              </w:rPr>
              <w:t>In the case of children learning to read in Spanish</w:t>
            </w:r>
            <w:proofErr w:type="gramStart"/>
            <w:r w:rsidRPr="00B57146">
              <w:rPr>
                <w:rFonts w:ascii="Garamond-Book" w:hAnsi="Garamond-Book" w:cs="Garamond-Book"/>
                <w:sz w:val="18"/>
                <w:szCs w:val="20"/>
              </w:rPr>
              <w:t>,  the</w:t>
            </w:r>
            <w:proofErr w:type="gramEnd"/>
            <w:r w:rsidRPr="00B57146">
              <w:rPr>
                <w:rFonts w:ascii="Garamond-Book" w:hAnsi="Garamond-Book" w:cs="Garamond-Book"/>
                <w:sz w:val="18"/>
                <w:szCs w:val="20"/>
              </w:rPr>
              <w:t xml:space="preserve"> measure</w:t>
            </w:r>
            <w:r>
              <w:rPr>
                <w:rFonts w:ascii="Garamond-Book" w:hAnsi="Garamond-Book" w:cs="Garamond-Book"/>
                <w:sz w:val="18"/>
                <w:szCs w:val="20"/>
              </w:rPr>
              <w:t xml:space="preserve">s designed for Spanish speakers </w:t>
            </w:r>
            <w:r w:rsidRPr="00B57146">
              <w:rPr>
                <w:rFonts w:ascii="Garamond-Book" w:hAnsi="Garamond-Book" w:cs="Garamond-Book"/>
                <w:sz w:val="18"/>
                <w:szCs w:val="20"/>
              </w:rPr>
              <w:t>focus on the syllable rather than the individual phoneme. The assessment tools and th</w:t>
            </w:r>
            <w:r>
              <w:rPr>
                <w:rFonts w:ascii="Garamond-Book" w:hAnsi="Garamond-Book" w:cs="Garamond-Book"/>
                <w:sz w:val="18"/>
                <w:szCs w:val="20"/>
              </w:rPr>
              <w:t xml:space="preserve">e reading skill area </w:t>
            </w:r>
            <w:proofErr w:type="spellStart"/>
            <w:r>
              <w:rPr>
                <w:rFonts w:ascii="Garamond-Book" w:hAnsi="Garamond-Book" w:cs="Garamond-Book"/>
                <w:sz w:val="18"/>
                <w:szCs w:val="20"/>
              </w:rPr>
              <w:t>identified</w:t>
            </w:r>
            <w:r w:rsidRPr="00B57146">
              <w:rPr>
                <w:rFonts w:ascii="Garamond-Book" w:hAnsi="Garamond-Book" w:cs="Garamond-Book"/>
                <w:sz w:val="18"/>
                <w:szCs w:val="20"/>
              </w:rPr>
              <w:t>by</w:t>
            </w:r>
            <w:proofErr w:type="spellEnd"/>
            <w:r w:rsidRPr="00B57146">
              <w:rPr>
                <w:rFonts w:ascii="Garamond-Book" w:hAnsi="Garamond-Book" w:cs="Garamond-Book"/>
                <w:sz w:val="18"/>
                <w:szCs w:val="20"/>
              </w:rPr>
              <w:t xml:space="preserve"> the National Reading panel used in the </w:t>
            </w:r>
            <w:proofErr w:type="spellStart"/>
            <w:r w:rsidRPr="00B57146">
              <w:rPr>
                <w:rFonts w:ascii="Garamond-BookItalic" w:hAnsi="Garamond-BookItalic" w:cs="Garamond-BookItalic"/>
                <w:i/>
                <w:iCs/>
                <w:sz w:val="18"/>
                <w:szCs w:val="20"/>
              </w:rPr>
              <w:t>AIMSweb</w:t>
            </w:r>
            <w:proofErr w:type="spellEnd"/>
            <w:r w:rsidRPr="00B57146">
              <w:rPr>
                <w:rFonts w:ascii="Garamond-BookItalic" w:hAnsi="Garamond-BookItalic" w:cs="Garamond-BookItalic"/>
                <w:i/>
                <w:iCs/>
                <w:sz w:val="18"/>
                <w:szCs w:val="20"/>
              </w:rPr>
              <w:t xml:space="preserve"> MIDE </w:t>
            </w:r>
            <w:r w:rsidRPr="00B57146">
              <w:rPr>
                <w:rFonts w:ascii="Garamond-Book" w:hAnsi="Garamond-Book" w:cs="Garamond-Book"/>
                <w:sz w:val="18"/>
                <w:szCs w:val="20"/>
              </w:rPr>
              <w:t>mea</w:t>
            </w:r>
            <w:r>
              <w:rPr>
                <w:rFonts w:ascii="Garamond-Book" w:hAnsi="Garamond-Book" w:cs="Garamond-Book"/>
                <w:sz w:val="18"/>
                <w:szCs w:val="20"/>
              </w:rPr>
              <w:t>sures are shown in data</w:t>
            </w:r>
            <w:r w:rsidRPr="00B57146">
              <w:rPr>
                <w:rFonts w:ascii="Garamond-Book" w:hAnsi="Garamond-Book" w:cs="Garamond-Book"/>
                <w:sz w:val="18"/>
                <w:szCs w:val="20"/>
              </w:rPr>
              <w:t xml:space="preserve"> table</w:t>
            </w:r>
            <w:r>
              <w:rPr>
                <w:rFonts w:ascii="Garamond-Book" w:hAnsi="Garamond-Book" w:cs="Garamond-Book"/>
                <w:sz w:val="18"/>
                <w:szCs w:val="20"/>
              </w:rPr>
              <w:t>s</w:t>
            </w:r>
            <w:r w:rsidRPr="00B57146">
              <w:rPr>
                <w:rFonts w:ascii="Garamond-Book" w:hAnsi="Garamond-Book" w:cs="Garamond-Book"/>
                <w:sz w:val="18"/>
                <w:szCs w:val="20"/>
              </w:rPr>
              <w:t>.</w:t>
            </w:r>
          </w:p>
        </w:tc>
        <w:tc>
          <w:tcPr>
            <w:tcW w:w="1516" w:type="dxa"/>
            <w:tcBorders>
              <w:top w:val="single" w:sz="4" w:space="0" w:color="auto"/>
              <w:left w:val="single" w:sz="4" w:space="0" w:color="auto"/>
              <w:bottom w:val="single" w:sz="4" w:space="0" w:color="auto"/>
              <w:right w:val="single" w:sz="4" w:space="0" w:color="auto"/>
            </w:tcBorders>
          </w:tcPr>
          <w:p w:rsidR="0039284E" w:rsidRDefault="0039284E" w:rsidP="0039284E">
            <w:r>
              <w:lastRenderedPageBreak/>
              <w:t xml:space="preserve">Does not meet – </w:t>
            </w:r>
            <w:r w:rsidR="008D5820">
              <w:t xml:space="preserve"> )</w:t>
            </w:r>
          </w:p>
          <w:p w:rsidR="0039284E" w:rsidRDefault="0039284E" w:rsidP="0039284E"/>
          <w:p w:rsidR="0039284E" w:rsidRDefault="0039284E" w:rsidP="0039284E">
            <w:r>
              <w:t xml:space="preserve">Partially Meets - </w:t>
            </w:r>
            <w:r w:rsidR="00E51F52">
              <w:t>I</w:t>
            </w:r>
          </w:p>
          <w:p w:rsidR="0039284E" w:rsidRDefault="0039284E" w:rsidP="0039284E"/>
          <w:p w:rsidR="0039284E" w:rsidRDefault="0039284E" w:rsidP="0039284E">
            <w:pPr>
              <w:widowControl w:val="0"/>
              <w:tabs>
                <w:tab w:val="left" w:pos="1064"/>
              </w:tabs>
              <w:spacing w:after="200" w:line="276" w:lineRule="auto"/>
              <w:rPr>
                <w:sz w:val="18"/>
                <w:szCs w:val="20"/>
              </w:rPr>
            </w:pPr>
            <w:r>
              <w:t>Meets or Exceeds-</w:t>
            </w:r>
            <w:r w:rsidR="00972C56">
              <w:t xml:space="preserve"> I</w:t>
            </w:r>
          </w:p>
        </w:tc>
      </w:tr>
      <w:tr w:rsidR="0039284E" w:rsidTr="0039284E">
        <w:tc>
          <w:tcPr>
            <w:tcW w:w="1997" w:type="dxa"/>
            <w:tcBorders>
              <w:top w:val="single" w:sz="4" w:space="0" w:color="auto"/>
              <w:left w:val="single" w:sz="4" w:space="0" w:color="auto"/>
              <w:bottom w:val="single" w:sz="4" w:space="0" w:color="auto"/>
              <w:right w:val="single" w:sz="4" w:space="0" w:color="auto"/>
            </w:tcBorders>
            <w:hideMark/>
          </w:tcPr>
          <w:p w:rsidR="0039284E" w:rsidRDefault="0039284E" w:rsidP="00021825">
            <w:pPr>
              <w:widowControl w:val="0"/>
              <w:numPr>
                <w:ilvl w:val="0"/>
                <w:numId w:val="1"/>
              </w:numPr>
              <w:tabs>
                <w:tab w:val="left" w:pos="1064"/>
              </w:tabs>
              <w:spacing w:after="200" w:line="276" w:lineRule="auto"/>
              <w:rPr>
                <w:b/>
                <w:sz w:val="20"/>
                <w:szCs w:val="20"/>
              </w:rPr>
            </w:pPr>
            <w:r>
              <w:rPr>
                <w:b/>
                <w:sz w:val="20"/>
                <w:szCs w:val="20"/>
              </w:rPr>
              <w:lastRenderedPageBreak/>
              <w:t xml:space="preserve"> Documentation on the interpretation of scores and the scaling of scores </w:t>
            </w:r>
          </w:p>
        </w:tc>
        <w:tc>
          <w:tcPr>
            <w:tcW w:w="2325" w:type="dxa"/>
            <w:tcBorders>
              <w:top w:val="single" w:sz="4" w:space="0" w:color="auto"/>
              <w:left w:val="single" w:sz="4" w:space="0" w:color="auto"/>
              <w:bottom w:val="single" w:sz="4" w:space="0" w:color="auto"/>
              <w:right w:val="single" w:sz="4" w:space="0" w:color="auto"/>
            </w:tcBorders>
            <w:hideMark/>
          </w:tcPr>
          <w:p w:rsidR="0039284E" w:rsidRDefault="0039284E">
            <w:pPr>
              <w:tabs>
                <w:tab w:val="left" w:pos="1064"/>
              </w:tabs>
              <w:rPr>
                <w:sz w:val="20"/>
                <w:szCs w:val="20"/>
              </w:rPr>
            </w:pPr>
            <w:r>
              <w:rPr>
                <w:sz w:val="20"/>
                <w:szCs w:val="20"/>
              </w:rPr>
              <w:t xml:space="preserve">Scaling information is provided to ensure appropriate interpretability of scores across language versions of the test so that educators and administrative officials know how to correctly interpret the scores obtained by the students in the translated version of the test. </w:t>
            </w:r>
          </w:p>
          <w:p w:rsidR="0039284E" w:rsidRDefault="0039284E">
            <w:pPr>
              <w:widowControl w:val="0"/>
              <w:tabs>
                <w:tab w:val="left" w:pos="1064"/>
              </w:tabs>
              <w:spacing w:after="200" w:line="276" w:lineRule="auto"/>
              <w:rPr>
                <w:sz w:val="20"/>
                <w:szCs w:val="20"/>
              </w:rPr>
            </w:pPr>
            <w:r>
              <w:rPr>
                <w:sz w:val="20"/>
                <w:szCs w:val="20"/>
              </w:rPr>
              <w:t>For example, do teachers need to scale the score of the translated test version in order to compare it with the English language version? If so, what kind of documentation is provided to assist teachers in this scaling process?</w:t>
            </w:r>
          </w:p>
        </w:tc>
        <w:tc>
          <w:tcPr>
            <w:tcW w:w="2233" w:type="dxa"/>
            <w:tcBorders>
              <w:top w:val="single" w:sz="4" w:space="0" w:color="auto"/>
              <w:left w:val="single" w:sz="4" w:space="0" w:color="auto"/>
              <w:bottom w:val="single" w:sz="4" w:space="0" w:color="auto"/>
              <w:right w:val="single" w:sz="4" w:space="0" w:color="auto"/>
            </w:tcBorders>
          </w:tcPr>
          <w:p w:rsidR="0039284E" w:rsidRDefault="0039284E">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39284E" w:rsidRDefault="0039284E">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39284E" w:rsidRDefault="0039284E">
            <w:pPr>
              <w:tabs>
                <w:tab w:val="left" w:pos="1064"/>
              </w:tabs>
              <w:rPr>
                <w:sz w:val="20"/>
                <w:szCs w:val="20"/>
              </w:rPr>
            </w:pPr>
            <w:r>
              <w:rPr>
                <w:b/>
                <w:sz w:val="20"/>
                <w:szCs w:val="20"/>
              </w:rPr>
              <w:t>MEETS OR EXCEEDS –</w:t>
            </w:r>
            <w:r>
              <w:rPr>
                <w:sz w:val="20"/>
                <w:szCs w:val="20"/>
              </w:rPr>
              <w:t>most information for the criterion is provided.   Information and data provided suggests acceptable or strong evidence. (2)</w:t>
            </w:r>
          </w:p>
          <w:p w:rsidR="0039284E" w:rsidRDefault="0039284E">
            <w:pPr>
              <w:widowControl w:val="0"/>
              <w:tabs>
                <w:tab w:val="left" w:pos="1064"/>
              </w:tabs>
              <w:spacing w:after="200" w:line="276" w:lineRule="auto"/>
              <w:rPr>
                <w:sz w:val="20"/>
                <w:szCs w:val="20"/>
              </w:rPr>
            </w:pPr>
          </w:p>
        </w:tc>
        <w:tc>
          <w:tcPr>
            <w:tcW w:w="1505" w:type="dxa"/>
            <w:tcBorders>
              <w:top w:val="single" w:sz="4" w:space="0" w:color="auto"/>
              <w:left w:val="single" w:sz="4" w:space="0" w:color="auto"/>
              <w:bottom w:val="single" w:sz="4" w:space="0" w:color="auto"/>
              <w:right w:val="single" w:sz="4" w:space="0" w:color="auto"/>
            </w:tcBorders>
          </w:tcPr>
          <w:p w:rsidR="0039284E" w:rsidRDefault="00E51F52">
            <w:pPr>
              <w:widowControl w:val="0"/>
              <w:tabs>
                <w:tab w:val="left" w:pos="1064"/>
              </w:tabs>
              <w:rPr>
                <w:sz w:val="18"/>
                <w:szCs w:val="20"/>
              </w:rPr>
            </w:pPr>
            <w:r>
              <w:rPr>
                <w:sz w:val="18"/>
                <w:szCs w:val="20"/>
              </w:rPr>
              <w:t xml:space="preserve">No technical manual. </w:t>
            </w:r>
          </w:p>
          <w:p w:rsidR="00972C56" w:rsidRDefault="00972C56">
            <w:pPr>
              <w:widowControl w:val="0"/>
              <w:tabs>
                <w:tab w:val="left" w:pos="1064"/>
              </w:tabs>
              <w:rPr>
                <w:sz w:val="18"/>
                <w:szCs w:val="20"/>
              </w:rPr>
            </w:pPr>
          </w:p>
          <w:p w:rsidR="00972C56" w:rsidRDefault="00972C56" w:rsidP="00972C56">
            <w:pPr>
              <w:widowControl w:val="0"/>
              <w:tabs>
                <w:tab w:val="left" w:pos="1064"/>
              </w:tabs>
              <w:spacing w:after="200" w:line="276" w:lineRule="auto"/>
              <w:rPr>
                <w:sz w:val="20"/>
                <w:szCs w:val="20"/>
              </w:rPr>
            </w:pPr>
            <w:r w:rsidRPr="009D7D1D">
              <w:rPr>
                <w:sz w:val="20"/>
                <w:szCs w:val="20"/>
              </w:rPr>
              <w:t xml:space="preserve">not translated  </w:t>
            </w:r>
          </w:p>
          <w:p w:rsidR="00972C56" w:rsidRDefault="00972C56" w:rsidP="00972C56">
            <w:pPr>
              <w:widowControl w:val="0"/>
              <w:tabs>
                <w:tab w:val="left" w:pos="1064"/>
              </w:tabs>
              <w:spacing w:after="200" w:line="276" w:lineRule="auto"/>
              <w:rPr>
                <w:sz w:val="18"/>
                <w:szCs w:val="20"/>
              </w:rPr>
            </w:pPr>
            <w:r w:rsidRPr="009D7D1D">
              <w:rPr>
                <w:sz w:val="20"/>
                <w:szCs w:val="20"/>
              </w:rPr>
              <w:t xml:space="preserve">no scaling needed </w:t>
            </w:r>
          </w:p>
          <w:p w:rsidR="00972C56" w:rsidRDefault="00972C56">
            <w:pPr>
              <w:widowControl w:val="0"/>
              <w:tabs>
                <w:tab w:val="left" w:pos="1064"/>
              </w:tabs>
              <w:rPr>
                <w:sz w:val="18"/>
                <w:szCs w:val="20"/>
              </w:rPr>
            </w:pPr>
          </w:p>
        </w:tc>
        <w:tc>
          <w:tcPr>
            <w:tcW w:w="1516" w:type="dxa"/>
            <w:tcBorders>
              <w:top w:val="single" w:sz="4" w:space="0" w:color="auto"/>
              <w:left w:val="single" w:sz="4" w:space="0" w:color="auto"/>
              <w:bottom w:val="single" w:sz="4" w:space="0" w:color="auto"/>
              <w:right w:val="single" w:sz="4" w:space="0" w:color="auto"/>
            </w:tcBorders>
          </w:tcPr>
          <w:p w:rsidR="0039284E" w:rsidRDefault="0039284E" w:rsidP="0039284E">
            <w:r>
              <w:t xml:space="preserve">Does not meet – </w:t>
            </w:r>
          </w:p>
          <w:p w:rsidR="0039284E" w:rsidRDefault="0039284E" w:rsidP="0039284E"/>
          <w:p w:rsidR="0039284E" w:rsidRDefault="0039284E" w:rsidP="0039284E">
            <w:r>
              <w:t xml:space="preserve">Partially Meets - </w:t>
            </w:r>
          </w:p>
          <w:p w:rsidR="0039284E" w:rsidRDefault="0039284E" w:rsidP="0039284E"/>
          <w:p w:rsidR="0039284E" w:rsidRDefault="0039284E" w:rsidP="0039284E">
            <w:pPr>
              <w:widowControl w:val="0"/>
              <w:tabs>
                <w:tab w:val="left" w:pos="1064"/>
              </w:tabs>
              <w:spacing w:after="200" w:line="276" w:lineRule="auto"/>
              <w:rPr>
                <w:sz w:val="18"/>
                <w:szCs w:val="20"/>
              </w:rPr>
            </w:pPr>
            <w:r>
              <w:t>Meets or Exceeds-</w:t>
            </w:r>
            <w:r w:rsidR="00E51F52">
              <w:t xml:space="preserve"> I</w:t>
            </w:r>
            <w:r w:rsidR="00972C56">
              <w:t>I</w:t>
            </w:r>
            <w:r w:rsidR="008D5820">
              <w:t>I</w:t>
            </w:r>
          </w:p>
        </w:tc>
      </w:tr>
      <w:tr w:rsidR="0039284E" w:rsidTr="0039284E">
        <w:tc>
          <w:tcPr>
            <w:tcW w:w="1997" w:type="dxa"/>
            <w:tcBorders>
              <w:top w:val="single" w:sz="4" w:space="0" w:color="auto"/>
              <w:left w:val="single" w:sz="4" w:space="0" w:color="auto"/>
              <w:bottom w:val="single" w:sz="4" w:space="0" w:color="auto"/>
              <w:right w:val="single" w:sz="4" w:space="0" w:color="auto"/>
            </w:tcBorders>
            <w:hideMark/>
          </w:tcPr>
          <w:p w:rsidR="0039284E" w:rsidRDefault="0039284E" w:rsidP="00021825">
            <w:pPr>
              <w:pStyle w:val="ListParagraph"/>
              <w:numPr>
                <w:ilvl w:val="0"/>
                <w:numId w:val="1"/>
              </w:numPr>
              <w:tabs>
                <w:tab w:val="left" w:pos="1064"/>
              </w:tabs>
              <w:rPr>
                <w:b/>
                <w:sz w:val="20"/>
                <w:szCs w:val="20"/>
              </w:rPr>
            </w:pPr>
            <w:r>
              <w:rPr>
                <w:b/>
                <w:sz w:val="20"/>
                <w:szCs w:val="20"/>
              </w:rPr>
              <w:t xml:space="preserve">Evidence provided regarding </w:t>
            </w:r>
            <w:r>
              <w:rPr>
                <w:b/>
                <w:sz w:val="20"/>
                <w:szCs w:val="20"/>
              </w:rPr>
              <w:lastRenderedPageBreak/>
              <w:t xml:space="preserve">investigation into potential item bias </w:t>
            </w:r>
          </w:p>
        </w:tc>
        <w:tc>
          <w:tcPr>
            <w:tcW w:w="2325" w:type="dxa"/>
            <w:tcBorders>
              <w:top w:val="single" w:sz="4" w:space="0" w:color="auto"/>
              <w:left w:val="single" w:sz="4" w:space="0" w:color="auto"/>
              <w:bottom w:val="single" w:sz="4" w:space="0" w:color="auto"/>
              <w:right w:val="single" w:sz="4" w:space="0" w:color="auto"/>
            </w:tcBorders>
            <w:hideMark/>
          </w:tcPr>
          <w:p w:rsidR="0039284E" w:rsidRDefault="0039284E">
            <w:pPr>
              <w:tabs>
                <w:tab w:val="left" w:pos="1064"/>
              </w:tabs>
              <w:rPr>
                <w:sz w:val="20"/>
                <w:szCs w:val="20"/>
              </w:rPr>
            </w:pPr>
            <w:r>
              <w:rPr>
                <w:sz w:val="20"/>
                <w:szCs w:val="20"/>
              </w:rPr>
              <w:lastRenderedPageBreak/>
              <w:t xml:space="preserve">Appropriate differential functioning items analyses across </w:t>
            </w:r>
            <w:r>
              <w:rPr>
                <w:sz w:val="20"/>
                <w:szCs w:val="20"/>
              </w:rPr>
              <w:lastRenderedPageBreak/>
              <w:t>equivalent items have been conducted to examine bias for the same items across the two language versions. For example, for each item, is there a bias against students tested in the target language?</w:t>
            </w:r>
          </w:p>
          <w:p w:rsidR="0039284E" w:rsidRDefault="0039284E">
            <w:pPr>
              <w:widowControl w:val="0"/>
              <w:tabs>
                <w:tab w:val="left" w:pos="1064"/>
              </w:tabs>
              <w:spacing w:after="200" w:line="276" w:lineRule="auto"/>
              <w:rPr>
                <w:sz w:val="20"/>
                <w:szCs w:val="20"/>
              </w:rPr>
            </w:pPr>
            <w:r>
              <w:rPr>
                <w:sz w:val="20"/>
                <w:szCs w:val="20"/>
              </w:rPr>
              <w:t xml:space="preserve">Item bias reviews have been conducted and subsequent changes have been made based on recommendations.  </w:t>
            </w:r>
          </w:p>
        </w:tc>
        <w:tc>
          <w:tcPr>
            <w:tcW w:w="2233" w:type="dxa"/>
            <w:tcBorders>
              <w:top w:val="single" w:sz="4" w:space="0" w:color="auto"/>
              <w:left w:val="single" w:sz="4" w:space="0" w:color="auto"/>
              <w:bottom w:val="single" w:sz="4" w:space="0" w:color="auto"/>
              <w:right w:val="single" w:sz="4" w:space="0" w:color="auto"/>
            </w:tcBorders>
            <w:hideMark/>
          </w:tcPr>
          <w:p w:rsidR="0039284E" w:rsidRDefault="0039284E">
            <w:pPr>
              <w:tabs>
                <w:tab w:val="left" w:pos="1064"/>
              </w:tabs>
              <w:rPr>
                <w:sz w:val="20"/>
                <w:szCs w:val="20"/>
              </w:rPr>
            </w:pPr>
            <w:r>
              <w:rPr>
                <w:b/>
                <w:sz w:val="20"/>
                <w:szCs w:val="20"/>
              </w:rPr>
              <w:lastRenderedPageBreak/>
              <w:t>DOES NOT MEET</w:t>
            </w:r>
            <w:r>
              <w:rPr>
                <w:sz w:val="20"/>
                <w:szCs w:val="20"/>
              </w:rPr>
              <w:t xml:space="preserve">-evidence was not provided for this criteria </w:t>
            </w:r>
            <w:r>
              <w:rPr>
                <w:sz w:val="20"/>
                <w:szCs w:val="20"/>
              </w:rPr>
              <w:lastRenderedPageBreak/>
              <w:t>or information does not demonstrate evidence. (0)</w:t>
            </w:r>
          </w:p>
          <w:p w:rsidR="0039284E" w:rsidRDefault="0039284E">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39284E" w:rsidRDefault="0039284E">
            <w:pPr>
              <w:widowControl w:val="0"/>
              <w:tabs>
                <w:tab w:val="left" w:pos="1064"/>
              </w:tabs>
              <w:spacing w:after="200"/>
              <w:rPr>
                <w:sz w:val="20"/>
                <w:szCs w:val="20"/>
              </w:rPr>
            </w:pPr>
            <w:r>
              <w:rPr>
                <w:b/>
                <w:sz w:val="20"/>
                <w:szCs w:val="20"/>
              </w:rPr>
              <w:t>MEETS OR EXCEEDS –</w:t>
            </w:r>
            <w:r>
              <w:rPr>
                <w:sz w:val="20"/>
                <w:szCs w:val="20"/>
              </w:rPr>
              <w:t>most information for the criterion is provided.   Information and data provided suggests acceptable or strong evidence. (2)</w:t>
            </w:r>
          </w:p>
        </w:tc>
        <w:tc>
          <w:tcPr>
            <w:tcW w:w="1505" w:type="dxa"/>
            <w:tcBorders>
              <w:top w:val="single" w:sz="4" w:space="0" w:color="auto"/>
              <w:left w:val="single" w:sz="4" w:space="0" w:color="auto"/>
              <w:bottom w:val="single" w:sz="4" w:space="0" w:color="auto"/>
              <w:right w:val="single" w:sz="4" w:space="0" w:color="auto"/>
            </w:tcBorders>
          </w:tcPr>
          <w:p w:rsidR="0039284E" w:rsidRDefault="00E51F52">
            <w:pPr>
              <w:widowControl w:val="0"/>
              <w:tabs>
                <w:tab w:val="left" w:pos="1064"/>
              </w:tabs>
              <w:rPr>
                <w:sz w:val="18"/>
                <w:szCs w:val="20"/>
              </w:rPr>
            </w:pPr>
            <w:r>
              <w:rPr>
                <w:sz w:val="18"/>
                <w:szCs w:val="20"/>
              </w:rPr>
              <w:lastRenderedPageBreak/>
              <w:t xml:space="preserve">No Technical Manual. </w:t>
            </w:r>
          </w:p>
          <w:p w:rsidR="00972C56" w:rsidRDefault="00972C56">
            <w:pPr>
              <w:widowControl w:val="0"/>
              <w:tabs>
                <w:tab w:val="left" w:pos="1064"/>
              </w:tabs>
              <w:rPr>
                <w:sz w:val="18"/>
                <w:szCs w:val="20"/>
              </w:rPr>
            </w:pPr>
          </w:p>
          <w:p w:rsidR="008D5820" w:rsidRDefault="008D5820" w:rsidP="008D5820">
            <w:pPr>
              <w:pStyle w:val="Default"/>
              <w:rPr>
                <w:sz w:val="14"/>
                <w:szCs w:val="14"/>
              </w:rPr>
            </w:pPr>
            <w:r>
              <w:rPr>
                <w:sz w:val="14"/>
                <w:szCs w:val="14"/>
              </w:rPr>
              <w:lastRenderedPageBreak/>
              <w:t xml:space="preserve">We did not find any evidence of this. </w:t>
            </w:r>
          </w:p>
          <w:p w:rsidR="008D5820" w:rsidRDefault="008D5820">
            <w:pPr>
              <w:widowControl w:val="0"/>
              <w:tabs>
                <w:tab w:val="left" w:pos="1064"/>
              </w:tabs>
              <w:rPr>
                <w:sz w:val="18"/>
                <w:szCs w:val="20"/>
              </w:rPr>
            </w:pPr>
          </w:p>
          <w:p w:rsidR="00972C56" w:rsidRPr="00B57146" w:rsidRDefault="00972C56" w:rsidP="00972C56">
            <w:pPr>
              <w:autoSpaceDE w:val="0"/>
              <w:autoSpaceDN w:val="0"/>
              <w:adjustRightInd w:val="0"/>
              <w:rPr>
                <w:rFonts w:ascii="Calibri" w:hAnsi="Calibri" w:cs="Calibri"/>
                <w:sz w:val="18"/>
                <w:szCs w:val="24"/>
              </w:rPr>
            </w:pPr>
            <w:r w:rsidRPr="00B57146">
              <w:rPr>
                <w:rFonts w:ascii="Calibri" w:hAnsi="Calibri" w:cs="Calibri"/>
                <w:sz w:val="18"/>
                <w:szCs w:val="24"/>
              </w:rPr>
              <w:t>The Spanish version of the R-CBM</w:t>
            </w:r>
          </w:p>
          <w:p w:rsidR="00972C56" w:rsidRPr="00B57146" w:rsidRDefault="00972C56" w:rsidP="00972C56">
            <w:pPr>
              <w:autoSpaceDE w:val="0"/>
              <w:autoSpaceDN w:val="0"/>
              <w:adjustRightInd w:val="0"/>
              <w:rPr>
                <w:rFonts w:ascii="Calibri" w:hAnsi="Calibri" w:cs="Calibri"/>
                <w:sz w:val="18"/>
                <w:szCs w:val="18"/>
              </w:rPr>
            </w:pPr>
            <w:proofErr w:type="spellStart"/>
            <w:r w:rsidRPr="00B57146">
              <w:rPr>
                <w:rFonts w:ascii="Calibri,Bold" w:hAnsi="Calibri,Bold" w:cs="Calibri,Bold"/>
                <w:b/>
                <w:bCs/>
                <w:sz w:val="18"/>
                <w:szCs w:val="24"/>
              </w:rPr>
              <w:t>aims</w:t>
            </w:r>
            <w:r w:rsidRPr="00B57146">
              <w:rPr>
                <w:rFonts w:ascii="Calibri" w:hAnsi="Calibri" w:cs="Calibri"/>
                <w:sz w:val="18"/>
                <w:szCs w:val="24"/>
              </w:rPr>
              <w:t>web</w:t>
            </w:r>
            <w:proofErr w:type="spellEnd"/>
            <w:r w:rsidRPr="00B57146">
              <w:rPr>
                <w:rFonts w:ascii="Calibri" w:hAnsi="Calibri" w:cs="Calibri"/>
                <w:sz w:val="18"/>
                <w:szCs w:val="24"/>
              </w:rPr>
              <w:t xml:space="preserve"> measure does not privilege any dialect </w:t>
            </w:r>
            <w:r w:rsidRPr="00B57146">
              <w:rPr>
                <w:rFonts w:ascii="Calibri" w:hAnsi="Calibri" w:cs="Calibri"/>
                <w:sz w:val="18"/>
                <w:szCs w:val="18"/>
              </w:rPr>
              <w:t>over others and embraces the wide variety of</w:t>
            </w:r>
          </w:p>
          <w:p w:rsidR="00972C56" w:rsidRPr="00B57146" w:rsidRDefault="00972C56" w:rsidP="00972C56">
            <w:pPr>
              <w:autoSpaceDE w:val="0"/>
              <w:autoSpaceDN w:val="0"/>
              <w:adjustRightInd w:val="0"/>
              <w:rPr>
                <w:rFonts w:ascii="Calibri" w:hAnsi="Calibri" w:cs="Calibri"/>
                <w:sz w:val="18"/>
                <w:szCs w:val="18"/>
              </w:rPr>
            </w:pPr>
            <w:r w:rsidRPr="00B57146">
              <w:rPr>
                <w:rFonts w:ascii="Calibri" w:hAnsi="Calibri" w:cs="Calibri"/>
                <w:sz w:val="18"/>
                <w:szCs w:val="18"/>
              </w:rPr>
              <w:t>Spanish dialects spoken in the United States. Cultural differences are resolved by cultural</w:t>
            </w:r>
          </w:p>
          <w:p w:rsidR="00972C56" w:rsidRPr="00B57146" w:rsidRDefault="00972C56" w:rsidP="00972C56">
            <w:pPr>
              <w:autoSpaceDE w:val="0"/>
              <w:autoSpaceDN w:val="0"/>
              <w:adjustRightInd w:val="0"/>
              <w:rPr>
                <w:rFonts w:ascii="Calibri" w:hAnsi="Calibri" w:cs="Calibri"/>
                <w:sz w:val="18"/>
                <w:szCs w:val="18"/>
              </w:rPr>
            </w:pPr>
            <w:r w:rsidRPr="00B57146">
              <w:rPr>
                <w:rFonts w:ascii="Calibri" w:hAnsi="Calibri" w:cs="Calibri"/>
                <w:sz w:val="18"/>
                <w:szCs w:val="18"/>
              </w:rPr>
              <w:t>adaptations appropriate to the comprehensive (not superficial) meaning of the information</w:t>
            </w:r>
          </w:p>
          <w:p w:rsidR="00972C56" w:rsidRPr="00B57146" w:rsidRDefault="00972C56" w:rsidP="00972C56">
            <w:pPr>
              <w:autoSpaceDE w:val="0"/>
              <w:autoSpaceDN w:val="0"/>
              <w:adjustRightInd w:val="0"/>
              <w:rPr>
                <w:rFonts w:ascii="Calibri" w:hAnsi="Calibri" w:cs="Calibri"/>
                <w:sz w:val="18"/>
                <w:szCs w:val="18"/>
              </w:rPr>
            </w:pPr>
            <w:proofErr w:type="gramStart"/>
            <w:r w:rsidRPr="00B57146">
              <w:rPr>
                <w:rFonts w:ascii="Calibri" w:hAnsi="Calibri" w:cs="Calibri"/>
                <w:sz w:val="18"/>
                <w:szCs w:val="18"/>
              </w:rPr>
              <w:t>used</w:t>
            </w:r>
            <w:proofErr w:type="gramEnd"/>
            <w:r w:rsidRPr="00B57146">
              <w:rPr>
                <w:rFonts w:ascii="Calibri" w:hAnsi="Calibri" w:cs="Calibri"/>
                <w:sz w:val="18"/>
                <w:szCs w:val="18"/>
              </w:rPr>
              <w:t xml:space="preserve"> in the measure. Consequently, language and concepts in the measures are not based on</w:t>
            </w:r>
          </w:p>
          <w:p w:rsidR="00972C56" w:rsidRDefault="00972C56" w:rsidP="00972C56">
            <w:pPr>
              <w:widowControl w:val="0"/>
              <w:tabs>
                <w:tab w:val="left" w:pos="1064"/>
              </w:tabs>
              <w:spacing w:after="200" w:line="276" w:lineRule="auto"/>
              <w:rPr>
                <w:rFonts w:ascii="Calibri" w:hAnsi="Calibri" w:cs="Calibri"/>
                <w:sz w:val="18"/>
                <w:szCs w:val="18"/>
              </w:rPr>
            </w:pPr>
            <w:proofErr w:type="gramStart"/>
            <w:r w:rsidRPr="00B57146">
              <w:rPr>
                <w:rFonts w:ascii="Calibri" w:hAnsi="Calibri" w:cs="Calibri"/>
                <w:sz w:val="18"/>
                <w:szCs w:val="18"/>
              </w:rPr>
              <w:t>stereotypes</w:t>
            </w:r>
            <w:proofErr w:type="gramEnd"/>
            <w:r w:rsidRPr="00B57146">
              <w:rPr>
                <w:rFonts w:ascii="Calibri" w:hAnsi="Calibri" w:cs="Calibri"/>
                <w:sz w:val="18"/>
                <w:szCs w:val="18"/>
              </w:rPr>
              <w:t xml:space="preserve"> of Spanish culture.</w:t>
            </w:r>
          </w:p>
          <w:p w:rsidR="00972C56" w:rsidRDefault="00972C56" w:rsidP="00972C56">
            <w:pPr>
              <w:autoSpaceDE w:val="0"/>
              <w:autoSpaceDN w:val="0"/>
              <w:adjustRightInd w:val="0"/>
              <w:rPr>
                <w:rFonts w:ascii="Garamond-Book" w:hAnsi="Garamond-Book" w:cs="Garamond-Book"/>
                <w:sz w:val="20"/>
                <w:szCs w:val="20"/>
              </w:rPr>
            </w:pPr>
            <w:r>
              <w:rPr>
                <w:rFonts w:ascii="Garamond-Book" w:hAnsi="Garamond-Book" w:cs="Garamond-Book"/>
                <w:sz w:val="20"/>
                <w:szCs w:val="20"/>
              </w:rPr>
              <w:t xml:space="preserve">The </w:t>
            </w:r>
            <w:r>
              <w:rPr>
                <w:rFonts w:ascii="Garamond-BookItalic" w:hAnsi="Garamond-BookItalic" w:cs="Garamond-BookItalic"/>
                <w:i/>
                <w:iCs/>
                <w:sz w:val="20"/>
                <w:szCs w:val="20"/>
              </w:rPr>
              <w:t xml:space="preserve">MIDE </w:t>
            </w:r>
            <w:r>
              <w:rPr>
                <w:rFonts w:ascii="Garamond-Book" w:hAnsi="Garamond-Book" w:cs="Garamond-Book"/>
                <w:sz w:val="20"/>
                <w:szCs w:val="20"/>
              </w:rPr>
              <w:t>measures have been</w:t>
            </w:r>
          </w:p>
          <w:p w:rsidR="00972C56" w:rsidRDefault="00972C56" w:rsidP="00972C56">
            <w:pPr>
              <w:autoSpaceDE w:val="0"/>
              <w:autoSpaceDN w:val="0"/>
              <w:adjustRightInd w:val="0"/>
              <w:rPr>
                <w:rFonts w:ascii="Garamond-Book" w:hAnsi="Garamond-Book" w:cs="Garamond-Book"/>
                <w:sz w:val="20"/>
                <w:szCs w:val="20"/>
              </w:rPr>
            </w:pPr>
            <w:r>
              <w:rPr>
                <w:rFonts w:ascii="Garamond-Book" w:hAnsi="Garamond-Book" w:cs="Garamond-Book"/>
                <w:sz w:val="20"/>
                <w:szCs w:val="20"/>
              </w:rPr>
              <w:t>adapted to more appropriately measure phonemic awareness and phonics skills as they are acquired by Spanish</w:t>
            </w:r>
          </w:p>
          <w:p w:rsidR="00972C56" w:rsidRDefault="00972C56" w:rsidP="00972C56">
            <w:pPr>
              <w:widowControl w:val="0"/>
              <w:tabs>
                <w:tab w:val="left" w:pos="1064"/>
              </w:tabs>
              <w:rPr>
                <w:sz w:val="18"/>
                <w:szCs w:val="20"/>
              </w:rPr>
            </w:pPr>
            <w:r>
              <w:rPr>
                <w:rFonts w:ascii="Garamond-Book" w:hAnsi="Garamond-Book" w:cs="Garamond-Book"/>
                <w:sz w:val="20"/>
                <w:szCs w:val="20"/>
              </w:rPr>
              <w:t>speaking children</w:t>
            </w:r>
          </w:p>
        </w:tc>
        <w:tc>
          <w:tcPr>
            <w:tcW w:w="1516" w:type="dxa"/>
            <w:tcBorders>
              <w:top w:val="single" w:sz="4" w:space="0" w:color="auto"/>
              <w:left w:val="single" w:sz="4" w:space="0" w:color="auto"/>
              <w:bottom w:val="single" w:sz="4" w:space="0" w:color="auto"/>
              <w:right w:val="single" w:sz="4" w:space="0" w:color="auto"/>
            </w:tcBorders>
          </w:tcPr>
          <w:p w:rsidR="0039284E" w:rsidRDefault="0039284E" w:rsidP="0039284E">
            <w:r>
              <w:lastRenderedPageBreak/>
              <w:t xml:space="preserve">Does not meet – </w:t>
            </w:r>
            <w:r w:rsidR="00E51F52">
              <w:t>I</w:t>
            </w:r>
            <w:r w:rsidR="008D5820">
              <w:t>I</w:t>
            </w:r>
          </w:p>
          <w:p w:rsidR="0039284E" w:rsidRDefault="0039284E" w:rsidP="0039284E"/>
          <w:p w:rsidR="0039284E" w:rsidRDefault="0039284E" w:rsidP="0039284E">
            <w:r>
              <w:t xml:space="preserve">Partially Meets - </w:t>
            </w:r>
          </w:p>
          <w:p w:rsidR="0039284E" w:rsidRDefault="0039284E" w:rsidP="0039284E"/>
          <w:p w:rsidR="0039284E" w:rsidRDefault="0039284E" w:rsidP="0039284E">
            <w:pPr>
              <w:widowControl w:val="0"/>
              <w:tabs>
                <w:tab w:val="left" w:pos="1064"/>
              </w:tabs>
              <w:spacing w:after="200" w:line="276" w:lineRule="auto"/>
              <w:rPr>
                <w:sz w:val="18"/>
                <w:szCs w:val="20"/>
              </w:rPr>
            </w:pPr>
            <w:r>
              <w:t>Meets or Exceeds-</w:t>
            </w:r>
            <w:r w:rsidR="00972C56">
              <w:t xml:space="preserve">  I</w:t>
            </w:r>
          </w:p>
        </w:tc>
      </w:tr>
      <w:tr w:rsidR="0039284E" w:rsidTr="0039284E">
        <w:tc>
          <w:tcPr>
            <w:tcW w:w="19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284E" w:rsidRDefault="0039284E">
            <w:pPr>
              <w:widowControl w:val="0"/>
              <w:tabs>
                <w:tab w:val="left" w:pos="1064"/>
              </w:tabs>
              <w:spacing w:after="200" w:line="276" w:lineRule="auto"/>
              <w:jc w:val="center"/>
              <w:rPr>
                <w:b/>
                <w:sz w:val="24"/>
                <w:szCs w:val="24"/>
              </w:rPr>
            </w:pPr>
            <w:r>
              <w:rPr>
                <w:b/>
                <w:sz w:val="24"/>
                <w:szCs w:val="24"/>
              </w:rPr>
              <w:lastRenderedPageBreak/>
              <w:t>Criterion</w:t>
            </w:r>
          </w:p>
        </w:tc>
        <w:tc>
          <w:tcPr>
            <w:tcW w:w="23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284E" w:rsidRDefault="0039284E">
            <w:pPr>
              <w:widowControl w:val="0"/>
              <w:tabs>
                <w:tab w:val="left" w:pos="1064"/>
              </w:tabs>
              <w:spacing w:after="200" w:line="276" w:lineRule="auto"/>
              <w:jc w:val="center"/>
              <w:rPr>
                <w:b/>
                <w:sz w:val="24"/>
                <w:szCs w:val="24"/>
              </w:rPr>
            </w:pPr>
            <w:r>
              <w:rPr>
                <w:b/>
                <w:sz w:val="24"/>
                <w:szCs w:val="24"/>
              </w:rPr>
              <w:t>Specific Indicators</w:t>
            </w:r>
          </w:p>
        </w:tc>
        <w:tc>
          <w:tcPr>
            <w:tcW w:w="22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284E" w:rsidRDefault="0039284E">
            <w:pPr>
              <w:widowControl w:val="0"/>
              <w:tabs>
                <w:tab w:val="left" w:pos="1064"/>
              </w:tabs>
              <w:spacing w:after="200" w:line="276" w:lineRule="auto"/>
              <w:jc w:val="center"/>
              <w:rPr>
                <w:b/>
                <w:sz w:val="24"/>
                <w:szCs w:val="24"/>
              </w:rPr>
            </w:pPr>
            <w:r>
              <w:rPr>
                <w:b/>
                <w:sz w:val="24"/>
                <w:szCs w:val="24"/>
              </w:rPr>
              <w:t>Ratings</w:t>
            </w:r>
          </w:p>
        </w:tc>
        <w:tc>
          <w:tcPr>
            <w:tcW w:w="15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284E" w:rsidRDefault="0039284E">
            <w:pPr>
              <w:widowControl w:val="0"/>
              <w:tabs>
                <w:tab w:val="left" w:pos="1064"/>
              </w:tabs>
              <w:jc w:val="center"/>
              <w:rPr>
                <w:b/>
                <w:sz w:val="24"/>
                <w:szCs w:val="24"/>
              </w:rPr>
            </w:pPr>
          </w:p>
        </w:tc>
        <w:tc>
          <w:tcPr>
            <w:tcW w:w="1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284E" w:rsidRDefault="0039284E">
            <w:pPr>
              <w:widowControl w:val="0"/>
              <w:tabs>
                <w:tab w:val="left" w:pos="1064"/>
              </w:tabs>
              <w:spacing w:after="200" w:line="276" w:lineRule="auto"/>
              <w:jc w:val="center"/>
              <w:rPr>
                <w:b/>
                <w:sz w:val="24"/>
                <w:szCs w:val="24"/>
              </w:rPr>
            </w:pPr>
            <w:r>
              <w:rPr>
                <w:b/>
                <w:sz w:val="24"/>
                <w:szCs w:val="24"/>
              </w:rPr>
              <w:t>Notes</w:t>
            </w:r>
          </w:p>
        </w:tc>
      </w:tr>
      <w:tr w:rsidR="0039284E" w:rsidTr="0039284E">
        <w:tc>
          <w:tcPr>
            <w:tcW w:w="19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284E" w:rsidRDefault="0039284E">
            <w:pPr>
              <w:widowControl w:val="0"/>
              <w:tabs>
                <w:tab w:val="left" w:pos="1064"/>
              </w:tabs>
              <w:spacing w:after="200" w:line="276" w:lineRule="auto"/>
              <w:rPr>
                <w:b/>
                <w:sz w:val="20"/>
                <w:szCs w:val="20"/>
              </w:rPr>
            </w:pPr>
            <w:r>
              <w:rPr>
                <w:b/>
                <w:sz w:val="20"/>
                <w:szCs w:val="20"/>
              </w:rPr>
              <w:lastRenderedPageBreak/>
              <w:t>Equity and fairness considerations on the translated test version</w:t>
            </w:r>
          </w:p>
        </w:tc>
        <w:tc>
          <w:tcPr>
            <w:tcW w:w="23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284E" w:rsidRDefault="0039284E">
            <w:pPr>
              <w:widowControl w:val="0"/>
              <w:tabs>
                <w:tab w:val="left" w:pos="1064"/>
              </w:tabs>
              <w:spacing w:after="200" w:line="276" w:lineRule="auto"/>
              <w:rPr>
                <w:sz w:val="20"/>
                <w:szCs w:val="20"/>
              </w:rPr>
            </w:pPr>
          </w:p>
        </w:tc>
        <w:tc>
          <w:tcPr>
            <w:tcW w:w="22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284E" w:rsidRDefault="0039284E">
            <w:pPr>
              <w:widowControl w:val="0"/>
              <w:tabs>
                <w:tab w:val="left" w:pos="1064"/>
              </w:tabs>
              <w:spacing w:after="200" w:line="276" w:lineRule="auto"/>
              <w:rPr>
                <w:sz w:val="20"/>
                <w:szCs w:val="20"/>
              </w:rPr>
            </w:pPr>
          </w:p>
        </w:tc>
        <w:tc>
          <w:tcPr>
            <w:tcW w:w="15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284E" w:rsidRDefault="0039284E">
            <w:pPr>
              <w:widowControl w:val="0"/>
              <w:tabs>
                <w:tab w:val="left" w:pos="1064"/>
              </w:tabs>
              <w:rPr>
                <w:sz w:val="18"/>
                <w:szCs w:val="20"/>
              </w:rPr>
            </w:pPr>
          </w:p>
        </w:tc>
        <w:tc>
          <w:tcPr>
            <w:tcW w:w="1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284E" w:rsidRDefault="0039284E">
            <w:pPr>
              <w:widowControl w:val="0"/>
              <w:tabs>
                <w:tab w:val="left" w:pos="1064"/>
              </w:tabs>
              <w:spacing w:after="200" w:line="276" w:lineRule="auto"/>
              <w:rPr>
                <w:sz w:val="18"/>
                <w:szCs w:val="20"/>
              </w:rPr>
            </w:pPr>
          </w:p>
        </w:tc>
      </w:tr>
      <w:tr w:rsidR="0039284E" w:rsidTr="0039284E">
        <w:tc>
          <w:tcPr>
            <w:tcW w:w="19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284E" w:rsidRDefault="0039284E" w:rsidP="00021825">
            <w:pPr>
              <w:pStyle w:val="ListParagraph"/>
              <w:numPr>
                <w:ilvl w:val="0"/>
                <w:numId w:val="3"/>
              </w:numPr>
              <w:tabs>
                <w:tab w:val="left" w:pos="1064"/>
              </w:tabs>
              <w:rPr>
                <w:b/>
                <w:sz w:val="20"/>
                <w:szCs w:val="20"/>
              </w:rPr>
            </w:pPr>
            <w:r>
              <w:rPr>
                <w:b/>
                <w:sz w:val="20"/>
                <w:szCs w:val="20"/>
              </w:rPr>
              <w:t xml:space="preserve">Consideration of appropriate dialect </w:t>
            </w:r>
          </w:p>
        </w:tc>
        <w:tc>
          <w:tcPr>
            <w:tcW w:w="23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284E" w:rsidRDefault="0039284E">
            <w:pPr>
              <w:widowControl w:val="0"/>
              <w:tabs>
                <w:tab w:val="left" w:pos="1064"/>
              </w:tabs>
              <w:spacing w:after="200" w:line="276" w:lineRule="auto"/>
              <w:rPr>
                <w:sz w:val="20"/>
                <w:szCs w:val="20"/>
              </w:rPr>
            </w:pPr>
            <w:r>
              <w:rPr>
                <w:sz w:val="20"/>
                <w:szCs w:val="20"/>
              </w:rPr>
              <w:t xml:space="preserve">The translation provides documentation to show that the translated test version does not privilege any dialect of the target language over others (e.g. </w:t>
            </w:r>
            <w:proofErr w:type="spellStart"/>
            <w:proofErr w:type="gramStart"/>
            <w:r>
              <w:rPr>
                <w:sz w:val="20"/>
                <w:szCs w:val="20"/>
              </w:rPr>
              <w:t>Iberic</w:t>
            </w:r>
            <w:proofErr w:type="spellEnd"/>
            <w:r>
              <w:rPr>
                <w:sz w:val="20"/>
                <w:szCs w:val="20"/>
              </w:rPr>
              <w:t xml:space="preserve">  Spanish</w:t>
            </w:r>
            <w:proofErr w:type="gramEnd"/>
            <w:r>
              <w:rPr>
                <w:sz w:val="20"/>
                <w:szCs w:val="20"/>
              </w:rPr>
              <w:t xml:space="preserve"> - Spanish from Spain - is not privileged over Mexican or Puerto Rican dialects). Specifically, the translation procedures took into account the wide variety of dialects of the language speakers in the United States.</w:t>
            </w:r>
          </w:p>
        </w:tc>
        <w:tc>
          <w:tcPr>
            <w:tcW w:w="22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284E" w:rsidRDefault="0039284E">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39284E" w:rsidRDefault="0039284E">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39284E" w:rsidRDefault="0039284E">
            <w:pPr>
              <w:widowControl w:val="0"/>
              <w:tabs>
                <w:tab w:val="left" w:pos="1064"/>
              </w:tabs>
              <w:spacing w:after="200" w:line="276" w:lineRule="auto"/>
              <w:rPr>
                <w:sz w:val="20"/>
                <w:szCs w:val="20"/>
              </w:rPr>
            </w:pPr>
            <w:r>
              <w:rPr>
                <w:b/>
                <w:sz w:val="20"/>
                <w:szCs w:val="20"/>
              </w:rPr>
              <w:t>MEETS OR EXCEEDS –</w:t>
            </w:r>
            <w:r>
              <w:rPr>
                <w:sz w:val="20"/>
                <w:szCs w:val="20"/>
              </w:rPr>
              <w:t>most information for the criterion is provided.   Information and data provided suggests acceptable or strong evidence. (2)</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tcPr>
          <w:p w:rsidR="0039284E" w:rsidRDefault="00E51F52">
            <w:pPr>
              <w:widowControl w:val="0"/>
              <w:tabs>
                <w:tab w:val="left" w:pos="1064"/>
              </w:tabs>
              <w:rPr>
                <w:sz w:val="18"/>
                <w:szCs w:val="20"/>
              </w:rPr>
            </w:pPr>
            <w:r>
              <w:rPr>
                <w:sz w:val="18"/>
                <w:szCs w:val="20"/>
              </w:rPr>
              <w:t xml:space="preserve">No documentation. </w:t>
            </w:r>
          </w:p>
          <w:p w:rsidR="00972C56" w:rsidRDefault="00972C56">
            <w:pPr>
              <w:widowControl w:val="0"/>
              <w:tabs>
                <w:tab w:val="left" w:pos="1064"/>
              </w:tabs>
              <w:rPr>
                <w:sz w:val="18"/>
                <w:szCs w:val="20"/>
              </w:rPr>
            </w:pPr>
          </w:p>
          <w:p w:rsidR="00972C56" w:rsidRDefault="00972C56" w:rsidP="00972C56">
            <w:pPr>
              <w:widowControl w:val="0"/>
              <w:tabs>
                <w:tab w:val="left" w:pos="1064"/>
              </w:tabs>
              <w:spacing w:after="200" w:line="276" w:lineRule="auto"/>
              <w:rPr>
                <w:sz w:val="18"/>
                <w:szCs w:val="20"/>
              </w:rPr>
            </w:pPr>
            <w:r>
              <w:rPr>
                <w:sz w:val="18"/>
                <w:szCs w:val="20"/>
              </w:rPr>
              <w:t xml:space="preserve">not translated from English Written in </w:t>
            </w:r>
            <w:proofErr w:type="spellStart"/>
            <w:r>
              <w:rPr>
                <w:sz w:val="18"/>
                <w:szCs w:val="20"/>
              </w:rPr>
              <w:t>spanish</w:t>
            </w:r>
            <w:proofErr w:type="spellEnd"/>
            <w:r>
              <w:rPr>
                <w:sz w:val="18"/>
                <w:szCs w:val="20"/>
              </w:rPr>
              <w:t xml:space="preserve"> </w:t>
            </w:r>
          </w:p>
          <w:p w:rsidR="00972C56" w:rsidRDefault="00972C56" w:rsidP="00972C56">
            <w:pPr>
              <w:widowControl w:val="0"/>
              <w:tabs>
                <w:tab w:val="left" w:pos="1064"/>
              </w:tabs>
              <w:spacing w:after="200" w:line="276" w:lineRule="auto"/>
              <w:rPr>
                <w:sz w:val="18"/>
                <w:szCs w:val="20"/>
              </w:rPr>
            </w:pPr>
          </w:p>
          <w:p w:rsidR="00972C56" w:rsidRDefault="00972C56" w:rsidP="00972C56">
            <w:pPr>
              <w:autoSpaceDE w:val="0"/>
              <w:autoSpaceDN w:val="0"/>
              <w:adjustRightInd w:val="0"/>
              <w:rPr>
                <w:rFonts w:ascii="Garamond-Book" w:hAnsi="Garamond-Book" w:cs="Garamond-Book"/>
                <w:sz w:val="20"/>
                <w:szCs w:val="20"/>
              </w:rPr>
            </w:pPr>
            <w:r>
              <w:rPr>
                <w:rFonts w:ascii="Garamond-Book" w:hAnsi="Garamond-Book" w:cs="Garamond-Book"/>
                <w:sz w:val="20"/>
                <w:szCs w:val="20"/>
              </w:rPr>
              <w:t xml:space="preserve">The </w:t>
            </w:r>
            <w:proofErr w:type="spellStart"/>
            <w:r>
              <w:rPr>
                <w:rFonts w:ascii="Garamond-BookItalic" w:hAnsi="Garamond-BookItalic" w:cs="Garamond-BookItalic"/>
                <w:i/>
                <w:iCs/>
                <w:sz w:val="20"/>
                <w:szCs w:val="20"/>
              </w:rPr>
              <w:t>AIMSweb</w:t>
            </w:r>
            <w:proofErr w:type="spellEnd"/>
            <w:r>
              <w:rPr>
                <w:rFonts w:ascii="Garamond-BookItalic" w:hAnsi="Garamond-BookItalic" w:cs="Garamond-BookItalic"/>
                <w:i/>
                <w:iCs/>
                <w:sz w:val="20"/>
                <w:szCs w:val="20"/>
              </w:rPr>
              <w:t xml:space="preserve"> MIDE (</w:t>
            </w:r>
            <w:proofErr w:type="spellStart"/>
            <w:r>
              <w:rPr>
                <w:rFonts w:ascii="Garamond-BookItalic" w:hAnsi="Garamond-BookItalic" w:cs="Garamond-BookItalic"/>
                <w:i/>
                <w:iCs/>
                <w:sz w:val="20"/>
                <w:szCs w:val="20"/>
              </w:rPr>
              <w:t>spanish</w:t>
            </w:r>
            <w:proofErr w:type="spellEnd"/>
            <w:proofErr w:type="gramStart"/>
            <w:r>
              <w:rPr>
                <w:rFonts w:ascii="Garamond-BookItalic" w:hAnsi="Garamond-BookItalic" w:cs="Garamond-BookItalic"/>
                <w:i/>
                <w:iCs/>
                <w:sz w:val="20"/>
                <w:szCs w:val="20"/>
              </w:rPr>
              <w:t xml:space="preserve">)  </w:t>
            </w:r>
            <w:r>
              <w:rPr>
                <w:rFonts w:ascii="Garamond-Book" w:hAnsi="Garamond-Book" w:cs="Garamond-Book"/>
                <w:sz w:val="20"/>
                <w:szCs w:val="20"/>
              </w:rPr>
              <w:t>Letter</w:t>
            </w:r>
            <w:proofErr w:type="gramEnd"/>
            <w:r>
              <w:rPr>
                <w:rFonts w:ascii="Garamond-Book" w:hAnsi="Garamond-Book" w:cs="Garamond-Book"/>
                <w:sz w:val="20"/>
                <w:szCs w:val="20"/>
              </w:rPr>
              <w:t xml:space="preserve"> Sounds is a standardized test. Therefore, specific directions must be used during testing</w:t>
            </w:r>
          </w:p>
          <w:p w:rsidR="00972C56" w:rsidRDefault="00972C56" w:rsidP="00972C56">
            <w:pPr>
              <w:widowControl w:val="0"/>
              <w:tabs>
                <w:tab w:val="left" w:pos="1064"/>
              </w:tabs>
              <w:rPr>
                <w:rFonts w:ascii="Garamond-Book" w:hAnsi="Garamond-Book" w:cs="Garamond-Book"/>
                <w:sz w:val="20"/>
                <w:szCs w:val="20"/>
              </w:rPr>
            </w:pPr>
            <w:proofErr w:type="gramStart"/>
            <w:r>
              <w:rPr>
                <w:rFonts w:ascii="Garamond-Book" w:hAnsi="Garamond-Book" w:cs="Garamond-Book"/>
                <w:sz w:val="20"/>
                <w:szCs w:val="20"/>
              </w:rPr>
              <w:t>to</w:t>
            </w:r>
            <w:proofErr w:type="gramEnd"/>
            <w:r>
              <w:rPr>
                <w:rFonts w:ascii="Garamond-Book" w:hAnsi="Garamond-Book" w:cs="Garamond-Book"/>
                <w:sz w:val="20"/>
                <w:szCs w:val="20"/>
              </w:rPr>
              <w:t xml:space="preserve"> have confidence in the reliability, validity, and comparability of the results.</w:t>
            </w:r>
          </w:p>
          <w:p w:rsidR="008D5820" w:rsidRDefault="008D5820" w:rsidP="00972C56">
            <w:pPr>
              <w:widowControl w:val="0"/>
              <w:tabs>
                <w:tab w:val="left" w:pos="1064"/>
              </w:tabs>
              <w:rPr>
                <w:rFonts w:ascii="Garamond-Book" w:hAnsi="Garamond-Book" w:cs="Garamond-Book"/>
                <w:sz w:val="20"/>
                <w:szCs w:val="20"/>
              </w:rPr>
            </w:pPr>
          </w:p>
          <w:p w:rsidR="008D5820" w:rsidRDefault="008D5820" w:rsidP="008D5820">
            <w:pPr>
              <w:pStyle w:val="Default"/>
              <w:rPr>
                <w:sz w:val="14"/>
                <w:szCs w:val="14"/>
              </w:rPr>
            </w:pPr>
            <w:r>
              <w:rPr>
                <w:sz w:val="14"/>
                <w:szCs w:val="14"/>
              </w:rPr>
              <w:t xml:space="preserve">They do address this in Part 5 of the proposal, but we couldn’t actually access the Spanish test to verify </w:t>
            </w:r>
          </w:p>
          <w:p w:rsidR="008D5820" w:rsidRDefault="008D5820" w:rsidP="00972C56">
            <w:pPr>
              <w:widowControl w:val="0"/>
              <w:tabs>
                <w:tab w:val="left" w:pos="1064"/>
              </w:tabs>
              <w:rPr>
                <w:sz w:val="18"/>
                <w:szCs w:val="20"/>
              </w:rPr>
            </w:pPr>
          </w:p>
        </w:tc>
        <w:tc>
          <w:tcPr>
            <w:tcW w:w="1516" w:type="dxa"/>
            <w:tcBorders>
              <w:top w:val="single" w:sz="4" w:space="0" w:color="auto"/>
              <w:left w:val="single" w:sz="4" w:space="0" w:color="auto"/>
              <w:bottom w:val="single" w:sz="4" w:space="0" w:color="auto"/>
              <w:right w:val="single" w:sz="4" w:space="0" w:color="auto"/>
            </w:tcBorders>
            <w:shd w:val="clear" w:color="auto" w:fill="FFFFFF" w:themeFill="background1"/>
          </w:tcPr>
          <w:p w:rsidR="0039284E" w:rsidRDefault="0039284E" w:rsidP="0039284E">
            <w:r>
              <w:t xml:space="preserve">Does not meet – </w:t>
            </w:r>
          </w:p>
          <w:p w:rsidR="0039284E" w:rsidRDefault="0039284E" w:rsidP="0039284E"/>
          <w:p w:rsidR="0039284E" w:rsidRDefault="0039284E" w:rsidP="0039284E">
            <w:r>
              <w:t xml:space="preserve">Partially Meets - </w:t>
            </w:r>
            <w:r w:rsidR="00E51F52">
              <w:t>I</w:t>
            </w:r>
          </w:p>
          <w:p w:rsidR="0039284E" w:rsidRDefault="0039284E" w:rsidP="0039284E"/>
          <w:p w:rsidR="0039284E" w:rsidRPr="00972C56" w:rsidRDefault="0039284E" w:rsidP="0039284E">
            <w:pPr>
              <w:widowControl w:val="0"/>
              <w:tabs>
                <w:tab w:val="left" w:pos="1064"/>
              </w:tabs>
              <w:spacing w:after="200" w:line="276" w:lineRule="auto"/>
              <w:rPr>
                <w:sz w:val="18"/>
                <w:szCs w:val="20"/>
              </w:rPr>
            </w:pPr>
            <w:r>
              <w:t>Meets or Exceeds-</w:t>
            </w:r>
            <w:r w:rsidR="00972C56">
              <w:t xml:space="preserve">  I</w:t>
            </w:r>
            <w:r w:rsidR="008D5820">
              <w:t>I</w:t>
            </w:r>
          </w:p>
        </w:tc>
      </w:tr>
      <w:tr w:rsidR="0039284E" w:rsidTr="0039284E">
        <w:tc>
          <w:tcPr>
            <w:tcW w:w="19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284E" w:rsidRDefault="0039284E">
            <w:pPr>
              <w:widowControl w:val="0"/>
              <w:tabs>
                <w:tab w:val="left" w:pos="1064"/>
              </w:tabs>
              <w:spacing w:after="200" w:line="276" w:lineRule="auto"/>
              <w:rPr>
                <w:b/>
                <w:sz w:val="20"/>
                <w:szCs w:val="20"/>
              </w:rPr>
            </w:pPr>
            <w:r>
              <w:rPr>
                <w:b/>
                <w:sz w:val="20"/>
                <w:szCs w:val="20"/>
              </w:rPr>
              <w:t xml:space="preserve">2.  Appropriate cultural adaptation </w:t>
            </w:r>
          </w:p>
        </w:tc>
        <w:tc>
          <w:tcPr>
            <w:tcW w:w="23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284E" w:rsidRDefault="0039284E">
            <w:pPr>
              <w:tabs>
                <w:tab w:val="left" w:pos="1064"/>
              </w:tabs>
              <w:rPr>
                <w:sz w:val="20"/>
                <w:szCs w:val="20"/>
              </w:rPr>
            </w:pPr>
            <w:r>
              <w:rPr>
                <w:sz w:val="20"/>
                <w:szCs w:val="20"/>
              </w:rPr>
              <w:t xml:space="preserve">Documentation is provided to show that items have been adapted to address cultural differences inherent to language. Cultural adaptations go beyond the superficial features of the contextual information provided by the items. </w:t>
            </w:r>
          </w:p>
          <w:p w:rsidR="0039284E" w:rsidRDefault="0039284E">
            <w:pPr>
              <w:widowControl w:val="0"/>
              <w:tabs>
                <w:tab w:val="left" w:pos="1064"/>
              </w:tabs>
              <w:spacing w:after="200" w:line="276" w:lineRule="auto"/>
              <w:rPr>
                <w:sz w:val="20"/>
                <w:szCs w:val="20"/>
              </w:rPr>
            </w:pPr>
            <w:r>
              <w:rPr>
                <w:sz w:val="20"/>
                <w:szCs w:val="20"/>
              </w:rPr>
              <w:t xml:space="preserve">For example, the items </w:t>
            </w:r>
            <w:r>
              <w:rPr>
                <w:sz w:val="20"/>
                <w:szCs w:val="20"/>
              </w:rPr>
              <w:lastRenderedPageBreak/>
              <w:t>do not simply mention “Juan,”</w:t>
            </w:r>
            <w:r>
              <w:rPr>
                <w:sz w:val="20"/>
                <w:szCs w:val="20"/>
              </w:rPr>
              <w:br/>
              <w:t xml:space="preserve"> instead of “John,” as characters. Instead, consider how students’ experience may influence their interpretation of the items. Provide appropriate context for items to increase students’ access to the intended interpretation of the items.</w:t>
            </w:r>
          </w:p>
        </w:tc>
        <w:tc>
          <w:tcPr>
            <w:tcW w:w="2233" w:type="dxa"/>
            <w:tcBorders>
              <w:top w:val="single" w:sz="4" w:space="0" w:color="auto"/>
              <w:left w:val="single" w:sz="4" w:space="0" w:color="auto"/>
              <w:bottom w:val="single" w:sz="4" w:space="0" w:color="auto"/>
              <w:right w:val="single" w:sz="4" w:space="0" w:color="auto"/>
            </w:tcBorders>
            <w:shd w:val="clear" w:color="auto" w:fill="FFFFFF" w:themeFill="background1"/>
          </w:tcPr>
          <w:p w:rsidR="0039284E" w:rsidRDefault="0039284E">
            <w:pPr>
              <w:tabs>
                <w:tab w:val="left" w:pos="1064"/>
              </w:tabs>
              <w:rPr>
                <w:sz w:val="20"/>
                <w:szCs w:val="20"/>
              </w:rPr>
            </w:pPr>
            <w:r>
              <w:rPr>
                <w:b/>
                <w:sz w:val="20"/>
                <w:szCs w:val="20"/>
              </w:rPr>
              <w:lastRenderedPageBreak/>
              <w:t>DOES NOT MEET-</w:t>
            </w:r>
            <w:r>
              <w:rPr>
                <w:sz w:val="20"/>
                <w:szCs w:val="20"/>
              </w:rPr>
              <w:t>evidence was not provided for this criteria or information does not demonstrate evidence. (0)</w:t>
            </w:r>
          </w:p>
          <w:p w:rsidR="0039284E" w:rsidRDefault="0039284E">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39284E" w:rsidRDefault="0039284E">
            <w:pPr>
              <w:tabs>
                <w:tab w:val="left" w:pos="1064"/>
              </w:tabs>
              <w:rPr>
                <w:sz w:val="20"/>
                <w:szCs w:val="20"/>
              </w:rPr>
            </w:pPr>
          </w:p>
          <w:p w:rsidR="0039284E" w:rsidRDefault="0039284E">
            <w:pPr>
              <w:widowControl w:val="0"/>
              <w:tabs>
                <w:tab w:val="left" w:pos="1064"/>
              </w:tabs>
              <w:spacing w:after="200"/>
              <w:rPr>
                <w:sz w:val="20"/>
                <w:szCs w:val="20"/>
              </w:rPr>
            </w:pPr>
            <w:r>
              <w:rPr>
                <w:b/>
                <w:sz w:val="20"/>
                <w:szCs w:val="20"/>
              </w:rPr>
              <w:t>MEETS OR EXCEEDS –</w:t>
            </w:r>
            <w:r>
              <w:rPr>
                <w:sz w:val="20"/>
                <w:szCs w:val="20"/>
              </w:rPr>
              <w:t>most information for the criterion is provided.   Information and data provided suggests acceptable or strong evidence. (2)</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tcPr>
          <w:p w:rsidR="00972C56" w:rsidRPr="009D7D1D" w:rsidRDefault="00972C56" w:rsidP="00972C56">
            <w:pPr>
              <w:autoSpaceDE w:val="0"/>
              <w:autoSpaceDN w:val="0"/>
              <w:adjustRightInd w:val="0"/>
              <w:rPr>
                <w:rFonts w:ascii="Calibri" w:hAnsi="Calibri" w:cs="Calibri"/>
                <w:sz w:val="18"/>
                <w:szCs w:val="24"/>
              </w:rPr>
            </w:pPr>
            <w:r w:rsidRPr="009D7D1D">
              <w:rPr>
                <w:rFonts w:ascii="Calibri" w:hAnsi="Calibri" w:cs="Calibri"/>
                <w:sz w:val="18"/>
                <w:szCs w:val="24"/>
              </w:rPr>
              <w:lastRenderedPageBreak/>
              <w:t>The Spanish version of the R-CBM</w:t>
            </w:r>
          </w:p>
          <w:p w:rsidR="00972C56" w:rsidRPr="009D7D1D" w:rsidRDefault="00972C56" w:rsidP="00972C56">
            <w:pPr>
              <w:autoSpaceDE w:val="0"/>
              <w:autoSpaceDN w:val="0"/>
              <w:adjustRightInd w:val="0"/>
              <w:rPr>
                <w:rFonts w:ascii="Calibri" w:hAnsi="Calibri" w:cs="Calibri"/>
                <w:sz w:val="18"/>
                <w:szCs w:val="24"/>
              </w:rPr>
            </w:pPr>
            <w:proofErr w:type="spellStart"/>
            <w:r w:rsidRPr="009D7D1D">
              <w:rPr>
                <w:rFonts w:ascii="Calibri,Bold" w:hAnsi="Calibri,Bold" w:cs="Calibri,Bold"/>
                <w:b/>
                <w:bCs/>
                <w:sz w:val="18"/>
                <w:szCs w:val="24"/>
              </w:rPr>
              <w:t>aims</w:t>
            </w:r>
            <w:r w:rsidRPr="009D7D1D">
              <w:rPr>
                <w:rFonts w:ascii="Calibri" w:hAnsi="Calibri" w:cs="Calibri"/>
                <w:sz w:val="18"/>
                <w:szCs w:val="24"/>
              </w:rPr>
              <w:t>web</w:t>
            </w:r>
            <w:proofErr w:type="spellEnd"/>
            <w:r w:rsidRPr="009D7D1D">
              <w:rPr>
                <w:rFonts w:ascii="Calibri" w:hAnsi="Calibri" w:cs="Calibri"/>
                <w:sz w:val="18"/>
                <w:szCs w:val="24"/>
              </w:rPr>
              <w:t xml:space="preserve"> measure does not privilege any dialect over others and embraces the wide variety of</w:t>
            </w:r>
          </w:p>
          <w:p w:rsidR="008D5820" w:rsidRDefault="00972C56" w:rsidP="00972C56">
            <w:pPr>
              <w:autoSpaceDE w:val="0"/>
              <w:autoSpaceDN w:val="0"/>
              <w:adjustRightInd w:val="0"/>
              <w:rPr>
                <w:rFonts w:ascii="Calibri" w:hAnsi="Calibri" w:cs="Calibri"/>
                <w:sz w:val="18"/>
                <w:szCs w:val="24"/>
              </w:rPr>
            </w:pPr>
            <w:r w:rsidRPr="009D7D1D">
              <w:rPr>
                <w:rFonts w:ascii="Calibri" w:hAnsi="Calibri" w:cs="Calibri"/>
                <w:sz w:val="18"/>
                <w:szCs w:val="24"/>
              </w:rPr>
              <w:t xml:space="preserve">Spanish dialects spoken in the United States. </w:t>
            </w:r>
          </w:p>
          <w:p w:rsidR="00972C56" w:rsidRPr="009D7D1D" w:rsidRDefault="00972C56" w:rsidP="00972C56">
            <w:pPr>
              <w:autoSpaceDE w:val="0"/>
              <w:autoSpaceDN w:val="0"/>
              <w:adjustRightInd w:val="0"/>
              <w:rPr>
                <w:rFonts w:ascii="Calibri" w:hAnsi="Calibri" w:cs="Calibri"/>
                <w:sz w:val="18"/>
                <w:szCs w:val="24"/>
              </w:rPr>
            </w:pPr>
            <w:r w:rsidRPr="009D7D1D">
              <w:rPr>
                <w:rFonts w:ascii="Calibri" w:hAnsi="Calibri" w:cs="Calibri"/>
                <w:sz w:val="18"/>
                <w:szCs w:val="24"/>
              </w:rPr>
              <w:lastRenderedPageBreak/>
              <w:t>Cultural differences are resolved by cultural</w:t>
            </w:r>
          </w:p>
          <w:p w:rsidR="00972C56" w:rsidRPr="009D7D1D" w:rsidRDefault="00972C56" w:rsidP="00972C56">
            <w:pPr>
              <w:autoSpaceDE w:val="0"/>
              <w:autoSpaceDN w:val="0"/>
              <w:adjustRightInd w:val="0"/>
              <w:rPr>
                <w:rFonts w:ascii="Calibri" w:hAnsi="Calibri" w:cs="Calibri"/>
                <w:sz w:val="18"/>
                <w:szCs w:val="24"/>
              </w:rPr>
            </w:pPr>
            <w:r w:rsidRPr="009D7D1D">
              <w:rPr>
                <w:rFonts w:ascii="Calibri" w:hAnsi="Calibri" w:cs="Calibri"/>
                <w:sz w:val="18"/>
                <w:szCs w:val="24"/>
              </w:rPr>
              <w:t>adaptations appropriate to the comprehensive (not superficial) meaning of the information</w:t>
            </w:r>
          </w:p>
          <w:p w:rsidR="00972C56" w:rsidRPr="009D7D1D" w:rsidRDefault="00972C56" w:rsidP="00972C56">
            <w:pPr>
              <w:autoSpaceDE w:val="0"/>
              <w:autoSpaceDN w:val="0"/>
              <w:adjustRightInd w:val="0"/>
              <w:rPr>
                <w:rFonts w:ascii="Calibri" w:hAnsi="Calibri" w:cs="Calibri"/>
                <w:sz w:val="18"/>
                <w:szCs w:val="24"/>
              </w:rPr>
            </w:pPr>
            <w:proofErr w:type="gramStart"/>
            <w:r w:rsidRPr="009D7D1D">
              <w:rPr>
                <w:rFonts w:ascii="Calibri" w:hAnsi="Calibri" w:cs="Calibri"/>
                <w:sz w:val="18"/>
                <w:szCs w:val="24"/>
              </w:rPr>
              <w:t>used</w:t>
            </w:r>
            <w:proofErr w:type="gramEnd"/>
            <w:r w:rsidRPr="009D7D1D">
              <w:rPr>
                <w:rFonts w:ascii="Calibri" w:hAnsi="Calibri" w:cs="Calibri"/>
                <w:sz w:val="18"/>
                <w:szCs w:val="24"/>
              </w:rPr>
              <w:t xml:space="preserve"> in the measure. Consequently, language and concepts in the measures are not based on</w:t>
            </w:r>
          </w:p>
          <w:p w:rsidR="0039284E" w:rsidRDefault="00972C56" w:rsidP="00972C56">
            <w:pPr>
              <w:widowControl w:val="0"/>
              <w:tabs>
                <w:tab w:val="left" w:pos="1064"/>
              </w:tabs>
              <w:rPr>
                <w:rFonts w:ascii="Calibri" w:hAnsi="Calibri" w:cs="Calibri"/>
                <w:sz w:val="18"/>
                <w:szCs w:val="24"/>
              </w:rPr>
            </w:pPr>
            <w:proofErr w:type="gramStart"/>
            <w:r w:rsidRPr="009D7D1D">
              <w:rPr>
                <w:rFonts w:ascii="Calibri" w:hAnsi="Calibri" w:cs="Calibri"/>
                <w:sz w:val="18"/>
                <w:szCs w:val="24"/>
              </w:rPr>
              <w:t>stereotypes</w:t>
            </w:r>
            <w:proofErr w:type="gramEnd"/>
            <w:r w:rsidRPr="009D7D1D">
              <w:rPr>
                <w:rFonts w:ascii="Calibri" w:hAnsi="Calibri" w:cs="Calibri"/>
                <w:sz w:val="18"/>
                <w:szCs w:val="24"/>
              </w:rPr>
              <w:t xml:space="preserve"> of Spanish culture.</w:t>
            </w:r>
          </w:p>
          <w:p w:rsidR="008D5820" w:rsidRDefault="008D5820" w:rsidP="00972C56">
            <w:pPr>
              <w:widowControl w:val="0"/>
              <w:tabs>
                <w:tab w:val="left" w:pos="1064"/>
              </w:tabs>
              <w:rPr>
                <w:rFonts w:ascii="Calibri" w:hAnsi="Calibri" w:cs="Calibri"/>
                <w:sz w:val="18"/>
                <w:szCs w:val="24"/>
              </w:rPr>
            </w:pPr>
          </w:p>
          <w:p w:rsidR="008D5820" w:rsidRDefault="008D5820" w:rsidP="008D5820">
            <w:pPr>
              <w:pStyle w:val="Default"/>
              <w:rPr>
                <w:sz w:val="14"/>
                <w:szCs w:val="14"/>
              </w:rPr>
            </w:pPr>
            <w:r>
              <w:rPr>
                <w:sz w:val="14"/>
                <w:szCs w:val="14"/>
              </w:rPr>
              <w:t xml:space="preserve">They do address this in Part 5 of the proposal, but we couldn’t actually access the Spanish test to verify </w:t>
            </w:r>
          </w:p>
          <w:p w:rsidR="008D5820" w:rsidRDefault="008D5820" w:rsidP="00972C56">
            <w:pPr>
              <w:widowControl w:val="0"/>
              <w:tabs>
                <w:tab w:val="left" w:pos="1064"/>
              </w:tabs>
              <w:rPr>
                <w:sz w:val="18"/>
                <w:szCs w:val="20"/>
              </w:rPr>
            </w:pPr>
          </w:p>
        </w:tc>
        <w:tc>
          <w:tcPr>
            <w:tcW w:w="1516" w:type="dxa"/>
            <w:tcBorders>
              <w:top w:val="single" w:sz="4" w:space="0" w:color="auto"/>
              <w:left w:val="single" w:sz="4" w:space="0" w:color="auto"/>
              <w:bottom w:val="single" w:sz="4" w:space="0" w:color="auto"/>
              <w:right w:val="single" w:sz="4" w:space="0" w:color="auto"/>
            </w:tcBorders>
            <w:shd w:val="clear" w:color="auto" w:fill="FFFFFF" w:themeFill="background1"/>
          </w:tcPr>
          <w:p w:rsidR="0039284E" w:rsidRDefault="0039284E" w:rsidP="0039284E">
            <w:r>
              <w:lastRenderedPageBreak/>
              <w:t xml:space="preserve">Does not meet – </w:t>
            </w:r>
          </w:p>
          <w:p w:rsidR="0039284E" w:rsidRDefault="0039284E" w:rsidP="0039284E"/>
          <w:p w:rsidR="0039284E" w:rsidRDefault="0039284E" w:rsidP="0039284E">
            <w:r>
              <w:t xml:space="preserve">Partially Meets - </w:t>
            </w:r>
            <w:r w:rsidR="00E51F52">
              <w:t>I</w:t>
            </w:r>
          </w:p>
          <w:p w:rsidR="0039284E" w:rsidRDefault="0039284E" w:rsidP="0039284E"/>
          <w:p w:rsidR="0039284E" w:rsidRPr="00972C56" w:rsidRDefault="0039284E" w:rsidP="0039284E">
            <w:pPr>
              <w:widowControl w:val="0"/>
              <w:tabs>
                <w:tab w:val="left" w:pos="1064"/>
              </w:tabs>
              <w:spacing w:after="200" w:line="276" w:lineRule="auto"/>
              <w:rPr>
                <w:i/>
                <w:sz w:val="18"/>
                <w:szCs w:val="20"/>
              </w:rPr>
            </w:pPr>
            <w:r>
              <w:t>Meets or Exceeds-</w:t>
            </w:r>
            <w:r w:rsidR="00972C56">
              <w:t xml:space="preserve"> </w:t>
            </w:r>
            <w:r w:rsidR="008D5820">
              <w:t>II</w:t>
            </w:r>
          </w:p>
        </w:tc>
      </w:tr>
      <w:tr w:rsidR="0039284E" w:rsidTr="0039284E">
        <w:tc>
          <w:tcPr>
            <w:tcW w:w="19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284E" w:rsidRDefault="0039284E">
            <w:pPr>
              <w:widowControl w:val="0"/>
              <w:tabs>
                <w:tab w:val="left" w:pos="1064"/>
              </w:tabs>
              <w:spacing w:after="200" w:line="276" w:lineRule="auto"/>
              <w:rPr>
                <w:b/>
                <w:sz w:val="20"/>
                <w:szCs w:val="20"/>
              </w:rPr>
            </w:pPr>
            <w:r>
              <w:rPr>
                <w:b/>
                <w:sz w:val="20"/>
                <w:szCs w:val="20"/>
              </w:rPr>
              <w:lastRenderedPageBreak/>
              <w:t>3. Address stereotypes</w:t>
            </w:r>
          </w:p>
        </w:tc>
        <w:tc>
          <w:tcPr>
            <w:tcW w:w="23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284E" w:rsidRDefault="0039284E">
            <w:pPr>
              <w:widowControl w:val="0"/>
              <w:tabs>
                <w:tab w:val="left" w:pos="1064"/>
              </w:tabs>
              <w:spacing w:after="200" w:line="276" w:lineRule="auto"/>
              <w:rPr>
                <w:sz w:val="20"/>
                <w:szCs w:val="20"/>
              </w:rPr>
            </w:pPr>
            <w:r>
              <w:rPr>
                <w:sz w:val="20"/>
                <w:szCs w:val="20"/>
              </w:rPr>
              <w:t>The cultural adaptation of the test is not based on stereotypes about cultures.</w:t>
            </w:r>
          </w:p>
        </w:tc>
        <w:tc>
          <w:tcPr>
            <w:tcW w:w="22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284E" w:rsidRDefault="0039284E">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39284E" w:rsidRDefault="0039284E">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39284E" w:rsidRDefault="0039284E">
            <w:pPr>
              <w:widowControl w:val="0"/>
              <w:tabs>
                <w:tab w:val="left" w:pos="1064"/>
              </w:tabs>
              <w:spacing w:after="200" w:line="276" w:lineRule="auto"/>
              <w:rPr>
                <w:sz w:val="20"/>
                <w:szCs w:val="20"/>
              </w:rPr>
            </w:pPr>
            <w:r>
              <w:rPr>
                <w:b/>
                <w:sz w:val="20"/>
                <w:szCs w:val="20"/>
              </w:rPr>
              <w:t>MEETS OR EXCEEDS –</w:t>
            </w:r>
            <w:r>
              <w:rPr>
                <w:sz w:val="20"/>
                <w:szCs w:val="20"/>
              </w:rPr>
              <w:t>most information for the criterion is provided.   Information and data provided suggests acceptable or strong evidence. (2)</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tcPr>
          <w:p w:rsidR="00972C56" w:rsidRPr="009D7D1D" w:rsidRDefault="00972C56" w:rsidP="00972C56">
            <w:pPr>
              <w:autoSpaceDE w:val="0"/>
              <w:autoSpaceDN w:val="0"/>
              <w:adjustRightInd w:val="0"/>
              <w:rPr>
                <w:rFonts w:ascii="Calibri" w:hAnsi="Calibri" w:cs="Calibri"/>
                <w:sz w:val="18"/>
                <w:szCs w:val="24"/>
              </w:rPr>
            </w:pPr>
            <w:r w:rsidRPr="009D7D1D">
              <w:rPr>
                <w:rFonts w:ascii="Calibri" w:hAnsi="Calibri" w:cs="Calibri"/>
                <w:sz w:val="18"/>
                <w:szCs w:val="24"/>
              </w:rPr>
              <w:t>The Spanish version of the R-CBM</w:t>
            </w:r>
          </w:p>
          <w:p w:rsidR="00972C56" w:rsidRPr="009D7D1D" w:rsidRDefault="00972C56" w:rsidP="00972C56">
            <w:pPr>
              <w:autoSpaceDE w:val="0"/>
              <w:autoSpaceDN w:val="0"/>
              <w:adjustRightInd w:val="0"/>
              <w:rPr>
                <w:rFonts w:ascii="Calibri" w:hAnsi="Calibri" w:cs="Calibri"/>
                <w:sz w:val="18"/>
                <w:szCs w:val="24"/>
              </w:rPr>
            </w:pPr>
            <w:proofErr w:type="spellStart"/>
            <w:r w:rsidRPr="009D7D1D">
              <w:rPr>
                <w:rFonts w:ascii="Calibri,Bold" w:hAnsi="Calibri,Bold" w:cs="Calibri,Bold"/>
                <w:b/>
                <w:bCs/>
                <w:sz w:val="18"/>
                <w:szCs w:val="24"/>
              </w:rPr>
              <w:t>aims</w:t>
            </w:r>
            <w:r w:rsidRPr="009D7D1D">
              <w:rPr>
                <w:rFonts w:ascii="Calibri" w:hAnsi="Calibri" w:cs="Calibri"/>
                <w:sz w:val="18"/>
                <w:szCs w:val="24"/>
              </w:rPr>
              <w:t>web</w:t>
            </w:r>
            <w:proofErr w:type="spellEnd"/>
            <w:r w:rsidRPr="009D7D1D">
              <w:rPr>
                <w:rFonts w:ascii="Calibri" w:hAnsi="Calibri" w:cs="Calibri"/>
                <w:sz w:val="18"/>
                <w:szCs w:val="24"/>
              </w:rPr>
              <w:t xml:space="preserve"> measure does not privilege any dialect over others and embraces the wide variety of</w:t>
            </w:r>
          </w:p>
          <w:p w:rsidR="00972C56" w:rsidRPr="009D7D1D" w:rsidRDefault="00972C56" w:rsidP="00972C56">
            <w:pPr>
              <w:autoSpaceDE w:val="0"/>
              <w:autoSpaceDN w:val="0"/>
              <w:adjustRightInd w:val="0"/>
              <w:rPr>
                <w:rFonts w:ascii="Calibri" w:hAnsi="Calibri" w:cs="Calibri"/>
                <w:sz w:val="18"/>
                <w:szCs w:val="24"/>
              </w:rPr>
            </w:pPr>
            <w:r w:rsidRPr="009D7D1D">
              <w:rPr>
                <w:rFonts w:ascii="Calibri" w:hAnsi="Calibri" w:cs="Calibri"/>
                <w:sz w:val="18"/>
                <w:szCs w:val="24"/>
              </w:rPr>
              <w:t>Spanish dialects spoken in the United States. Cultural differences are resolved by cultural</w:t>
            </w:r>
          </w:p>
          <w:p w:rsidR="00972C56" w:rsidRPr="009D7D1D" w:rsidRDefault="00972C56" w:rsidP="00972C56">
            <w:pPr>
              <w:autoSpaceDE w:val="0"/>
              <w:autoSpaceDN w:val="0"/>
              <w:adjustRightInd w:val="0"/>
              <w:rPr>
                <w:rFonts w:ascii="Calibri" w:hAnsi="Calibri" w:cs="Calibri"/>
                <w:sz w:val="18"/>
                <w:szCs w:val="24"/>
              </w:rPr>
            </w:pPr>
            <w:r w:rsidRPr="009D7D1D">
              <w:rPr>
                <w:rFonts w:ascii="Calibri" w:hAnsi="Calibri" w:cs="Calibri"/>
                <w:sz w:val="18"/>
                <w:szCs w:val="24"/>
              </w:rPr>
              <w:t>adaptations appropriate to the comprehensive (not superficial) meaning of the information</w:t>
            </w:r>
          </w:p>
          <w:p w:rsidR="00972C56" w:rsidRPr="009D7D1D" w:rsidRDefault="00972C56" w:rsidP="00972C56">
            <w:pPr>
              <w:autoSpaceDE w:val="0"/>
              <w:autoSpaceDN w:val="0"/>
              <w:adjustRightInd w:val="0"/>
              <w:rPr>
                <w:rFonts w:ascii="Calibri" w:hAnsi="Calibri" w:cs="Calibri"/>
                <w:sz w:val="18"/>
                <w:szCs w:val="24"/>
              </w:rPr>
            </w:pPr>
            <w:proofErr w:type="gramStart"/>
            <w:r w:rsidRPr="009D7D1D">
              <w:rPr>
                <w:rFonts w:ascii="Calibri" w:hAnsi="Calibri" w:cs="Calibri"/>
                <w:sz w:val="18"/>
                <w:szCs w:val="24"/>
              </w:rPr>
              <w:t>used</w:t>
            </w:r>
            <w:proofErr w:type="gramEnd"/>
            <w:r w:rsidRPr="009D7D1D">
              <w:rPr>
                <w:rFonts w:ascii="Calibri" w:hAnsi="Calibri" w:cs="Calibri"/>
                <w:sz w:val="18"/>
                <w:szCs w:val="24"/>
              </w:rPr>
              <w:t xml:space="preserve"> in the measure. Consequently, language and </w:t>
            </w:r>
            <w:r w:rsidRPr="009D7D1D">
              <w:rPr>
                <w:rFonts w:ascii="Calibri" w:hAnsi="Calibri" w:cs="Calibri"/>
                <w:sz w:val="18"/>
                <w:szCs w:val="24"/>
              </w:rPr>
              <w:lastRenderedPageBreak/>
              <w:t>concepts in the measures are not based on</w:t>
            </w:r>
          </w:p>
          <w:p w:rsidR="0039284E" w:rsidRDefault="00972C56" w:rsidP="00972C56">
            <w:pPr>
              <w:widowControl w:val="0"/>
              <w:tabs>
                <w:tab w:val="left" w:pos="1064"/>
              </w:tabs>
              <w:rPr>
                <w:rFonts w:ascii="Calibri" w:hAnsi="Calibri" w:cs="Calibri"/>
                <w:sz w:val="18"/>
                <w:szCs w:val="24"/>
              </w:rPr>
            </w:pPr>
            <w:proofErr w:type="gramStart"/>
            <w:r w:rsidRPr="009D7D1D">
              <w:rPr>
                <w:rFonts w:ascii="Calibri" w:hAnsi="Calibri" w:cs="Calibri"/>
                <w:sz w:val="18"/>
                <w:szCs w:val="24"/>
              </w:rPr>
              <w:t>stereotypes</w:t>
            </w:r>
            <w:proofErr w:type="gramEnd"/>
            <w:r w:rsidRPr="009D7D1D">
              <w:rPr>
                <w:rFonts w:ascii="Calibri" w:hAnsi="Calibri" w:cs="Calibri"/>
                <w:sz w:val="18"/>
                <w:szCs w:val="24"/>
              </w:rPr>
              <w:t xml:space="preserve"> of Spanish culture.</w:t>
            </w:r>
          </w:p>
          <w:p w:rsidR="008D5820" w:rsidRDefault="008D5820" w:rsidP="00972C56">
            <w:pPr>
              <w:widowControl w:val="0"/>
              <w:tabs>
                <w:tab w:val="left" w:pos="1064"/>
              </w:tabs>
              <w:rPr>
                <w:rFonts w:ascii="Calibri" w:hAnsi="Calibri" w:cs="Calibri"/>
                <w:sz w:val="18"/>
                <w:szCs w:val="24"/>
              </w:rPr>
            </w:pPr>
          </w:p>
          <w:p w:rsidR="008D5820" w:rsidRDefault="008D5820" w:rsidP="008D5820">
            <w:pPr>
              <w:pStyle w:val="Default"/>
              <w:rPr>
                <w:sz w:val="14"/>
                <w:szCs w:val="14"/>
              </w:rPr>
            </w:pPr>
            <w:r>
              <w:rPr>
                <w:sz w:val="14"/>
                <w:szCs w:val="14"/>
              </w:rPr>
              <w:t xml:space="preserve">They do address this in Part 5 of the proposal, but we couldn’t actually access the Spanish test to verify </w:t>
            </w:r>
          </w:p>
          <w:p w:rsidR="008D5820" w:rsidRDefault="008D5820" w:rsidP="00972C56">
            <w:pPr>
              <w:widowControl w:val="0"/>
              <w:tabs>
                <w:tab w:val="left" w:pos="1064"/>
              </w:tabs>
              <w:rPr>
                <w:sz w:val="18"/>
                <w:szCs w:val="20"/>
              </w:rPr>
            </w:pPr>
          </w:p>
        </w:tc>
        <w:tc>
          <w:tcPr>
            <w:tcW w:w="1516" w:type="dxa"/>
            <w:tcBorders>
              <w:top w:val="single" w:sz="4" w:space="0" w:color="auto"/>
              <w:left w:val="single" w:sz="4" w:space="0" w:color="auto"/>
              <w:bottom w:val="single" w:sz="4" w:space="0" w:color="auto"/>
              <w:right w:val="single" w:sz="4" w:space="0" w:color="auto"/>
            </w:tcBorders>
            <w:shd w:val="clear" w:color="auto" w:fill="FFFFFF" w:themeFill="background1"/>
          </w:tcPr>
          <w:p w:rsidR="0039284E" w:rsidRDefault="0039284E" w:rsidP="0039284E">
            <w:r>
              <w:lastRenderedPageBreak/>
              <w:t xml:space="preserve">Does not meet – </w:t>
            </w:r>
          </w:p>
          <w:p w:rsidR="0039284E" w:rsidRDefault="0039284E" w:rsidP="0039284E"/>
          <w:p w:rsidR="0039284E" w:rsidRDefault="0039284E" w:rsidP="0039284E">
            <w:r>
              <w:t xml:space="preserve">Partially Meets - </w:t>
            </w:r>
            <w:r w:rsidR="00E51F52">
              <w:t>I</w:t>
            </w:r>
          </w:p>
          <w:p w:rsidR="0039284E" w:rsidRDefault="0039284E" w:rsidP="0039284E"/>
          <w:p w:rsidR="0039284E" w:rsidRDefault="0039284E" w:rsidP="0039284E">
            <w:pPr>
              <w:widowControl w:val="0"/>
              <w:tabs>
                <w:tab w:val="left" w:pos="1064"/>
              </w:tabs>
              <w:spacing w:after="200" w:line="276" w:lineRule="auto"/>
              <w:rPr>
                <w:sz w:val="18"/>
                <w:szCs w:val="20"/>
              </w:rPr>
            </w:pPr>
            <w:r>
              <w:t>Meets or Exceeds-</w:t>
            </w:r>
            <w:r w:rsidR="00972C56">
              <w:t xml:space="preserve"> I</w:t>
            </w:r>
            <w:r w:rsidR="008D5820">
              <w:t>I</w:t>
            </w:r>
          </w:p>
        </w:tc>
      </w:tr>
    </w:tbl>
    <w:p w:rsidR="0039284E" w:rsidRDefault="0039284E"/>
    <w:p w:rsidR="00E51F52" w:rsidRDefault="008D5820">
      <w:r>
        <w:t>Strengths:</w:t>
      </w:r>
    </w:p>
    <w:p w:rsidR="008D5820" w:rsidRDefault="008D5820" w:rsidP="008D5820">
      <w:pPr>
        <w:pStyle w:val="ListParagraph"/>
        <w:numPr>
          <w:ilvl w:val="0"/>
          <w:numId w:val="4"/>
        </w:numPr>
      </w:pPr>
      <w:r w:rsidRPr="008D5820">
        <w:t>Test is offered and they say it is not a direct translation</w:t>
      </w:r>
    </w:p>
    <w:p w:rsidR="008D5820" w:rsidRDefault="008D5820" w:rsidP="008D5820">
      <w:pPr>
        <w:pStyle w:val="ListParagraph"/>
        <w:numPr>
          <w:ilvl w:val="0"/>
          <w:numId w:val="4"/>
        </w:numPr>
      </w:pPr>
      <w:r w:rsidRPr="008D5820">
        <w:t>They say that the test follows Spanish reading indicators such as syllable awareness rather than English indicators</w:t>
      </w:r>
    </w:p>
    <w:p w:rsidR="008D5820" w:rsidRDefault="008D5820" w:rsidP="008D5820">
      <w:r>
        <w:t>Weaknesses:</w:t>
      </w:r>
    </w:p>
    <w:p w:rsidR="00E51F52" w:rsidRDefault="008D5820" w:rsidP="008D5820">
      <w:pPr>
        <w:pStyle w:val="ListParagraph"/>
        <w:numPr>
          <w:ilvl w:val="0"/>
          <w:numId w:val="5"/>
        </w:numPr>
      </w:pPr>
      <w:r>
        <w:t xml:space="preserve"> </w:t>
      </w:r>
      <w:r w:rsidR="00E51F52">
        <w:t>No technical data provided for the Spanish version</w:t>
      </w:r>
    </w:p>
    <w:p w:rsidR="008D5820" w:rsidRDefault="008D5820" w:rsidP="008D5820">
      <w:pPr>
        <w:pStyle w:val="ListParagraph"/>
        <w:numPr>
          <w:ilvl w:val="0"/>
          <w:numId w:val="5"/>
        </w:numPr>
      </w:pPr>
      <w:r w:rsidRPr="008D5820">
        <w:t>There is no real data for the Spanish assessment- only cut scores are provided in Spanish</w:t>
      </w:r>
    </w:p>
    <w:p w:rsidR="008D5820" w:rsidRDefault="008D5820" w:rsidP="008D5820">
      <w:pPr>
        <w:pStyle w:val="ListParagraph"/>
        <w:numPr>
          <w:ilvl w:val="0"/>
          <w:numId w:val="5"/>
        </w:numPr>
      </w:pPr>
      <w:r w:rsidRPr="008D5820">
        <w:t xml:space="preserve">We could not access the Spanish test. Some indicators are still English based instead of Spanish </w:t>
      </w:r>
      <w:proofErr w:type="spellStart"/>
      <w:r w:rsidRPr="008D5820">
        <w:t>ie</w:t>
      </w:r>
      <w:proofErr w:type="spellEnd"/>
      <w:r w:rsidRPr="008D5820">
        <w:t>. Letter names. Plus a one minute test cannot provide enough information-even for a screener</w:t>
      </w:r>
    </w:p>
    <w:p w:rsidR="00E51F52" w:rsidRDefault="00E51F52"/>
    <w:p w:rsidR="00E51F52" w:rsidRDefault="00E51F52">
      <w:r>
        <w:t xml:space="preserve">Recommended:    </w:t>
      </w:r>
      <w:r>
        <w:tab/>
      </w:r>
      <w:r>
        <w:tab/>
        <w:t>Not Recommended:   X</w:t>
      </w:r>
      <w:r w:rsidR="00972C56">
        <w:t xml:space="preserve">  </w:t>
      </w:r>
      <w:proofErr w:type="spellStart"/>
      <w:r w:rsidR="00972C56">
        <w:t>X</w:t>
      </w:r>
      <w:proofErr w:type="spellEnd"/>
      <w:r w:rsidR="008D5820">
        <w:t xml:space="preserve">  X</w:t>
      </w:r>
      <w:bookmarkStart w:id="0" w:name="_GoBack"/>
      <w:bookmarkEnd w:id="0"/>
    </w:p>
    <w:sectPr w:rsidR="00E51F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Garamond-Book">
    <w:panose1 w:val="00000000000000000000"/>
    <w:charset w:val="00"/>
    <w:family w:val="roman"/>
    <w:notTrueType/>
    <w:pitch w:val="default"/>
    <w:sig w:usb0="00000003" w:usb1="00000000" w:usb2="00000000" w:usb3="00000000" w:csb0="00000001" w:csb1="00000000"/>
  </w:font>
  <w:font w:name="Garamond-BookItalic">
    <w:panose1 w:val="00000000000000000000"/>
    <w:charset w:val="00"/>
    <w:family w:val="roman"/>
    <w:notTrueType/>
    <w:pitch w:val="default"/>
    <w:sig w:usb0="00000003" w:usb1="00000000" w:usb2="00000000" w:usb3="00000000" w:csb0="00000001" w:csb1="00000000"/>
  </w:font>
  <w:font w:name="Garamond-BoldItalic">
    <w:panose1 w:val="00000000000000000000"/>
    <w:charset w:val="00"/>
    <w:family w:val="roman"/>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E6BC0"/>
    <w:multiLevelType w:val="hybridMultilevel"/>
    <w:tmpl w:val="C6264ED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25B7107C"/>
    <w:multiLevelType w:val="hybridMultilevel"/>
    <w:tmpl w:val="C6264ED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3F3516A6"/>
    <w:multiLevelType w:val="hybridMultilevel"/>
    <w:tmpl w:val="75B40756"/>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46707B6A"/>
    <w:multiLevelType w:val="hybridMultilevel"/>
    <w:tmpl w:val="80D4BF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0C33CB"/>
    <w:multiLevelType w:val="hybridMultilevel"/>
    <w:tmpl w:val="F9001A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84E"/>
    <w:rsid w:val="00104A97"/>
    <w:rsid w:val="0039284E"/>
    <w:rsid w:val="00522495"/>
    <w:rsid w:val="00712713"/>
    <w:rsid w:val="008D5820"/>
    <w:rsid w:val="00972C56"/>
    <w:rsid w:val="00E51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84E"/>
    <w:pPr>
      <w:widowControl w:val="0"/>
      <w:ind w:left="720"/>
      <w:contextualSpacing/>
    </w:pPr>
  </w:style>
  <w:style w:type="table" w:styleId="TableGrid">
    <w:name w:val="Table Grid"/>
    <w:basedOn w:val="TableNormal"/>
    <w:uiPriority w:val="59"/>
    <w:rsid w:val="00392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72C56"/>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84E"/>
    <w:pPr>
      <w:widowControl w:val="0"/>
      <w:ind w:left="720"/>
      <w:contextualSpacing/>
    </w:pPr>
  </w:style>
  <w:style w:type="table" w:styleId="TableGrid">
    <w:name w:val="Table Grid"/>
    <w:basedOn w:val="TableNormal"/>
    <w:uiPriority w:val="59"/>
    <w:rsid w:val="00392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72C5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755522">
      <w:bodyDiv w:val="1"/>
      <w:marLeft w:val="0"/>
      <w:marRight w:val="0"/>
      <w:marTop w:val="0"/>
      <w:marBottom w:val="0"/>
      <w:divBdr>
        <w:top w:val="none" w:sz="0" w:space="0" w:color="auto"/>
        <w:left w:val="none" w:sz="0" w:space="0" w:color="auto"/>
        <w:bottom w:val="none" w:sz="0" w:space="0" w:color="auto"/>
        <w:right w:val="none" w:sz="0" w:space="0" w:color="auto"/>
      </w:divBdr>
    </w:div>
    <w:div w:id="598101598">
      <w:bodyDiv w:val="1"/>
      <w:marLeft w:val="0"/>
      <w:marRight w:val="0"/>
      <w:marTop w:val="0"/>
      <w:marBottom w:val="0"/>
      <w:divBdr>
        <w:top w:val="none" w:sz="0" w:space="0" w:color="auto"/>
        <w:left w:val="none" w:sz="0" w:space="0" w:color="auto"/>
        <w:bottom w:val="none" w:sz="0" w:space="0" w:color="auto"/>
        <w:right w:val="none" w:sz="0" w:space="0" w:color="auto"/>
      </w:divBdr>
    </w:div>
    <w:div w:id="190487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2155</Words>
  <Characters>12286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14413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Anderberg,Rachel</dc:creator>
  <cp:lastModifiedBy>Anderberg,Rachel</cp:lastModifiedBy>
  <cp:revision>2</cp:revision>
  <dcterms:created xsi:type="dcterms:W3CDTF">2013-12-10T21:54:00Z</dcterms:created>
  <dcterms:modified xsi:type="dcterms:W3CDTF">2013-12-10T21:54:00Z</dcterms:modified>
</cp:coreProperties>
</file>