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287E28" w:rsidP="00C87B10">
      <w:pPr>
        <w:pBdr>
          <w:bottom w:val="single" w:sz="12" w:space="1" w:color="auto"/>
        </w:pBdr>
        <w:spacing w:after="0"/>
        <w:jc w:val="center"/>
      </w:pPr>
      <w:r>
        <w:t xml:space="preserve">Pearson </w:t>
      </w:r>
      <w:proofErr w:type="spellStart"/>
      <w:r>
        <w:t>Aimsweb</w:t>
      </w:r>
      <w:proofErr w:type="spellEnd"/>
      <w:r w:rsidR="007E12E1">
        <w:t xml:space="preserve"> English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305"/>
        <w:gridCol w:w="1853"/>
        <w:gridCol w:w="1942"/>
        <w:gridCol w:w="1353"/>
      </w:tblGrid>
      <w:tr w:rsidR="00931736" w:rsidTr="005F20ED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305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1853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305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853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942" w:type="dxa"/>
          </w:tcPr>
          <w:p w:rsidR="00BD53B7" w:rsidRDefault="005B619C" w:rsidP="00931736">
            <w:r>
              <w:t>.</w:t>
            </w:r>
          </w:p>
          <w:p w:rsidR="005B619C" w:rsidRDefault="00BD53B7" w:rsidP="00BD53B7">
            <w:r>
              <w:t>Alternative form reliability .97</w:t>
            </w:r>
          </w:p>
          <w:p w:rsidR="00BD53B7" w:rsidRDefault="00BD53B7" w:rsidP="00BD53B7">
            <w:r>
              <w:t>Coefficient alpha .88-.89</w:t>
            </w:r>
          </w:p>
          <w:p w:rsidR="00BD53B7" w:rsidRDefault="00BD53B7" w:rsidP="00BD53B7">
            <w:r>
              <w:t>SEM is 5.4 for test-retest</w:t>
            </w:r>
          </w:p>
          <w:p w:rsidR="00BD53B7" w:rsidRDefault="00BD53B7" w:rsidP="00BD53B7">
            <w:r>
              <w:t>Classification rate is high</w:t>
            </w:r>
          </w:p>
          <w:p w:rsidR="00BD53B7" w:rsidRPr="00BD53B7" w:rsidRDefault="00BD53B7" w:rsidP="00BD53B7">
            <w:r>
              <w:t>Data info can be found on p. 1 of Technical Manual</w:t>
            </w:r>
          </w:p>
        </w:tc>
        <w:tc>
          <w:tcPr>
            <w:tcW w:w="1353" w:type="dxa"/>
          </w:tcPr>
          <w:p w:rsidR="00931736" w:rsidRDefault="005F20ED" w:rsidP="00C87B10">
            <w:r>
              <w:t xml:space="preserve">Does not meet – </w:t>
            </w:r>
          </w:p>
          <w:p w:rsidR="005F20ED" w:rsidRDefault="005F20ED" w:rsidP="00C87B10"/>
          <w:p w:rsidR="005F20ED" w:rsidRDefault="005F20ED" w:rsidP="00C87B10">
            <w:r>
              <w:t>Partially Me</w:t>
            </w:r>
            <w:r w:rsidR="00287E28">
              <w:t xml:space="preserve">ets - </w:t>
            </w:r>
          </w:p>
          <w:p w:rsidR="005F20ED" w:rsidRDefault="005F20ED" w:rsidP="00C87B10"/>
          <w:p w:rsidR="005F20ED" w:rsidRDefault="005F20ED" w:rsidP="00C87B10">
            <w:r>
              <w:t xml:space="preserve">Meets or Exceeds - </w:t>
            </w:r>
            <w:r w:rsidR="00287E28">
              <w:t>I</w:t>
            </w:r>
            <w:r w:rsidR="00BD53B7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C87B10"/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</w:t>
            </w:r>
            <w:r>
              <w:rPr>
                <w:sz w:val="20"/>
                <w:szCs w:val="20"/>
              </w:rPr>
              <w:t>.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SEM estimates are reported for score ranges and cut-scores for each </w:t>
            </w:r>
            <w:r w:rsidRPr="005704D4">
              <w:rPr>
                <w:sz w:val="20"/>
                <w:szCs w:val="20"/>
              </w:rPr>
              <w:lastRenderedPageBreak/>
              <w:t>assessment (grade-level, form, subtest).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MEETS OR EXCEEDS --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>
            <w:r>
              <w:lastRenderedPageBreak/>
              <w:t xml:space="preserve"> </w:t>
            </w:r>
          </w:p>
        </w:tc>
        <w:tc>
          <w:tcPr>
            <w:tcW w:w="1353" w:type="dxa"/>
          </w:tcPr>
          <w:p w:rsidR="005F20ED" w:rsidRDefault="005F20ED" w:rsidP="005F20ED">
            <w:r>
              <w:t xml:space="preserve">Does not meet – </w:t>
            </w:r>
          </w:p>
          <w:p w:rsidR="005F20ED" w:rsidRDefault="005F20ED" w:rsidP="005F20ED"/>
          <w:p w:rsidR="005F20ED" w:rsidRDefault="005F20ED" w:rsidP="005F20ED">
            <w:r>
              <w:t xml:space="preserve">Partially Meets - </w:t>
            </w:r>
          </w:p>
          <w:p w:rsidR="005F20ED" w:rsidRDefault="005F20ED" w:rsidP="005F20ED"/>
          <w:p w:rsidR="00931736" w:rsidRDefault="005F20ED" w:rsidP="005F20ED">
            <w:r>
              <w:t>Meets or Exceeds -</w:t>
            </w:r>
            <w:r w:rsidR="00BD53B7">
              <w:t xml:space="preserve"> II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C87B10"/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5B619C" w:rsidRDefault="005B619C" w:rsidP="005B619C">
            <w:r>
              <w:t xml:space="preserve">Does not meet – </w:t>
            </w:r>
          </w:p>
          <w:p w:rsidR="005B619C" w:rsidRDefault="005B619C" w:rsidP="005B619C"/>
          <w:p w:rsidR="005B619C" w:rsidRDefault="005B619C" w:rsidP="005B619C">
            <w:r>
              <w:t xml:space="preserve">Partially Meets - </w:t>
            </w:r>
          </w:p>
          <w:p w:rsidR="005B619C" w:rsidRDefault="005B619C" w:rsidP="005B619C"/>
          <w:p w:rsidR="00931736" w:rsidRDefault="005B619C" w:rsidP="005B619C">
            <w:r>
              <w:t>Meets or Exceeds -</w:t>
            </w:r>
            <w:r w:rsidR="00BD53B7">
              <w:t xml:space="preserve"> II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C87B10"/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 xml:space="preserve">on-ELLs with and without reading deficiencies and ELLs with and without reading </w:t>
            </w:r>
            <w:r w:rsidRPr="00AA584D" w:rsidDel="00064661">
              <w:rPr>
                <w:sz w:val="20"/>
                <w:szCs w:val="20"/>
              </w:rPr>
              <w:lastRenderedPageBreak/>
              <w:t>deficiencies.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</w:t>
            </w:r>
            <w:r>
              <w:rPr>
                <w:sz w:val="20"/>
                <w:szCs w:val="20"/>
              </w:rPr>
              <w:lastRenderedPageBreak/>
              <w:t>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BD53B7" w:rsidP="00C87B10">
            <w:r>
              <w:lastRenderedPageBreak/>
              <w:t>Data tables are comprehensive and accurate</w:t>
            </w:r>
          </w:p>
        </w:tc>
        <w:tc>
          <w:tcPr>
            <w:tcW w:w="1353" w:type="dxa"/>
          </w:tcPr>
          <w:p w:rsidR="00931736" w:rsidRDefault="00D1504F" w:rsidP="00C87B10">
            <w:r>
              <w:t xml:space="preserve">Does Not Meet – </w:t>
            </w:r>
          </w:p>
          <w:p w:rsidR="00D1504F" w:rsidRDefault="00D1504F" w:rsidP="00C87B10"/>
          <w:p w:rsidR="00D1504F" w:rsidRDefault="00D1504F" w:rsidP="00C87B10">
            <w:r>
              <w:t xml:space="preserve">Partially Meets – </w:t>
            </w:r>
          </w:p>
          <w:p w:rsidR="00D1504F" w:rsidRDefault="00D1504F" w:rsidP="00C87B10"/>
          <w:p w:rsidR="00D1504F" w:rsidRDefault="00D1504F" w:rsidP="00C87B10">
            <w:r>
              <w:t xml:space="preserve">Meets or Exceeds - </w:t>
            </w:r>
            <w:r w:rsidR="00BD53B7">
              <w:t>II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Alternative forms available for multiple assessments with demonstrated equivalence or comparability</w:t>
            </w:r>
          </w:p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931736" w:rsidRPr="00DB08DF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931736" w:rsidRPr="009E630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 w:rsidR="00F578D0">
              <w:t>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BD53B7">
              <w:t xml:space="preserve"> II</w:t>
            </w:r>
          </w:p>
        </w:tc>
      </w:tr>
      <w:tr w:rsidR="00D1504F" w:rsidTr="005F20ED">
        <w:tc>
          <w:tcPr>
            <w:tcW w:w="2123" w:type="dxa"/>
          </w:tcPr>
          <w:p w:rsidR="00D1504F" w:rsidRPr="00A77A15" w:rsidRDefault="00D1504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and Construct Validity</w:t>
            </w:r>
          </w:p>
        </w:tc>
        <w:tc>
          <w:tcPr>
            <w:tcW w:w="2305" w:type="dxa"/>
          </w:tcPr>
          <w:p w:rsidR="00D1504F" w:rsidRPr="001D41CE" w:rsidRDefault="00D1504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D1504F" w:rsidRDefault="00D1504F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D1504F" w:rsidRDefault="00D1504F" w:rsidP="00C87B10"/>
        </w:tc>
        <w:tc>
          <w:tcPr>
            <w:tcW w:w="1353" w:type="dxa"/>
          </w:tcPr>
          <w:p w:rsidR="00D1504F" w:rsidRDefault="00D1504F" w:rsidP="00D1504F"/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content and construct  validity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4562B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lastRenderedPageBreak/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</w:t>
            </w:r>
            <w:r w:rsidRPr="004562BD">
              <w:rPr>
                <w:sz w:val="20"/>
                <w:szCs w:val="20"/>
              </w:rPr>
              <w:lastRenderedPageBreak/>
              <w:t>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D1504F" w:rsidRDefault="00931736" w:rsidP="00D1504F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Rating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Not Meet – </w:t>
            </w:r>
            <w:r>
              <w:rPr>
                <w:sz w:val="24"/>
                <w:szCs w:val="24"/>
              </w:rPr>
              <w:t xml:space="preserve">evidence was not provided for this criteria or information does not </w:t>
            </w:r>
            <w:r>
              <w:rPr>
                <w:sz w:val="24"/>
                <w:szCs w:val="24"/>
              </w:rPr>
              <w:lastRenderedPageBreak/>
              <w:t>demonstrate evidence. (0)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Partially Meets – </w:t>
            </w:r>
            <w:r>
              <w:rPr>
                <w:sz w:val="24"/>
                <w:szCs w:val="24"/>
              </w:rPr>
              <w:t>partial evidence was provided related to the criterion and/or data provided demonstrates weak evidence (1)</w:t>
            </w:r>
          </w:p>
          <w:p w:rsidR="00D1504F" w:rsidRP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Meets or Exceeds</w:t>
            </w:r>
            <w:r>
              <w:rPr>
                <w:sz w:val="24"/>
                <w:szCs w:val="24"/>
              </w:rPr>
              <w:t xml:space="preserve"> – most information for the criterion is provided.  Information and data provided suggests acceptable or strong evidence</w:t>
            </w:r>
          </w:p>
          <w:p w:rsidR="00D1504F" w:rsidRP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C87B10"/>
          <w:p w:rsidR="00931736" w:rsidRDefault="00BD53B7" w:rsidP="00C87B10">
            <w:r>
              <w:t>Concurrent Validity .79</w:t>
            </w:r>
          </w:p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  <w:r w:rsidR="00BD53B7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Field testing populations should be clear and should </w:t>
            </w:r>
            <w:r w:rsidRPr="004562BD">
              <w:rPr>
                <w:sz w:val="20"/>
                <w:szCs w:val="20"/>
              </w:rPr>
              <w:lastRenderedPageBreak/>
              <w:t>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Does Not Meet</w:t>
            </w:r>
            <w:r>
              <w:rPr>
                <w:sz w:val="24"/>
                <w:szCs w:val="24"/>
              </w:rPr>
              <w:t xml:space="preserve"> – evidence was not provided for this criteria or information does not demonstrate evidence. (0)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rPr>
                <w:b/>
                <w:sz w:val="24"/>
                <w:szCs w:val="24"/>
              </w:rPr>
            </w:pPr>
          </w:p>
          <w:p w:rsidR="00D1504F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Partially Meets</w:t>
            </w:r>
            <w:r>
              <w:rPr>
                <w:sz w:val="24"/>
                <w:szCs w:val="24"/>
              </w:rPr>
              <w:t xml:space="preserve"> – partial evidence was provided related </w:t>
            </w:r>
            <w:r>
              <w:rPr>
                <w:sz w:val="24"/>
                <w:szCs w:val="24"/>
              </w:rPr>
              <w:lastRenderedPageBreak/>
              <w:t>to the criterion and/or data provided demonstrates weak evidence. (1)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</w:p>
          <w:p w:rsidR="00D1504F" w:rsidRPr="00D1504F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Meets or Exceeds</w:t>
            </w:r>
            <w:r>
              <w:rPr>
                <w:sz w:val="24"/>
                <w:szCs w:val="24"/>
              </w:rPr>
              <w:t xml:space="preserve"> – most information for the criterion is provided.  Information and data provided suggests acceptable or strong evidence</w:t>
            </w:r>
          </w:p>
        </w:tc>
        <w:tc>
          <w:tcPr>
            <w:tcW w:w="1942" w:type="dxa"/>
          </w:tcPr>
          <w:p w:rsidR="00931736" w:rsidRDefault="00F578D0" w:rsidP="00C87B10">
            <w:r>
              <w:lastRenderedPageBreak/>
              <w:t>Field tested with 24 per grade level</w:t>
            </w:r>
          </w:p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 w:rsidR="00F578D0">
              <w:t>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  <w:r w:rsidR="00BD53B7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BD53B7" w:rsidP="00C87B10">
            <w:r>
              <w:t>No evidence of construct validity</w:t>
            </w:r>
          </w:p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 w:rsidR="00BD53B7">
              <w:t>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>
              <w:t xml:space="preserve"> 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There are studies of construct validity, such as convergent and discriminant analysis, demonstrating </w:t>
            </w:r>
            <w:r w:rsidRPr="00AA584D">
              <w:rPr>
                <w:sz w:val="20"/>
                <w:szCs w:val="20"/>
              </w:rPr>
              <w:lastRenderedPageBreak/>
              <w:t>correlations of .7 or above.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not demonstrate </w:t>
            </w:r>
            <w:r>
              <w:rPr>
                <w:sz w:val="20"/>
                <w:szCs w:val="20"/>
              </w:rPr>
              <w:lastRenderedPageBreak/>
              <w:t>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7E12E1" w:rsidP="00C87B10">
            <w:r>
              <w:lastRenderedPageBreak/>
              <w:t>.69 - .79 validity with MAP and MAT8</w:t>
            </w:r>
          </w:p>
        </w:tc>
        <w:tc>
          <w:tcPr>
            <w:tcW w:w="1353" w:type="dxa"/>
          </w:tcPr>
          <w:p w:rsidR="005B619C" w:rsidRDefault="005B619C" w:rsidP="005B619C">
            <w:r>
              <w:t xml:space="preserve">Does not meet – </w:t>
            </w:r>
            <w:r w:rsidR="00BD53B7">
              <w:t>I</w:t>
            </w:r>
          </w:p>
          <w:p w:rsidR="005B619C" w:rsidRDefault="005B619C" w:rsidP="005B619C"/>
          <w:p w:rsidR="005B619C" w:rsidRDefault="005B619C" w:rsidP="005B619C">
            <w:r>
              <w:t xml:space="preserve">Partially Meets - </w:t>
            </w:r>
          </w:p>
          <w:p w:rsidR="005B619C" w:rsidRDefault="005B619C" w:rsidP="005B619C"/>
          <w:p w:rsidR="00931736" w:rsidRDefault="005B619C" w:rsidP="005B619C">
            <w:r>
              <w:t>Meets or Exceeds -</w:t>
            </w:r>
            <w:r w:rsidR="00BD53B7">
              <w:t xml:space="preserve"> 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Evidence of 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the assessment has established 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  <w:p w:rsidR="00931736" w:rsidRDefault="007E12E1" w:rsidP="00C87B10">
            <w:r>
              <w:t>Based on cut scores predictive validity .76</w:t>
            </w:r>
          </w:p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 w:rsidR="00BD53B7">
              <w:t xml:space="preserve"> 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Determination of cut-</w:t>
            </w:r>
            <w:r w:rsidRPr="00A77A15">
              <w:rPr>
                <w:sz w:val="20"/>
                <w:szCs w:val="20"/>
              </w:rPr>
              <w:lastRenderedPageBreak/>
              <w:t xml:space="preserve">scores based upon well-designed pilot study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E21772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The assessment has </w:t>
            </w:r>
            <w:r w:rsidRPr="00AA584D">
              <w:rPr>
                <w:sz w:val="20"/>
                <w:szCs w:val="20"/>
              </w:rPr>
              <w:lastRenderedPageBreak/>
              <w:t>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931736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931736" w:rsidRPr="00B0423E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</w:t>
            </w:r>
            <w:r>
              <w:rPr>
                <w:sz w:val="20"/>
                <w:szCs w:val="20"/>
              </w:rPr>
              <w:lastRenderedPageBreak/>
              <w:t>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2data provided suggests acceptable or strong evidence. (2)</w:t>
            </w:r>
          </w:p>
        </w:tc>
        <w:tc>
          <w:tcPr>
            <w:tcW w:w="1942" w:type="dxa"/>
          </w:tcPr>
          <w:p w:rsidR="00931736" w:rsidRDefault="007E12E1" w:rsidP="00BD53B7">
            <w:r>
              <w:lastRenderedPageBreak/>
              <w:t xml:space="preserve">National norming population is in the </w:t>
            </w:r>
            <w:r>
              <w:lastRenderedPageBreak/>
              <w:t>tens of thousands</w:t>
            </w:r>
          </w:p>
        </w:tc>
        <w:tc>
          <w:tcPr>
            <w:tcW w:w="1353" w:type="dxa"/>
          </w:tcPr>
          <w:p w:rsidR="00D1504F" w:rsidRDefault="00D1504F" w:rsidP="00D1504F">
            <w:r>
              <w:lastRenderedPageBreak/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7E12E1" w:rsidP="00A5473D">
            <w:r>
              <w:lastRenderedPageBreak/>
              <w:t>Sensitivity .80 - .85 for K-3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7E12E1" w:rsidP="00C87B10">
            <w:r>
              <w:t>Based on 20 different state’s tests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</w:t>
            </w:r>
            <w:r>
              <w:rPr>
                <w:sz w:val="20"/>
                <w:szCs w:val="20"/>
              </w:rPr>
              <w:lastRenderedPageBreak/>
              <w:t>evidence.(1)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7E12E1" w:rsidP="00C87B10">
            <w:r>
              <w:lastRenderedPageBreak/>
              <w:t>No evidence found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  <w:r w:rsidR="00BD53B7">
              <w:t>I</w:t>
            </w:r>
            <w:r w:rsidR="007E12E1">
              <w:t>I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BD53B7">
              <w:t xml:space="preserve"> 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Universal Design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931736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 xml:space="preserve">development. </w:t>
            </w:r>
            <w:r>
              <w:rPr>
                <w:sz w:val="20"/>
                <w:szCs w:val="20"/>
              </w:rPr>
              <w:lastRenderedPageBreak/>
              <w:t>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931736" w:rsidRPr="00B0423E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7E12E1" w:rsidP="00C87B10">
            <w:r>
              <w:t>Validity .97 for all subgroups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BD53B7"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Third party evaluation conducted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an independent, qualified third party has provided a thorough and unbiased evaluation of the quality of the assessment.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687242" w:rsidRDefault="00931736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7E12E1" w:rsidP="00C87B10">
            <w:r>
              <w:t>NCRTI and NCII were listed as third party evaluators.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5B619C" w:rsidTr="005F20ED">
        <w:tc>
          <w:tcPr>
            <w:tcW w:w="2123" w:type="dxa"/>
          </w:tcPr>
          <w:p w:rsidR="005B619C" w:rsidRPr="005B619C" w:rsidRDefault="005B619C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Administration &amp; Scoring</w:t>
            </w:r>
          </w:p>
        </w:tc>
        <w:tc>
          <w:tcPr>
            <w:tcW w:w="2305" w:type="dxa"/>
          </w:tcPr>
          <w:p w:rsidR="005B619C" w:rsidRPr="00AA584D" w:rsidRDefault="005B619C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5B619C" w:rsidRDefault="005B619C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5B619C" w:rsidRDefault="005B619C" w:rsidP="00C87B10"/>
        </w:tc>
        <w:tc>
          <w:tcPr>
            <w:tcW w:w="1353" w:type="dxa"/>
          </w:tcPr>
          <w:p w:rsidR="005B619C" w:rsidRDefault="005B619C" w:rsidP="00D6769D"/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 xml:space="preserve">ncludes both electronic and hard copy administration </w:t>
            </w:r>
            <w:r w:rsidRPr="00AA584D">
              <w:rPr>
                <w:sz w:val="20"/>
                <w:szCs w:val="20"/>
              </w:rPr>
              <w:lastRenderedPageBreak/>
              <w:t>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</w:t>
            </w:r>
            <w:r>
              <w:rPr>
                <w:sz w:val="20"/>
                <w:szCs w:val="20"/>
              </w:rPr>
              <w:lastRenderedPageBreak/>
              <w:t>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  <w:r w:rsidR="00BD53B7">
              <w:t xml:space="preserve">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5B619C"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administration 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 xml:space="preserve">information provided; computer-assisted scoring is available; procedures for </w:t>
            </w:r>
            <w:r w:rsidRPr="00AA584D">
              <w:rPr>
                <w:sz w:val="20"/>
                <w:szCs w:val="20"/>
              </w:rPr>
              <w:lastRenderedPageBreak/>
              <w:t>calculating scores are clear; scores can be stored and reported electronically.</w:t>
            </w:r>
          </w:p>
        </w:tc>
        <w:tc>
          <w:tcPr>
            <w:tcW w:w="1853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7E12E1" w:rsidP="00C87B10">
            <w:r>
              <w:t>Scores are computer generated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Accommodations clearly stated and described for students with disabilities and students with special needs (504, etc.)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4A563E" w:rsidRDefault="00931736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>most information for the criterion is provided.   Information and data provided suggests acceptable or strong evidence. (2)</w:t>
            </w:r>
          </w:p>
          <w:p w:rsidR="00931736" w:rsidRDefault="00931736">
            <w:pPr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5B619C" w:rsidRDefault="005B619C" w:rsidP="00C87B10">
            <w:r>
              <w:t xml:space="preserve"> 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  <w:r w:rsidR="00BD53B7">
              <w:t xml:space="preserve">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BD53B7"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Accommodations clearly stated and described for  Second Language Learners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Specific administration guidelines are </w:t>
            </w:r>
            <w:r w:rsidRPr="00AA584D">
              <w:rPr>
                <w:sz w:val="20"/>
                <w:szCs w:val="20"/>
              </w:rPr>
              <w:lastRenderedPageBreak/>
              <w:t>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931736" w:rsidRPr="00C563B1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B619C" w:rsidRDefault="005B619C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  <w:r w:rsidR="007E12E1">
              <w:t>I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BD53B7">
              <w:t xml:space="preserve"> I</w:t>
            </w:r>
            <w:r w:rsidR="00F578D0">
              <w:t>I</w:t>
            </w:r>
          </w:p>
        </w:tc>
      </w:tr>
      <w:tr w:rsidR="00D6769D" w:rsidTr="005F20ED">
        <w:tc>
          <w:tcPr>
            <w:tcW w:w="2123" w:type="dxa"/>
          </w:tcPr>
          <w:p w:rsidR="00D6769D" w:rsidRPr="00D6769D" w:rsidRDefault="00D6769D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Utility</w:t>
            </w:r>
          </w:p>
        </w:tc>
        <w:tc>
          <w:tcPr>
            <w:tcW w:w="2305" w:type="dxa"/>
          </w:tcPr>
          <w:p w:rsidR="00D6769D" w:rsidRPr="00AA584D" w:rsidRDefault="00D6769D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D6769D" w:rsidRDefault="00D6769D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D6769D" w:rsidRDefault="00D6769D" w:rsidP="00C87B10"/>
        </w:tc>
        <w:tc>
          <w:tcPr>
            <w:tcW w:w="1353" w:type="dxa"/>
          </w:tcPr>
          <w:p w:rsidR="00D6769D" w:rsidRDefault="00D6769D" w:rsidP="00D6769D"/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931736" w:rsidRPr="00E21772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Cost effective:  Materials, administration costs including personnel, scoring, and training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 xml:space="preserve">aterials are provided or easily accessible; time away from instruction is minimal; no additional personnel required; all costs inclusive including any additional data platform or storage </w:t>
            </w:r>
            <w:r w:rsidRPr="00AA584D">
              <w:rPr>
                <w:sz w:val="20"/>
                <w:szCs w:val="20"/>
              </w:rPr>
              <w:lastRenderedPageBreak/>
              <w:t>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-partial evidence </w:t>
            </w:r>
            <w:r>
              <w:rPr>
                <w:sz w:val="20"/>
                <w:szCs w:val="20"/>
              </w:rPr>
              <w:lastRenderedPageBreak/>
              <w:t>was provided related to the criterion and/ or data provided demonstrates weak evidence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  <w:r w:rsidR="00F578D0">
              <w:t>I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7E12E1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Reports provide guidance for interpretation useful to educators, administrators, and parents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931736" w:rsidRPr="00101D09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931736" w:rsidRPr="00B85A10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BD53B7">
            <w:r>
              <w:t xml:space="preserve"> 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5B619C">
              <w:t xml:space="preserve"> I</w:t>
            </w:r>
            <w:r w:rsidR="007E12E1">
              <w:t>I</w:t>
            </w:r>
            <w:r w:rsidR="00F578D0">
              <w:t>I</w:t>
            </w:r>
          </w:p>
        </w:tc>
      </w:tr>
    </w:tbl>
    <w:p w:rsidR="00C87B10" w:rsidRDefault="00C87B10" w:rsidP="00C87B10">
      <w:pPr>
        <w:spacing w:after="0"/>
      </w:pPr>
    </w:p>
    <w:p w:rsidR="00D6769D" w:rsidRDefault="00D6769D" w:rsidP="00C87B10">
      <w:pPr>
        <w:spacing w:after="0"/>
      </w:pPr>
    </w:p>
    <w:p w:rsidR="00D6769D" w:rsidRDefault="00D6769D" w:rsidP="00C87B10">
      <w:pPr>
        <w:spacing w:after="0"/>
      </w:pPr>
    </w:p>
    <w:p w:rsidR="00C87B10" w:rsidRDefault="00D6769D" w:rsidP="00D6769D">
      <w:pPr>
        <w:spacing w:line="240" w:lineRule="auto"/>
      </w:pPr>
      <w:r>
        <w:t>Strengths:</w:t>
      </w:r>
    </w:p>
    <w:p w:rsidR="00D6769D" w:rsidRDefault="00BD53B7" w:rsidP="00BD53B7">
      <w:pPr>
        <w:pStyle w:val="ListParagraph"/>
        <w:numPr>
          <w:ilvl w:val="0"/>
          <w:numId w:val="16"/>
        </w:numPr>
        <w:spacing w:line="240" w:lineRule="auto"/>
      </w:pPr>
      <w:r>
        <w:t>Research is thorough and extensive, utility is high</w:t>
      </w:r>
    </w:p>
    <w:p w:rsidR="00BD53B7" w:rsidRDefault="00BD53B7" w:rsidP="00BD53B7">
      <w:pPr>
        <w:pStyle w:val="ListParagraph"/>
        <w:numPr>
          <w:ilvl w:val="0"/>
          <w:numId w:val="16"/>
        </w:numPr>
        <w:spacing w:line="240" w:lineRule="auto"/>
      </w:pPr>
      <w:r>
        <w:t>Provides a lot of information for little instructional time payout</w:t>
      </w:r>
    </w:p>
    <w:p w:rsidR="00F578D0" w:rsidRDefault="00F578D0" w:rsidP="00BD53B7">
      <w:pPr>
        <w:pStyle w:val="ListParagraph"/>
        <w:numPr>
          <w:ilvl w:val="0"/>
          <w:numId w:val="16"/>
        </w:numPr>
        <w:spacing w:line="240" w:lineRule="auto"/>
      </w:pPr>
      <w:r>
        <w:t>Valid &amp; reliable</w:t>
      </w:r>
    </w:p>
    <w:p w:rsidR="00F578D0" w:rsidRDefault="00F578D0" w:rsidP="00BD53B7">
      <w:pPr>
        <w:pStyle w:val="ListParagraph"/>
        <w:numPr>
          <w:ilvl w:val="0"/>
          <w:numId w:val="16"/>
        </w:numPr>
        <w:spacing w:line="240" w:lineRule="auto"/>
      </w:pPr>
      <w:r>
        <w:t>Percentile scoring</w:t>
      </w:r>
    </w:p>
    <w:p w:rsidR="00D6769D" w:rsidRDefault="00D6769D" w:rsidP="00D6769D">
      <w:pPr>
        <w:spacing w:line="240" w:lineRule="auto"/>
      </w:pPr>
      <w:r>
        <w:t>Weaknesses:</w:t>
      </w:r>
    </w:p>
    <w:p w:rsidR="005B619C" w:rsidRDefault="00BD53B7" w:rsidP="00BD53B7">
      <w:pPr>
        <w:pStyle w:val="ListParagraph"/>
        <w:numPr>
          <w:ilvl w:val="0"/>
          <w:numId w:val="15"/>
        </w:numPr>
        <w:spacing w:line="240" w:lineRule="auto"/>
      </w:pPr>
      <w:r>
        <w:t xml:space="preserve"> Could not find evidence of construct reliability</w:t>
      </w:r>
    </w:p>
    <w:p w:rsidR="00BD53B7" w:rsidRDefault="00BD53B7" w:rsidP="00BD53B7">
      <w:pPr>
        <w:pStyle w:val="ListParagraph"/>
        <w:numPr>
          <w:ilvl w:val="0"/>
          <w:numId w:val="15"/>
        </w:numPr>
        <w:spacing w:line="240" w:lineRule="auto"/>
      </w:pPr>
      <w:r>
        <w:t>Could not find SEM for cut scores</w:t>
      </w:r>
    </w:p>
    <w:p w:rsidR="00BD53B7" w:rsidRDefault="00BD53B7" w:rsidP="00BD53B7">
      <w:pPr>
        <w:pStyle w:val="ListParagraph"/>
        <w:spacing w:line="240" w:lineRule="auto"/>
      </w:pPr>
    </w:p>
    <w:p w:rsidR="005B619C" w:rsidRDefault="005B619C" w:rsidP="005B619C">
      <w:pPr>
        <w:spacing w:line="240" w:lineRule="auto"/>
      </w:pPr>
      <w:r>
        <w:t xml:space="preserve">Recommend:       </w:t>
      </w:r>
      <w:proofErr w:type="gramStart"/>
      <w:r>
        <w:t xml:space="preserve">X </w:t>
      </w:r>
      <w:r w:rsidR="007E12E1">
        <w:t xml:space="preserve"> </w:t>
      </w:r>
      <w:proofErr w:type="spellStart"/>
      <w:r w:rsidR="007E12E1">
        <w:t>X</w:t>
      </w:r>
      <w:proofErr w:type="spellEnd"/>
      <w:proofErr w:type="gramEnd"/>
      <w:r>
        <w:t xml:space="preserve">  </w:t>
      </w:r>
      <w:r w:rsidR="00BD53B7">
        <w:t xml:space="preserve"> </w:t>
      </w:r>
      <w:proofErr w:type="spellStart"/>
      <w:r w:rsidR="00F578D0">
        <w:t>X</w:t>
      </w:r>
      <w:bookmarkStart w:id="0" w:name="_GoBack"/>
      <w:bookmarkEnd w:id="0"/>
      <w:proofErr w:type="spellEnd"/>
      <w:r w:rsidR="00BD53B7">
        <w:t xml:space="preserve">         </w:t>
      </w:r>
      <w:r>
        <w:t xml:space="preserve">                  Not Recommended:</w:t>
      </w:r>
    </w:p>
    <w:p w:rsidR="00D6769D" w:rsidRDefault="00D6769D" w:rsidP="00D6769D">
      <w:pPr>
        <w:spacing w:line="240" w:lineRule="auto"/>
      </w:pPr>
    </w:p>
    <w:p w:rsidR="00C87B10" w:rsidRDefault="00C87B10" w:rsidP="00C87B10">
      <w:pPr>
        <w:jc w:val="center"/>
      </w:pPr>
    </w:p>
    <w:sectPr w:rsidR="00C8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17C77"/>
    <w:multiLevelType w:val="hybridMultilevel"/>
    <w:tmpl w:val="62E67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96362"/>
    <w:multiLevelType w:val="hybridMultilevel"/>
    <w:tmpl w:val="7744C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D81611"/>
    <w:multiLevelType w:val="hybridMultilevel"/>
    <w:tmpl w:val="80FCB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5"/>
  </w:num>
  <w:num w:numId="7">
    <w:abstractNumId w:val="2"/>
  </w:num>
  <w:num w:numId="8">
    <w:abstractNumId w:val="1"/>
  </w:num>
  <w:num w:numId="9">
    <w:abstractNumId w:val="14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287E28"/>
    <w:rsid w:val="00355C1D"/>
    <w:rsid w:val="004E17CD"/>
    <w:rsid w:val="00510F83"/>
    <w:rsid w:val="005B619C"/>
    <w:rsid w:val="005F20ED"/>
    <w:rsid w:val="007E12E1"/>
    <w:rsid w:val="007F5F7C"/>
    <w:rsid w:val="008C604F"/>
    <w:rsid w:val="00931736"/>
    <w:rsid w:val="00A47B35"/>
    <w:rsid w:val="00A5473D"/>
    <w:rsid w:val="00A77A15"/>
    <w:rsid w:val="00BD53B7"/>
    <w:rsid w:val="00C87B10"/>
    <w:rsid w:val="00D1504F"/>
    <w:rsid w:val="00D6769D"/>
    <w:rsid w:val="00DB5E07"/>
    <w:rsid w:val="00E2537D"/>
    <w:rsid w:val="00F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Prestwich, Dian</dc:creator>
  <cp:lastModifiedBy>Anderberg,Rachel</cp:lastModifiedBy>
  <cp:revision>3</cp:revision>
  <dcterms:created xsi:type="dcterms:W3CDTF">2013-12-10T21:14:00Z</dcterms:created>
  <dcterms:modified xsi:type="dcterms:W3CDTF">2013-12-10T21:31:00Z</dcterms:modified>
</cp:coreProperties>
</file>