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Look w:val="04A0" w:firstRow="1" w:lastRow="0" w:firstColumn="1" w:lastColumn="0" w:noHBand="0" w:noVBand="1"/>
      </w:tblPr>
      <w:tblGrid>
        <w:gridCol w:w="14400"/>
      </w:tblGrid>
      <w:tr w:rsidR="002418EC" w:rsidRPr="00CF4DED" w14:paraId="44CCA079" w14:textId="77777777">
        <w:trPr>
          <w:trHeight w:val="2880"/>
          <w:jc w:val="center"/>
        </w:trPr>
        <w:tc>
          <w:tcPr>
            <w:tcW w:w="5000" w:type="pct"/>
          </w:tcPr>
          <w:p w14:paraId="4D07F19B" w14:textId="2FEBB000" w:rsidR="00727BA1" w:rsidRPr="000C48E5" w:rsidRDefault="00727BA1" w:rsidP="00727BA1">
            <w:pPr>
              <w:pStyle w:val="NoSpacing"/>
              <w:jc w:val="center"/>
              <w:rPr>
                <w:color w:val="C0504D"/>
              </w:rPr>
            </w:pPr>
            <w:r w:rsidRPr="00CF4DED">
              <w:rPr>
                <w:caps/>
                <w:noProof/>
              </w:rPr>
              <mc:AlternateContent>
                <mc:Choice Requires="wps">
                  <w:drawing>
                    <wp:inline distT="0" distB="0" distL="0" distR="0" wp14:anchorId="554B99CE" wp14:editId="25BF023E">
                      <wp:extent cx="9671050" cy="1660525"/>
                      <wp:effectExtent l="19050" t="19050" r="44450" b="34925"/>
                      <wp:docPr id="3"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1050" cy="1660525"/>
                              </a:xfrm>
                              <a:prstGeom prst="rect">
                                <a:avLst/>
                              </a:prstGeom>
                              <a:gradFill rotWithShape="0">
                                <a:gsLst>
                                  <a:gs pos="0">
                                    <a:srgbClr val="488BC9"/>
                                  </a:gs>
                                  <a:gs pos="100000">
                                    <a:srgbClr val="488BC9">
                                      <a:gamma/>
                                      <a:shade val="60000"/>
                                      <a:invGamma/>
                                    </a:srgbClr>
                                  </a:gs>
                                </a:gsLst>
                                <a:lin ang="5400000" scaled="1"/>
                              </a:gradFill>
                              <a:ln w="57150">
                                <a:solidFill>
                                  <a:srgbClr val="7F7F7F"/>
                                </a:solidFill>
                                <a:miter lim="800000"/>
                                <a:headEnd/>
                                <a:tailEnd/>
                              </a:ln>
                            </wps:spPr>
                            <wps:bodyPr rot="0" vert="horz" wrap="square" lIns="91440" tIns="45720" rIns="91440" bIns="45720" anchor="t" anchorCtr="0" upright="1">
                              <a:noAutofit/>
                            </wps:bodyPr>
                          </wps:wsp>
                        </a:graphicData>
                      </a:graphic>
                    </wp:inline>
                  </w:drawing>
                </mc:Choice>
                <mc:Fallback>
                  <w:pict>
                    <v:rect w14:anchorId="0C8AABD1" id="Rectangle 13" o:spid="_x0000_s1026" alt="&quot;&quot;" style="width:761.5pt;height:1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" fillcolor="#488bc9" strokecolor="#7f7f7f" strokeweight="4.5pt">
                      <v:fill color2="#2b5379" focus="100%" type="gradient"/>
                      <w10:anchorlock/>
                    </v:rect>
                  </w:pict>
                </mc:Fallback>
              </mc:AlternateContent>
            </w:r>
          </w:p>
        </w:tc>
      </w:tr>
      <w:tr w:rsidR="002418EC" w:rsidRPr="00CF4DED" w14:paraId="08B53F85" w14:textId="77777777">
        <w:trPr>
          <w:trHeight w:val="1440"/>
          <w:jc w:val="center"/>
        </w:trPr>
        <w:tc>
          <w:tcPr>
            <w:tcW w:w="5000" w:type="pct"/>
            <w:tcBorders>
              <w:bottom w:val="single" w:sz="4" w:space="0" w:color="4F81BD"/>
            </w:tcBorders>
            <w:vAlign w:val="center"/>
          </w:tcPr>
          <w:p w14:paraId="793521A3" w14:textId="778A86B0" w:rsidR="002418EC" w:rsidRDefault="002418EC" w:rsidP="00D33B71">
            <w:pPr>
              <w:pStyle w:val="NoSpacing"/>
              <w:jc w:val="center"/>
              <w:rPr>
                <w:sz w:val="72"/>
                <w:szCs w:val="72"/>
              </w:rPr>
            </w:pPr>
            <w:r w:rsidRPr="00CF4DED">
              <w:rPr>
                <w:sz w:val="72"/>
                <w:szCs w:val="72"/>
              </w:rPr>
              <w:t>AUTISM PROGRAM QUALITY INDICATORS</w:t>
            </w:r>
          </w:p>
          <w:p w14:paraId="065868B3" w14:textId="375B66D9" w:rsidR="00D33B71" w:rsidRPr="00CF4DED" w:rsidRDefault="00D33B71" w:rsidP="009F3D3C">
            <w:pPr>
              <w:pStyle w:val="NoSpacing"/>
              <w:jc w:val="center"/>
              <w:rPr>
                <w:sz w:val="80"/>
                <w:szCs w:val="80"/>
              </w:rPr>
            </w:pPr>
          </w:p>
        </w:tc>
      </w:tr>
      <w:tr w:rsidR="002418EC" w:rsidRPr="00CF4DED" w14:paraId="53C0E391" w14:textId="77777777">
        <w:trPr>
          <w:trHeight w:val="720"/>
          <w:jc w:val="center"/>
        </w:trPr>
        <w:tc>
          <w:tcPr>
            <w:tcW w:w="5000" w:type="pct"/>
            <w:tcBorders>
              <w:top w:val="single" w:sz="4" w:space="0" w:color="4F81BD"/>
            </w:tcBorders>
            <w:vAlign w:val="center"/>
          </w:tcPr>
          <w:p w14:paraId="2C529667" w14:textId="0A60DE22" w:rsidR="00D33B71" w:rsidRPr="00CF4DED" w:rsidRDefault="00D33B71">
            <w:pPr>
              <w:pStyle w:val="NoSpacing"/>
              <w:jc w:val="center"/>
              <w:rPr>
                <w:sz w:val="44"/>
                <w:szCs w:val="44"/>
              </w:rPr>
            </w:pPr>
          </w:p>
          <w:p w14:paraId="7760B306" w14:textId="7FBF9572" w:rsidR="002418EC" w:rsidRPr="00CF4DED" w:rsidRDefault="002418EC">
            <w:pPr>
              <w:pStyle w:val="NoSpacing"/>
              <w:jc w:val="center"/>
              <w:rPr>
                <w:sz w:val="40"/>
                <w:szCs w:val="40"/>
              </w:rPr>
            </w:pPr>
          </w:p>
        </w:tc>
      </w:tr>
      <w:tr w:rsidR="002418EC" w:rsidRPr="00CF4DED" w14:paraId="1FA61925" w14:textId="77777777">
        <w:trPr>
          <w:trHeight w:val="360"/>
          <w:jc w:val="center"/>
        </w:trPr>
        <w:tc>
          <w:tcPr>
            <w:tcW w:w="5000" w:type="pct"/>
            <w:vAlign w:val="center"/>
          </w:tcPr>
          <w:p w14:paraId="29E70B37" w14:textId="11C4E729" w:rsidR="002418EC" w:rsidRPr="00CF4DED" w:rsidRDefault="002418EC">
            <w:pPr>
              <w:pStyle w:val="NoSpacing"/>
              <w:jc w:val="center"/>
            </w:pPr>
          </w:p>
        </w:tc>
      </w:tr>
    </w:tbl>
    <w:p w14:paraId="74AAA040" w14:textId="77777777" w:rsidR="0040488B" w:rsidRDefault="00727BA1" w:rsidP="00727BA1">
      <w:pPr>
        <w:tabs>
          <w:tab w:val="left" w:pos="5040"/>
          <w:tab w:val="left" w:pos="10350"/>
        </w:tabs>
        <w:rPr>
          <w:rFonts w:ascii="Calibri" w:hAnsi="Calibri"/>
        </w:rPr>
      </w:pPr>
      <w:r>
        <w:rPr>
          <w:rFonts w:ascii="Calibri" w:hAnsi="Calibri"/>
        </w:rPr>
        <w:t>______________________________</w:t>
      </w:r>
      <w:r>
        <w:rPr>
          <w:rFonts w:ascii="Calibri" w:hAnsi="Calibri"/>
        </w:rPr>
        <w:tab/>
      </w:r>
      <w:r w:rsidR="00D33B71" w:rsidRPr="00CF4DED">
        <w:rPr>
          <w:rFonts w:ascii="Calibri" w:hAnsi="Calibri"/>
        </w:rPr>
        <w:t>_________________________________</w:t>
      </w:r>
      <w:r w:rsidR="00D33B71" w:rsidRPr="00CF4DED">
        <w:rPr>
          <w:rFonts w:ascii="Calibri" w:hAnsi="Calibri"/>
        </w:rPr>
        <w:tab/>
      </w:r>
      <w:r w:rsidR="009F72D5" w:rsidRPr="00CF4DED">
        <w:rPr>
          <w:rFonts w:ascii="Calibri" w:hAnsi="Calibri"/>
        </w:rPr>
        <w:tab/>
      </w:r>
      <w:r w:rsidR="00D33B71" w:rsidRPr="00CF4DED">
        <w:rPr>
          <w:rFonts w:ascii="Calibri" w:hAnsi="Calibri"/>
        </w:rPr>
        <w:t>_____________________________</w:t>
      </w:r>
      <w:r>
        <w:rPr>
          <w:rFonts w:ascii="Calibri" w:hAnsi="Calibri"/>
        </w:rPr>
        <w:t xml:space="preserve"> Administrative Unit</w:t>
      </w:r>
      <w:r>
        <w:rPr>
          <w:rFonts w:ascii="Calibri" w:hAnsi="Calibri"/>
        </w:rPr>
        <w:tab/>
        <w:t xml:space="preserve"> School Year</w:t>
      </w:r>
      <w:r w:rsidR="00D33B71" w:rsidRPr="00CF4DED">
        <w:rPr>
          <w:rFonts w:ascii="Calibri" w:hAnsi="Calibri"/>
        </w:rPr>
        <w:tab/>
      </w:r>
      <w:r w:rsidR="00D33B71" w:rsidRPr="00CF4DED">
        <w:rPr>
          <w:rFonts w:ascii="Calibri" w:hAnsi="Calibri"/>
        </w:rPr>
        <w:tab/>
        <w:t>Evaluation Site/Student</w:t>
      </w:r>
    </w:p>
    <w:p w14:paraId="3DBAFB90" w14:textId="77777777" w:rsidR="0040488B" w:rsidRPr="0040488B" w:rsidRDefault="0040488B" w:rsidP="0040488B">
      <w:pPr>
        <w:tabs>
          <w:tab w:val="left" w:pos="5040"/>
          <w:tab w:val="left" w:pos="10350"/>
        </w:tabs>
        <w:jc w:val="right"/>
        <w:rPr>
          <w:rFonts w:ascii="Calibri" w:hAnsi="Calibri"/>
          <w:sz w:val="144"/>
          <w:szCs w:val="144"/>
        </w:rPr>
      </w:pPr>
    </w:p>
    <w:p w14:paraId="421F63F4" w14:textId="50D2B01C" w:rsidR="002418EC" w:rsidRPr="00CF4DED" w:rsidRDefault="00D33B71" w:rsidP="0040488B">
      <w:pPr>
        <w:tabs>
          <w:tab w:val="left" w:pos="5040"/>
          <w:tab w:val="left" w:pos="10350"/>
        </w:tabs>
        <w:jc w:val="right"/>
        <w:rPr>
          <w:rFonts w:ascii="Calibri" w:hAnsi="Calibri"/>
        </w:rPr>
      </w:pPr>
      <w:r w:rsidRPr="00CF4DED">
        <w:rPr>
          <w:rFonts w:ascii="Calibri" w:hAnsi="Calibri"/>
        </w:rPr>
        <w:t xml:space="preserve"> </w:t>
      </w:r>
      <w:r w:rsidR="0040488B">
        <w:rPr>
          <w:noProof/>
        </w:rPr>
        <w:drawing>
          <wp:inline distT="0" distB="0" distL="0" distR="0" wp14:anchorId="43980553" wp14:editId="3A11142C">
            <wp:extent cx="4485640" cy="755015"/>
            <wp:effectExtent l="0" t="0" r="0" b="6985"/>
            <wp:docPr id="4" name="Picture 4" descr="Colorado Department of Educ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lorado Department of Education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85640" cy="755015"/>
                    </a:xfrm>
                    <a:prstGeom prst="rect">
                      <a:avLst/>
                    </a:prstGeom>
                  </pic:spPr>
                </pic:pic>
              </a:graphicData>
            </a:graphic>
          </wp:inline>
        </w:drawing>
      </w:r>
    </w:p>
    <w:tbl>
      <w:tblPr>
        <w:tblpPr w:leftFromText="187" w:rightFromText="187" w:horzAnchor="margin" w:tblpXSpec="center" w:tblpYSpec="bottom"/>
        <w:tblW w:w="5000" w:type="pct"/>
        <w:tblLook w:val="04A0" w:firstRow="1" w:lastRow="0" w:firstColumn="1" w:lastColumn="0" w:noHBand="0" w:noVBand="1"/>
      </w:tblPr>
      <w:tblGrid>
        <w:gridCol w:w="14400"/>
      </w:tblGrid>
      <w:tr w:rsidR="002418EC" w:rsidRPr="00CF4DED" w14:paraId="439373FD" w14:textId="77777777">
        <w:tc>
          <w:tcPr>
            <w:tcW w:w="5000" w:type="pct"/>
          </w:tcPr>
          <w:p w14:paraId="494A545E" w14:textId="77777777" w:rsidR="002418EC" w:rsidRPr="00CF4DED" w:rsidRDefault="002418EC" w:rsidP="00D33B71">
            <w:pPr>
              <w:pStyle w:val="NoSpacing"/>
            </w:pPr>
            <w:r w:rsidRPr="00CF4DED">
              <w:lastRenderedPageBreak/>
              <w:t>[</w:t>
            </w:r>
          </w:p>
        </w:tc>
      </w:tr>
    </w:tbl>
    <w:p w14:paraId="3BFF6785" w14:textId="77777777" w:rsidR="009150F8" w:rsidRPr="0040488B" w:rsidRDefault="009150F8" w:rsidP="009150F8">
      <w:pPr>
        <w:rPr>
          <w:rFonts w:ascii="Calibri" w:hAnsi="Calibri"/>
        </w:rPr>
      </w:pPr>
      <w:r w:rsidRPr="0040488B">
        <w:rPr>
          <w:rFonts w:ascii="Calibri" w:hAnsi="Calibri"/>
        </w:rPr>
        <w:t>Administrators, Educators, Parents and Support Staff,</w:t>
      </w:r>
    </w:p>
    <w:p w14:paraId="5033278A" w14:textId="77777777" w:rsidR="009150F8" w:rsidRPr="0040488B" w:rsidRDefault="009150F8" w:rsidP="009150F8">
      <w:pPr>
        <w:rPr>
          <w:sz w:val="22"/>
          <w:szCs w:val="22"/>
        </w:rPr>
      </w:pPr>
    </w:p>
    <w:p w14:paraId="5580CB3F" w14:textId="77777777" w:rsidR="0068356D" w:rsidRPr="0040488B" w:rsidRDefault="005327F3" w:rsidP="009150F8">
      <w:pPr>
        <w:rPr>
          <w:rFonts w:ascii="Calibri" w:hAnsi="Calibri"/>
        </w:rPr>
      </w:pPr>
      <w:r w:rsidRPr="0040488B">
        <w:rPr>
          <w:rFonts w:ascii="Calibri" w:hAnsi="Calibri"/>
        </w:rPr>
        <w:t>There has been a</w:t>
      </w:r>
      <w:r w:rsidR="009150F8" w:rsidRPr="0040488B">
        <w:rPr>
          <w:rFonts w:ascii="Calibri" w:hAnsi="Calibri"/>
        </w:rPr>
        <w:t xml:space="preserve"> significant rise in the number of students being identified with an Autism Spectrum Disorder (ASD), not only across our state but across the country.  </w:t>
      </w:r>
      <w:r w:rsidR="0068356D" w:rsidRPr="0040488B">
        <w:rPr>
          <w:rFonts w:ascii="Calibri" w:hAnsi="Calibri"/>
        </w:rPr>
        <w:t>S</w:t>
      </w:r>
      <w:r w:rsidR="009150F8" w:rsidRPr="0040488B">
        <w:rPr>
          <w:rFonts w:ascii="Calibri" w:hAnsi="Calibri"/>
        </w:rPr>
        <w:t xml:space="preserve">pecial education and </w:t>
      </w:r>
      <w:r w:rsidRPr="0040488B">
        <w:rPr>
          <w:rFonts w:ascii="Calibri" w:hAnsi="Calibri"/>
        </w:rPr>
        <w:t>general</w:t>
      </w:r>
      <w:r w:rsidR="009150F8" w:rsidRPr="0040488B">
        <w:rPr>
          <w:rFonts w:ascii="Calibri" w:hAnsi="Calibri"/>
        </w:rPr>
        <w:t xml:space="preserve"> education teachers</w:t>
      </w:r>
      <w:r w:rsidR="0068356D" w:rsidRPr="0040488B">
        <w:rPr>
          <w:rFonts w:ascii="Calibri" w:hAnsi="Calibri"/>
        </w:rPr>
        <w:t xml:space="preserve"> </w:t>
      </w:r>
      <w:r w:rsidR="00197487" w:rsidRPr="0040488B">
        <w:rPr>
          <w:rFonts w:ascii="Calibri" w:hAnsi="Calibri"/>
        </w:rPr>
        <w:t>and related</w:t>
      </w:r>
      <w:r w:rsidR="0068356D" w:rsidRPr="0040488B">
        <w:rPr>
          <w:rFonts w:ascii="Calibri" w:hAnsi="Calibri"/>
        </w:rPr>
        <w:t xml:space="preserve"> service professionals</w:t>
      </w:r>
      <w:r w:rsidR="009150F8" w:rsidRPr="0040488B">
        <w:rPr>
          <w:rFonts w:ascii="Calibri" w:hAnsi="Calibri"/>
        </w:rPr>
        <w:t xml:space="preserve"> are </w:t>
      </w:r>
      <w:r w:rsidR="0068356D" w:rsidRPr="0040488B">
        <w:rPr>
          <w:rFonts w:ascii="Calibri" w:hAnsi="Calibri"/>
        </w:rPr>
        <w:t xml:space="preserve">increasingly </w:t>
      </w:r>
      <w:r w:rsidR="009150F8" w:rsidRPr="0040488B">
        <w:rPr>
          <w:rFonts w:ascii="Calibri" w:hAnsi="Calibri"/>
        </w:rPr>
        <w:t xml:space="preserve">seeing students with </w:t>
      </w:r>
      <w:r w:rsidR="0068356D" w:rsidRPr="0040488B">
        <w:rPr>
          <w:rFonts w:ascii="Calibri" w:hAnsi="Calibri"/>
        </w:rPr>
        <w:t xml:space="preserve">ASD </w:t>
      </w:r>
      <w:r w:rsidR="009150F8" w:rsidRPr="0040488B">
        <w:rPr>
          <w:rFonts w:ascii="Calibri" w:hAnsi="Calibri"/>
        </w:rPr>
        <w:t>in their classrooms</w:t>
      </w:r>
      <w:r w:rsidR="0068356D" w:rsidRPr="0040488B">
        <w:rPr>
          <w:rFonts w:ascii="Calibri" w:hAnsi="Calibri"/>
        </w:rPr>
        <w:t xml:space="preserve">. </w:t>
      </w:r>
      <w:r w:rsidR="009150F8" w:rsidRPr="0040488B">
        <w:rPr>
          <w:rFonts w:ascii="Calibri" w:hAnsi="Calibri"/>
        </w:rPr>
        <w:t xml:space="preserve"> </w:t>
      </w:r>
      <w:r w:rsidR="0068356D" w:rsidRPr="0040488B">
        <w:rPr>
          <w:rFonts w:ascii="Calibri" w:hAnsi="Calibri"/>
        </w:rPr>
        <w:t xml:space="preserve">Because </w:t>
      </w:r>
      <w:r w:rsidR="009150F8" w:rsidRPr="0040488B">
        <w:rPr>
          <w:rFonts w:ascii="Calibri" w:hAnsi="Calibri"/>
        </w:rPr>
        <w:t xml:space="preserve">ASD is a disorder with </w:t>
      </w:r>
      <w:r w:rsidR="0068356D" w:rsidRPr="0040488B">
        <w:rPr>
          <w:rFonts w:ascii="Calibri" w:hAnsi="Calibri"/>
        </w:rPr>
        <w:t xml:space="preserve">such </w:t>
      </w:r>
      <w:r w:rsidR="009150F8" w:rsidRPr="0040488B">
        <w:rPr>
          <w:rFonts w:ascii="Calibri" w:hAnsi="Calibri"/>
        </w:rPr>
        <w:t xml:space="preserve">a very broad spectrum the </w:t>
      </w:r>
      <w:r w:rsidR="00197487" w:rsidRPr="0040488B">
        <w:rPr>
          <w:rFonts w:ascii="Calibri" w:hAnsi="Calibri"/>
        </w:rPr>
        <w:t>experiences and needs of</w:t>
      </w:r>
      <w:r w:rsidR="0068356D" w:rsidRPr="0040488B">
        <w:rPr>
          <w:rFonts w:ascii="Calibri" w:hAnsi="Calibri"/>
        </w:rPr>
        <w:t xml:space="preserve"> </w:t>
      </w:r>
      <w:r w:rsidR="009150F8" w:rsidRPr="0040488B">
        <w:rPr>
          <w:rFonts w:ascii="Calibri" w:hAnsi="Calibri"/>
        </w:rPr>
        <w:t xml:space="preserve">students with </w:t>
      </w:r>
      <w:r w:rsidR="003B42BC" w:rsidRPr="0040488B">
        <w:rPr>
          <w:rFonts w:ascii="Calibri" w:hAnsi="Calibri"/>
        </w:rPr>
        <w:t xml:space="preserve">autism will vary depending on how their autism impacts their learning. </w:t>
      </w:r>
    </w:p>
    <w:p w14:paraId="4902223A" w14:textId="77777777" w:rsidR="00FE4D30" w:rsidRPr="0040488B" w:rsidRDefault="00FE4D30" w:rsidP="009150F8">
      <w:pPr>
        <w:rPr>
          <w:rFonts w:ascii="Calibri" w:hAnsi="Calibri"/>
          <w:sz w:val="22"/>
          <w:szCs w:val="22"/>
        </w:rPr>
      </w:pPr>
    </w:p>
    <w:p w14:paraId="71E7EBF3" w14:textId="0A7CC118" w:rsidR="00727BA1" w:rsidRPr="0040488B" w:rsidRDefault="0068356D" w:rsidP="009150F8">
      <w:pPr>
        <w:rPr>
          <w:rFonts w:ascii="Calibri" w:hAnsi="Calibri"/>
        </w:rPr>
      </w:pPr>
      <w:r w:rsidRPr="0040488B">
        <w:rPr>
          <w:rFonts w:ascii="Calibri" w:hAnsi="Calibri"/>
        </w:rPr>
        <w:t xml:space="preserve">Just as the prevalence of ASD is increasing so too is information about how to teach and support these students. Some of this information is based on scientific and effective-practice methodology; some is not.  </w:t>
      </w:r>
      <w:r w:rsidR="0040488B" w:rsidRPr="0040488B">
        <w:rPr>
          <w:rFonts w:ascii="Calibri" w:hAnsi="Calibri"/>
        </w:rPr>
        <w:t>Thus,</w:t>
      </w:r>
      <w:r w:rsidRPr="0040488B">
        <w:rPr>
          <w:rFonts w:ascii="Calibri" w:hAnsi="Calibri"/>
        </w:rPr>
        <w:t xml:space="preserve"> there is </w:t>
      </w:r>
      <w:r w:rsidR="006B740C" w:rsidRPr="0040488B">
        <w:rPr>
          <w:rFonts w:ascii="Calibri" w:hAnsi="Calibri"/>
        </w:rPr>
        <w:t>a</w:t>
      </w:r>
      <w:r w:rsidRPr="0040488B">
        <w:rPr>
          <w:rFonts w:ascii="Calibri" w:hAnsi="Calibri"/>
        </w:rPr>
        <w:t xml:space="preserve"> significant need for application of educational methods that are most effective and that bode best for agreed-upon student outcomes.  In this connection this </w:t>
      </w:r>
      <w:r w:rsidR="009150F8" w:rsidRPr="0040488B">
        <w:rPr>
          <w:rFonts w:ascii="Calibri" w:hAnsi="Calibri"/>
        </w:rPr>
        <w:t xml:space="preserve">document </w:t>
      </w:r>
      <w:r w:rsidRPr="0040488B">
        <w:rPr>
          <w:rFonts w:ascii="Calibri" w:hAnsi="Calibri"/>
        </w:rPr>
        <w:t xml:space="preserve">is </w:t>
      </w:r>
      <w:r w:rsidR="009150F8" w:rsidRPr="0040488B">
        <w:rPr>
          <w:rFonts w:ascii="Calibri" w:hAnsi="Calibri"/>
        </w:rPr>
        <w:t xml:space="preserve">intended to be a guide </w:t>
      </w:r>
      <w:r w:rsidRPr="0040488B">
        <w:rPr>
          <w:rFonts w:ascii="Calibri" w:hAnsi="Calibri"/>
        </w:rPr>
        <w:t>for</w:t>
      </w:r>
      <w:r w:rsidR="009150F8" w:rsidRPr="0040488B">
        <w:rPr>
          <w:rFonts w:ascii="Calibri" w:hAnsi="Calibri"/>
        </w:rPr>
        <w:t xml:space="preserve"> teachers, principals, special education directors, superintendents and anyone with the responsibility of </w:t>
      </w:r>
      <w:r w:rsidRPr="0040488B">
        <w:rPr>
          <w:rFonts w:ascii="Calibri" w:hAnsi="Calibri"/>
        </w:rPr>
        <w:t xml:space="preserve">ensuring that </w:t>
      </w:r>
      <w:r w:rsidR="009150F8" w:rsidRPr="0040488B">
        <w:rPr>
          <w:rFonts w:ascii="Calibri" w:hAnsi="Calibri"/>
        </w:rPr>
        <w:t xml:space="preserve">students </w:t>
      </w:r>
      <w:r w:rsidRPr="0040488B">
        <w:rPr>
          <w:rFonts w:ascii="Calibri" w:hAnsi="Calibri"/>
        </w:rPr>
        <w:t>with ASD</w:t>
      </w:r>
      <w:r w:rsidR="009150F8" w:rsidRPr="0040488B">
        <w:rPr>
          <w:rFonts w:ascii="Calibri" w:hAnsi="Calibri"/>
        </w:rPr>
        <w:t xml:space="preserve"> </w:t>
      </w:r>
      <w:r w:rsidRPr="0040488B">
        <w:rPr>
          <w:rFonts w:ascii="Calibri" w:hAnsi="Calibri"/>
        </w:rPr>
        <w:t>receive</w:t>
      </w:r>
      <w:r w:rsidR="009150F8" w:rsidRPr="0040488B">
        <w:rPr>
          <w:rFonts w:ascii="Calibri" w:hAnsi="Calibri"/>
        </w:rPr>
        <w:t xml:space="preserve"> an effective</w:t>
      </w:r>
      <w:r w:rsidRPr="0040488B">
        <w:rPr>
          <w:rFonts w:ascii="Calibri" w:hAnsi="Calibri"/>
        </w:rPr>
        <w:t xml:space="preserve"> and</w:t>
      </w:r>
      <w:r w:rsidR="009150F8" w:rsidRPr="0040488B">
        <w:rPr>
          <w:rFonts w:ascii="Calibri" w:hAnsi="Calibri"/>
        </w:rPr>
        <w:t xml:space="preserve"> relevant education.  The Quality Indicators may be used to evaluate the program provided for a single student or a classroom of students</w:t>
      </w:r>
      <w:r w:rsidRPr="0040488B">
        <w:rPr>
          <w:rFonts w:ascii="Calibri" w:hAnsi="Calibri"/>
        </w:rPr>
        <w:t xml:space="preserve"> relative to ensuring that these students are provided</w:t>
      </w:r>
      <w:r w:rsidR="009150F8" w:rsidRPr="0040488B">
        <w:rPr>
          <w:rFonts w:ascii="Calibri" w:hAnsi="Calibri"/>
        </w:rPr>
        <w:t xml:space="preserve"> a comprehensive</w:t>
      </w:r>
      <w:r w:rsidRPr="0040488B">
        <w:rPr>
          <w:rFonts w:ascii="Calibri" w:hAnsi="Calibri"/>
        </w:rPr>
        <w:t xml:space="preserve"> and</w:t>
      </w:r>
      <w:r w:rsidR="009150F8" w:rsidRPr="0040488B">
        <w:rPr>
          <w:rFonts w:ascii="Calibri" w:hAnsi="Calibri"/>
        </w:rPr>
        <w:t xml:space="preserve"> evidence-based program.</w:t>
      </w:r>
    </w:p>
    <w:p w14:paraId="6953C428" w14:textId="77777777" w:rsidR="00727BA1" w:rsidRPr="0040488B" w:rsidRDefault="00727BA1" w:rsidP="009150F8">
      <w:pPr>
        <w:rPr>
          <w:rFonts w:ascii="Calibri" w:hAnsi="Calibri"/>
          <w:sz w:val="22"/>
          <w:szCs w:val="22"/>
        </w:rPr>
      </w:pPr>
    </w:p>
    <w:p w14:paraId="4D992E89" w14:textId="1611E8D8" w:rsidR="009150F8" w:rsidRPr="0040488B" w:rsidRDefault="009A5EEA" w:rsidP="009150F8">
      <w:pPr>
        <w:rPr>
          <w:rFonts w:ascii="Calibri" w:hAnsi="Calibri"/>
        </w:rPr>
      </w:pPr>
      <w:r w:rsidRPr="0040488B">
        <w:rPr>
          <w:rFonts w:ascii="Calibri" w:hAnsi="Calibri"/>
        </w:rPr>
        <w:t>Relative to its intended use</w:t>
      </w:r>
      <w:r w:rsidR="009150F8" w:rsidRPr="0040488B">
        <w:rPr>
          <w:rFonts w:ascii="Calibri" w:hAnsi="Calibri"/>
        </w:rPr>
        <w:t xml:space="preserve">, this document was designed </w:t>
      </w:r>
      <w:r w:rsidRPr="0040488B">
        <w:rPr>
          <w:rFonts w:ascii="Calibri" w:hAnsi="Calibri"/>
        </w:rPr>
        <w:t>with multiple</w:t>
      </w:r>
      <w:r w:rsidR="009150F8" w:rsidRPr="0040488B">
        <w:rPr>
          <w:rFonts w:ascii="Calibri" w:hAnsi="Calibri"/>
        </w:rPr>
        <w:t xml:space="preserve"> purposes</w:t>
      </w:r>
      <w:r w:rsidRPr="0040488B">
        <w:rPr>
          <w:rFonts w:ascii="Calibri" w:hAnsi="Calibri"/>
        </w:rPr>
        <w:t xml:space="preserve"> in mind</w:t>
      </w:r>
      <w:r w:rsidR="009150F8" w:rsidRPr="0040488B">
        <w:rPr>
          <w:rFonts w:ascii="Calibri" w:hAnsi="Calibri"/>
        </w:rPr>
        <w:t>.  A teacher may use it to evaluate a student’s program to ensure that all recommended components are in place.  Or it may be used by building principa</w:t>
      </w:r>
      <w:r w:rsidR="00197487" w:rsidRPr="0040488B">
        <w:rPr>
          <w:rFonts w:ascii="Calibri" w:hAnsi="Calibri"/>
        </w:rPr>
        <w:t>ls to determine if the students</w:t>
      </w:r>
      <w:r w:rsidR="009150F8" w:rsidRPr="0040488B">
        <w:rPr>
          <w:rFonts w:ascii="Calibri" w:hAnsi="Calibri"/>
        </w:rPr>
        <w:t xml:space="preserve"> with ASD in their building are </w:t>
      </w:r>
      <w:r w:rsidRPr="0040488B">
        <w:rPr>
          <w:rFonts w:ascii="Calibri" w:hAnsi="Calibri"/>
        </w:rPr>
        <w:t xml:space="preserve">receiving </w:t>
      </w:r>
      <w:r w:rsidR="009150F8" w:rsidRPr="0040488B">
        <w:rPr>
          <w:rFonts w:ascii="Calibri" w:hAnsi="Calibri"/>
        </w:rPr>
        <w:t xml:space="preserve">appropriate programming and if the staff has the resources and professional development </w:t>
      </w:r>
      <w:r w:rsidRPr="0040488B">
        <w:rPr>
          <w:rFonts w:ascii="Calibri" w:hAnsi="Calibri"/>
        </w:rPr>
        <w:t xml:space="preserve">assets </w:t>
      </w:r>
      <w:r w:rsidR="009150F8" w:rsidRPr="0040488B">
        <w:rPr>
          <w:rFonts w:ascii="Calibri" w:hAnsi="Calibri"/>
        </w:rPr>
        <w:t>needed to work effectively.  These Quality Indicators may also be used by</w:t>
      </w:r>
      <w:r w:rsidRPr="0040488B">
        <w:rPr>
          <w:rFonts w:ascii="Calibri" w:hAnsi="Calibri"/>
        </w:rPr>
        <w:t xml:space="preserve"> educational leaders, including</w:t>
      </w:r>
      <w:r w:rsidR="009150F8" w:rsidRPr="0040488B">
        <w:rPr>
          <w:rFonts w:ascii="Calibri" w:hAnsi="Calibri"/>
        </w:rPr>
        <w:t xml:space="preserve"> superintendent</w:t>
      </w:r>
      <w:r w:rsidR="00197487" w:rsidRPr="0040488B">
        <w:rPr>
          <w:rFonts w:ascii="Calibri" w:hAnsi="Calibri"/>
        </w:rPr>
        <w:t>s</w:t>
      </w:r>
      <w:r w:rsidR="009150F8" w:rsidRPr="0040488B">
        <w:rPr>
          <w:rFonts w:ascii="Calibri" w:hAnsi="Calibri"/>
        </w:rPr>
        <w:t>, special education director</w:t>
      </w:r>
      <w:r w:rsidR="00197487" w:rsidRPr="0040488B">
        <w:rPr>
          <w:rFonts w:ascii="Calibri" w:hAnsi="Calibri"/>
        </w:rPr>
        <w:t>s,</w:t>
      </w:r>
      <w:r w:rsidR="009150F8" w:rsidRPr="0040488B">
        <w:rPr>
          <w:rFonts w:ascii="Calibri" w:hAnsi="Calibri"/>
        </w:rPr>
        <w:t xml:space="preserve"> Autism Team</w:t>
      </w:r>
      <w:r w:rsidRPr="0040488B">
        <w:rPr>
          <w:rFonts w:ascii="Calibri" w:hAnsi="Calibri"/>
        </w:rPr>
        <w:t xml:space="preserve"> members, and so forth,</w:t>
      </w:r>
      <w:r w:rsidR="009150F8" w:rsidRPr="0040488B">
        <w:rPr>
          <w:rFonts w:ascii="Calibri" w:hAnsi="Calibri"/>
        </w:rPr>
        <w:t xml:space="preserve"> to determine if systems are in place to </w:t>
      </w:r>
      <w:r w:rsidRPr="0040488B">
        <w:rPr>
          <w:rFonts w:ascii="Calibri" w:hAnsi="Calibri"/>
        </w:rPr>
        <w:t xml:space="preserve">support a </w:t>
      </w:r>
      <w:r w:rsidR="0040488B" w:rsidRPr="0040488B">
        <w:rPr>
          <w:rFonts w:ascii="Calibri" w:hAnsi="Calibri"/>
        </w:rPr>
        <w:t>high-quality</w:t>
      </w:r>
      <w:r w:rsidR="009150F8" w:rsidRPr="0040488B">
        <w:rPr>
          <w:rFonts w:ascii="Calibri" w:hAnsi="Calibri"/>
        </w:rPr>
        <w:t xml:space="preserve"> </w:t>
      </w:r>
      <w:r w:rsidRPr="0040488B">
        <w:rPr>
          <w:rFonts w:ascii="Calibri" w:hAnsi="Calibri"/>
        </w:rPr>
        <w:t xml:space="preserve">educational </w:t>
      </w:r>
      <w:r w:rsidR="009150F8" w:rsidRPr="0040488B">
        <w:rPr>
          <w:rFonts w:ascii="Calibri" w:hAnsi="Calibri"/>
        </w:rPr>
        <w:t>program</w:t>
      </w:r>
      <w:r w:rsidR="00197487" w:rsidRPr="0040488B">
        <w:rPr>
          <w:rFonts w:ascii="Calibri" w:hAnsi="Calibri"/>
        </w:rPr>
        <w:t>.</w:t>
      </w:r>
    </w:p>
    <w:p w14:paraId="089B2F37" w14:textId="77777777" w:rsidR="009150F8" w:rsidRPr="0040488B" w:rsidRDefault="009150F8" w:rsidP="009150F8">
      <w:pPr>
        <w:rPr>
          <w:rFonts w:ascii="Calibri" w:hAnsi="Calibri"/>
          <w:sz w:val="22"/>
          <w:szCs w:val="22"/>
        </w:rPr>
      </w:pPr>
    </w:p>
    <w:p w14:paraId="446F049B" w14:textId="03BBE76A" w:rsidR="009150F8" w:rsidRPr="0040488B" w:rsidRDefault="009150F8" w:rsidP="009150F8">
      <w:pPr>
        <w:rPr>
          <w:rFonts w:ascii="Calibri" w:hAnsi="Calibri"/>
        </w:rPr>
      </w:pPr>
      <w:r w:rsidRPr="0040488B">
        <w:rPr>
          <w:rFonts w:ascii="Calibri" w:hAnsi="Calibri"/>
        </w:rPr>
        <w:t>Although the indicators are</w:t>
      </w:r>
      <w:r w:rsidR="009A5EEA" w:rsidRPr="0040488B">
        <w:rPr>
          <w:rFonts w:ascii="Calibri" w:hAnsi="Calibri"/>
        </w:rPr>
        <w:t xml:space="preserve"> specific to the needs of children and youth with ASD</w:t>
      </w:r>
      <w:r w:rsidRPr="0040488B">
        <w:rPr>
          <w:rFonts w:ascii="Calibri" w:hAnsi="Calibri"/>
        </w:rPr>
        <w:t xml:space="preserve"> </w:t>
      </w:r>
      <w:r w:rsidR="009A5EEA" w:rsidRPr="0040488B">
        <w:rPr>
          <w:rFonts w:ascii="Calibri" w:hAnsi="Calibri"/>
        </w:rPr>
        <w:t xml:space="preserve">they are built on the foundation of an overall strong and </w:t>
      </w:r>
      <w:r w:rsidR="0040488B" w:rsidRPr="0040488B">
        <w:rPr>
          <w:rFonts w:ascii="Calibri" w:hAnsi="Calibri"/>
        </w:rPr>
        <w:t>well-designed</w:t>
      </w:r>
      <w:r w:rsidRPr="0040488B">
        <w:rPr>
          <w:rFonts w:ascii="Calibri" w:hAnsi="Calibri"/>
        </w:rPr>
        <w:t xml:space="preserve"> special education program</w:t>
      </w:r>
      <w:r w:rsidR="009A5EEA" w:rsidRPr="0040488B">
        <w:rPr>
          <w:rFonts w:ascii="Calibri" w:hAnsi="Calibri"/>
        </w:rPr>
        <w:t xml:space="preserve">.  </w:t>
      </w:r>
      <w:r w:rsidR="0040488B" w:rsidRPr="0040488B">
        <w:rPr>
          <w:rFonts w:ascii="Calibri" w:hAnsi="Calibri"/>
        </w:rPr>
        <w:t>Thus,</w:t>
      </w:r>
      <w:r w:rsidR="009A5EEA" w:rsidRPr="0040488B">
        <w:rPr>
          <w:rFonts w:ascii="Calibri" w:hAnsi="Calibri"/>
        </w:rPr>
        <w:t xml:space="preserve"> this document does not address generic program elements such as how to write</w:t>
      </w:r>
      <w:r w:rsidRPr="0040488B">
        <w:rPr>
          <w:rFonts w:ascii="Calibri" w:hAnsi="Calibri"/>
        </w:rPr>
        <w:t xml:space="preserve"> </w:t>
      </w:r>
      <w:r w:rsidR="009A5EEA" w:rsidRPr="0040488B">
        <w:rPr>
          <w:rFonts w:ascii="Calibri" w:hAnsi="Calibri"/>
        </w:rPr>
        <w:t xml:space="preserve">an </w:t>
      </w:r>
      <w:r w:rsidRPr="0040488B">
        <w:rPr>
          <w:rFonts w:ascii="Calibri" w:hAnsi="Calibri"/>
        </w:rPr>
        <w:t>IEP, Response to Intervention, appropriate inclusion</w:t>
      </w:r>
      <w:r w:rsidR="00197487" w:rsidRPr="0040488B">
        <w:rPr>
          <w:rFonts w:ascii="Calibri" w:hAnsi="Calibri"/>
        </w:rPr>
        <w:t>,</w:t>
      </w:r>
      <w:r w:rsidRPr="0040488B">
        <w:rPr>
          <w:rFonts w:ascii="Calibri" w:hAnsi="Calibri"/>
        </w:rPr>
        <w:t xml:space="preserve"> and other </w:t>
      </w:r>
      <w:r w:rsidR="009A5EEA" w:rsidRPr="0040488B">
        <w:rPr>
          <w:rFonts w:ascii="Calibri" w:hAnsi="Calibri"/>
        </w:rPr>
        <w:t xml:space="preserve">standard special education service </w:t>
      </w:r>
      <w:r w:rsidRPr="0040488B">
        <w:rPr>
          <w:rFonts w:ascii="Calibri" w:hAnsi="Calibri"/>
        </w:rPr>
        <w:t>practices</w:t>
      </w:r>
      <w:r w:rsidR="005C5270" w:rsidRPr="0040488B">
        <w:rPr>
          <w:rFonts w:ascii="Calibri" w:hAnsi="Calibri"/>
        </w:rPr>
        <w:t>.</w:t>
      </w:r>
    </w:p>
    <w:p w14:paraId="72108DEA" w14:textId="77777777" w:rsidR="005C5270" w:rsidRPr="0040488B" w:rsidRDefault="005C5270" w:rsidP="009150F8">
      <w:pPr>
        <w:rPr>
          <w:rFonts w:ascii="Calibri" w:hAnsi="Calibri"/>
          <w:sz w:val="22"/>
          <w:szCs w:val="22"/>
        </w:rPr>
      </w:pPr>
    </w:p>
    <w:p w14:paraId="00214186" w14:textId="77777777" w:rsidR="00B96484" w:rsidRPr="0040488B" w:rsidRDefault="00B96484" w:rsidP="009150F8">
      <w:pPr>
        <w:rPr>
          <w:rFonts w:ascii="Calibri" w:hAnsi="Calibri"/>
        </w:rPr>
      </w:pPr>
      <w:r w:rsidRPr="0040488B">
        <w:rPr>
          <w:rFonts w:ascii="Calibri" w:hAnsi="Calibri"/>
        </w:rPr>
        <w:t xml:space="preserve">We acknowledge the New York Autism Network for their original work, </w:t>
      </w:r>
      <w:r w:rsidRPr="0040488B">
        <w:rPr>
          <w:rFonts w:ascii="Calibri" w:hAnsi="Calibri"/>
          <w:i/>
        </w:rPr>
        <w:t>Autism Quality Program Indicators</w:t>
      </w:r>
      <w:r w:rsidRPr="0040488B">
        <w:rPr>
          <w:rFonts w:ascii="Calibri" w:hAnsi="Calibri"/>
        </w:rPr>
        <w:t xml:space="preserve">, which served as a guide for this document. Together we can all continue to make quality program improvements for students with autism spectrum disorders. </w:t>
      </w:r>
    </w:p>
    <w:p w14:paraId="16DB5A5E" w14:textId="77777777" w:rsidR="005327F3" w:rsidRPr="0040488B" w:rsidRDefault="005327F3" w:rsidP="009150F8">
      <w:pPr>
        <w:rPr>
          <w:rFonts w:ascii="Calibri" w:hAnsi="Calibri"/>
          <w:sz w:val="22"/>
          <w:szCs w:val="22"/>
        </w:rPr>
      </w:pPr>
    </w:p>
    <w:p w14:paraId="782693D3" w14:textId="77777777" w:rsidR="009150F8" w:rsidRPr="0040488B" w:rsidRDefault="009150F8" w:rsidP="009150F8">
      <w:pPr>
        <w:rPr>
          <w:rFonts w:ascii="Calibri" w:hAnsi="Calibri"/>
          <w:sz w:val="22"/>
          <w:szCs w:val="22"/>
        </w:rPr>
      </w:pPr>
      <w:r w:rsidRPr="0040488B">
        <w:rPr>
          <w:rFonts w:ascii="Calibri" w:hAnsi="Calibri"/>
          <w:sz w:val="22"/>
          <w:szCs w:val="22"/>
        </w:rPr>
        <w:t>The development of this document is due to the efforts of:</w:t>
      </w:r>
    </w:p>
    <w:p w14:paraId="7B01FF64" w14:textId="77777777" w:rsidR="009150F8" w:rsidRPr="0040488B" w:rsidRDefault="00197487" w:rsidP="00B96484">
      <w:pPr>
        <w:rPr>
          <w:rFonts w:ascii="Calibri" w:hAnsi="Calibri"/>
          <w:sz w:val="22"/>
          <w:szCs w:val="22"/>
        </w:rPr>
      </w:pPr>
      <w:r w:rsidRPr="0040488B">
        <w:rPr>
          <w:rFonts w:ascii="Calibri" w:hAnsi="Calibri"/>
          <w:sz w:val="22"/>
          <w:szCs w:val="22"/>
        </w:rPr>
        <w:t>Dr. Rich</w:t>
      </w:r>
      <w:r w:rsidR="009150F8" w:rsidRPr="0040488B">
        <w:rPr>
          <w:rFonts w:ascii="Calibri" w:hAnsi="Calibri"/>
          <w:sz w:val="22"/>
          <w:szCs w:val="22"/>
        </w:rPr>
        <w:t xml:space="preserve"> Simpson, University of Kansas</w:t>
      </w:r>
    </w:p>
    <w:p w14:paraId="16AF8768" w14:textId="77777777" w:rsidR="003B42BC" w:rsidRPr="0040488B" w:rsidRDefault="003B42BC" w:rsidP="00B96484">
      <w:pPr>
        <w:rPr>
          <w:rFonts w:ascii="Calibri" w:hAnsi="Calibri"/>
          <w:sz w:val="22"/>
          <w:szCs w:val="22"/>
        </w:rPr>
      </w:pPr>
      <w:r w:rsidRPr="0040488B">
        <w:rPr>
          <w:rFonts w:ascii="Calibri" w:hAnsi="Calibri"/>
          <w:sz w:val="22"/>
          <w:szCs w:val="22"/>
        </w:rPr>
        <w:t>Autism Leadership Cadre</w:t>
      </w:r>
      <w:r w:rsidR="00FA2F84" w:rsidRPr="0040488B">
        <w:rPr>
          <w:rFonts w:ascii="Calibri" w:hAnsi="Calibri"/>
          <w:sz w:val="22"/>
          <w:szCs w:val="22"/>
        </w:rPr>
        <w:t>, CDE</w:t>
      </w:r>
    </w:p>
    <w:p w14:paraId="66EA5FCB" w14:textId="77777777" w:rsidR="003B42BC" w:rsidRPr="0040488B" w:rsidRDefault="003B42BC" w:rsidP="00B96484">
      <w:pPr>
        <w:rPr>
          <w:rFonts w:ascii="Calibri" w:hAnsi="Calibri"/>
          <w:sz w:val="22"/>
          <w:szCs w:val="22"/>
        </w:rPr>
      </w:pPr>
      <w:r w:rsidRPr="0040488B">
        <w:rPr>
          <w:rFonts w:ascii="Calibri" w:hAnsi="Calibri"/>
          <w:sz w:val="22"/>
          <w:szCs w:val="22"/>
        </w:rPr>
        <w:t>Colorado Autism Education Network</w:t>
      </w:r>
    </w:p>
    <w:p w14:paraId="4869E5BB" w14:textId="77777777" w:rsidR="00C9180C" w:rsidRPr="0040488B" w:rsidRDefault="00C9180C" w:rsidP="00B96484">
      <w:pPr>
        <w:rPr>
          <w:rFonts w:ascii="Calibri" w:hAnsi="Calibri"/>
          <w:sz w:val="22"/>
          <w:szCs w:val="22"/>
        </w:rPr>
      </w:pPr>
      <w:r w:rsidRPr="0040488B">
        <w:rPr>
          <w:rFonts w:ascii="Calibri" w:hAnsi="Calibri"/>
          <w:sz w:val="22"/>
          <w:szCs w:val="22"/>
        </w:rPr>
        <w:t>Dr.</w:t>
      </w:r>
      <w:r w:rsidR="002C0230" w:rsidRPr="0040488B">
        <w:rPr>
          <w:rFonts w:ascii="Calibri" w:hAnsi="Calibri"/>
          <w:sz w:val="22"/>
          <w:szCs w:val="22"/>
        </w:rPr>
        <w:t xml:space="preserve"> Emily Shea Tan</w:t>
      </w:r>
      <w:r w:rsidRPr="0040488B">
        <w:rPr>
          <w:rFonts w:ascii="Calibri" w:hAnsi="Calibri"/>
          <w:sz w:val="22"/>
          <w:szCs w:val="22"/>
        </w:rPr>
        <w:t>is</w:t>
      </w:r>
      <w:r w:rsidR="002C0230" w:rsidRPr="0040488B">
        <w:rPr>
          <w:rFonts w:ascii="Calibri" w:hAnsi="Calibri"/>
          <w:sz w:val="22"/>
          <w:szCs w:val="22"/>
        </w:rPr>
        <w:t>, Associate Dir</w:t>
      </w:r>
      <w:r w:rsidR="00641D24" w:rsidRPr="0040488B">
        <w:rPr>
          <w:rFonts w:ascii="Calibri" w:hAnsi="Calibri"/>
          <w:sz w:val="22"/>
          <w:szCs w:val="22"/>
        </w:rPr>
        <w:t>e</w:t>
      </w:r>
      <w:r w:rsidR="002C0230" w:rsidRPr="0040488B">
        <w:rPr>
          <w:rFonts w:ascii="Calibri" w:hAnsi="Calibri"/>
          <w:sz w:val="22"/>
          <w:szCs w:val="22"/>
        </w:rPr>
        <w:t>ctor of the Coleman Institute for Cognitive Disabilities, University of Colorado</w:t>
      </w:r>
    </w:p>
    <w:p w14:paraId="219F21DC" w14:textId="77777777" w:rsidR="00FA2F84" w:rsidRPr="0040488B" w:rsidRDefault="002C0230" w:rsidP="00B96484">
      <w:pPr>
        <w:rPr>
          <w:rFonts w:ascii="Calibri" w:hAnsi="Calibri"/>
          <w:sz w:val="22"/>
          <w:szCs w:val="22"/>
        </w:rPr>
      </w:pPr>
      <w:r w:rsidRPr="0040488B">
        <w:rPr>
          <w:rFonts w:ascii="Calibri" w:hAnsi="Calibri"/>
          <w:sz w:val="22"/>
          <w:szCs w:val="22"/>
        </w:rPr>
        <w:t>Julia Wig</w:t>
      </w:r>
      <w:r w:rsidR="00641D24" w:rsidRPr="0040488B">
        <w:rPr>
          <w:rFonts w:ascii="Calibri" w:hAnsi="Calibri"/>
          <w:sz w:val="22"/>
          <w:szCs w:val="22"/>
        </w:rPr>
        <w:t>e</w:t>
      </w:r>
      <w:r w:rsidRPr="0040488B">
        <w:rPr>
          <w:rFonts w:ascii="Calibri" w:hAnsi="Calibri"/>
          <w:sz w:val="22"/>
          <w:szCs w:val="22"/>
        </w:rPr>
        <w:t xml:space="preserve">rt School Psychologist </w:t>
      </w:r>
      <w:r w:rsidR="00641D24" w:rsidRPr="0040488B">
        <w:rPr>
          <w:rFonts w:ascii="Calibri" w:hAnsi="Calibri"/>
          <w:sz w:val="22"/>
          <w:szCs w:val="22"/>
        </w:rPr>
        <w:t>Specialist</w:t>
      </w:r>
      <w:r w:rsidRPr="0040488B">
        <w:rPr>
          <w:rFonts w:ascii="Calibri" w:hAnsi="Calibri"/>
          <w:sz w:val="22"/>
          <w:szCs w:val="22"/>
        </w:rPr>
        <w:t xml:space="preserve"> from the Colorado Department of Education, Exceptional Student Services Unit</w:t>
      </w:r>
    </w:p>
    <w:p w14:paraId="70E2B01D" w14:textId="77777777" w:rsidR="00FA2F84" w:rsidRPr="0040488B" w:rsidRDefault="00FA2F84" w:rsidP="00B96484">
      <w:pPr>
        <w:rPr>
          <w:rFonts w:ascii="Calibri" w:hAnsi="Calibri"/>
          <w:sz w:val="22"/>
          <w:szCs w:val="22"/>
        </w:rPr>
      </w:pPr>
      <w:r w:rsidRPr="0040488B">
        <w:rPr>
          <w:rFonts w:ascii="Calibri" w:hAnsi="Calibri"/>
          <w:sz w:val="22"/>
          <w:szCs w:val="22"/>
        </w:rPr>
        <w:t xml:space="preserve">The Colorado State Autism Task Force </w:t>
      </w:r>
    </w:p>
    <w:p w14:paraId="438B3568" w14:textId="77777777" w:rsidR="002C0230" w:rsidRPr="0040488B" w:rsidRDefault="00FA2F84" w:rsidP="00B96484">
      <w:pPr>
        <w:rPr>
          <w:rFonts w:ascii="Calibri" w:hAnsi="Calibri"/>
          <w:sz w:val="22"/>
          <w:szCs w:val="22"/>
        </w:rPr>
      </w:pPr>
      <w:r w:rsidRPr="0040488B">
        <w:rPr>
          <w:rFonts w:ascii="Calibri" w:hAnsi="Calibri"/>
          <w:sz w:val="22"/>
          <w:szCs w:val="22"/>
        </w:rPr>
        <w:t>Autism Consultants and Specialists from the Colorado Department of Education, Exceptional Student Services Unit</w:t>
      </w:r>
    </w:p>
    <w:p w14:paraId="05F35A5A" w14:textId="271C8279" w:rsidR="00964560" w:rsidRPr="00581791" w:rsidRDefault="009150F8" w:rsidP="00581791">
      <w:pPr>
        <w:pStyle w:val="Heading1"/>
      </w:pPr>
      <w:r w:rsidRPr="0040488B">
        <w:rPr>
          <w:noProof/>
          <w:sz w:val="22"/>
          <w:szCs w:val="22"/>
        </w:rPr>
        <w:br w:type="page"/>
      </w:r>
      <w:r w:rsidR="003031C7" w:rsidRPr="00E35FD4">
        <w:lastRenderedPageBreak/>
        <w:t>Autism Quality Indicators</w:t>
      </w:r>
      <w:r w:rsidR="00581791">
        <w:rPr>
          <w:bCs/>
        </w:rPr>
        <w:br/>
      </w:r>
      <w:r w:rsidR="00964560" w:rsidRPr="00581791">
        <w:t>Rubric for Evaluation</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4163"/>
        <w:gridCol w:w="4156"/>
        <w:gridCol w:w="4157"/>
      </w:tblGrid>
      <w:tr w:rsidR="00E677E7" w:rsidRPr="00E35FD4" w14:paraId="5897F1E7" w14:textId="77777777" w:rsidTr="003F490A">
        <w:tc>
          <w:tcPr>
            <w:tcW w:w="1739" w:type="dxa"/>
            <w:shd w:val="clear" w:color="auto" w:fill="B8CCE4"/>
          </w:tcPr>
          <w:p w14:paraId="63DDE4DE" w14:textId="77777777" w:rsidR="00E677E7" w:rsidRPr="00E35FD4" w:rsidRDefault="00E677E7" w:rsidP="004C2F9A">
            <w:pPr>
              <w:jc w:val="center"/>
              <w:rPr>
                <w:rFonts w:ascii="Calibri" w:hAnsi="Calibri"/>
                <w:b/>
                <w:sz w:val="26"/>
                <w:szCs w:val="26"/>
              </w:rPr>
            </w:pPr>
            <w:r w:rsidRPr="00E35FD4">
              <w:rPr>
                <w:rFonts w:ascii="Calibri" w:hAnsi="Calibri"/>
                <w:b/>
                <w:sz w:val="26"/>
                <w:szCs w:val="26"/>
              </w:rPr>
              <w:t>Score</w:t>
            </w:r>
          </w:p>
        </w:tc>
        <w:tc>
          <w:tcPr>
            <w:tcW w:w="4226" w:type="dxa"/>
            <w:shd w:val="clear" w:color="auto" w:fill="B8CCE4"/>
          </w:tcPr>
          <w:p w14:paraId="52A1FF00" w14:textId="77777777" w:rsidR="00E677E7" w:rsidRPr="00E35FD4" w:rsidRDefault="00E677E7" w:rsidP="004C2F9A">
            <w:pPr>
              <w:jc w:val="center"/>
              <w:rPr>
                <w:rFonts w:ascii="Calibri" w:hAnsi="Calibri"/>
                <w:b/>
                <w:sz w:val="26"/>
                <w:szCs w:val="26"/>
              </w:rPr>
            </w:pPr>
            <w:r w:rsidRPr="00E35FD4">
              <w:rPr>
                <w:rFonts w:ascii="Calibri" w:hAnsi="Calibri"/>
                <w:b/>
                <w:sz w:val="26"/>
                <w:szCs w:val="26"/>
              </w:rPr>
              <w:t>Domain</w:t>
            </w:r>
          </w:p>
        </w:tc>
        <w:tc>
          <w:tcPr>
            <w:tcW w:w="4226" w:type="dxa"/>
            <w:shd w:val="clear" w:color="auto" w:fill="B8CCE4"/>
          </w:tcPr>
          <w:p w14:paraId="2BC0817C" w14:textId="77777777" w:rsidR="00E677E7" w:rsidRPr="00E35FD4" w:rsidRDefault="00E677E7" w:rsidP="004C2F9A">
            <w:pPr>
              <w:jc w:val="center"/>
              <w:rPr>
                <w:rFonts w:ascii="Calibri" w:hAnsi="Calibri"/>
                <w:b/>
                <w:sz w:val="26"/>
                <w:szCs w:val="26"/>
              </w:rPr>
            </w:pPr>
            <w:r w:rsidRPr="00E35FD4">
              <w:rPr>
                <w:rFonts w:ascii="Calibri" w:hAnsi="Calibri"/>
                <w:b/>
                <w:sz w:val="26"/>
                <w:szCs w:val="26"/>
              </w:rPr>
              <w:t>Indicator</w:t>
            </w:r>
          </w:p>
        </w:tc>
        <w:tc>
          <w:tcPr>
            <w:tcW w:w="4227" w:type="dxa"/>
            <w:shd w:val="clear" w:color="auto" w:fill="B8CCE4"/>
          </w:tcPr>
          <w:p w14:paraId="13344DC3" w14:textId="77777777" w:rsidR="00E677E7" w:rsidRPr="00E35FD4" w:rsidRDefault="00E677E7" w:rsidP="004C2F9A">
            <w:pPr>
              <w:jc w:val="center"/>
              <w:rPr>
                <w:rFonts w:ascii="Calibri" w:hAnsi="Calibri"/>
                <w:b/>
                <w:sz w:val="26"/>
                <w:szCs w:val="26"/>
              </w:rPr>
            </w:pPr>
            <w:r w:rsidRPr="00E35FD4">
              <w:rPr>
                <w:rFonts w:ascii="Calibri" w:hAnsi="Calibri"/>
                <w:b/>
                <w:sz w:val="26"/>
                <w:szCs w:val="26"/>
              </w:rPr>
              <w:t>Component</w:t>
            </w:r>
          </w:p>
        </w:tc>
      </w:tr>
      <w:tr w:rsidR="00E677E7" w:rsidRPr="00E35FD4" w14:paraId="31AD571B" w14:textId="77777777" w:rsidTr="00B3636D">
        <w:tc>
          <w:tcPr>
            <w:tcW w:w="1739" w:type="dxa"/>
          </w:tcPr>
          <w:p w14:paraId="5828105F" w14:textId="77777777" w:rsidR="00E677E7" w:rsidRPr="00E35FD4" w:rsidRDefault="00E677E7" w:rsidP="004C2F9A">
            <w:pPr>
              <w:jc w:val="center"/>
              <w:rPr>
                <w:rFonts w:ascii="Calibri" w:hAnsi="Calibri"/>
                <w:b/>
                <w:sz w:val="28"/>
                <w:szCs w:val="28"/>
              </w:rPr>
            </w:pPr>
            <w:r w:rsidRPr="00E35FD4">
              <w:rPr>
                <w:rFonts w:ascii="Calibri" w:hAnsi="Calibri"/>
                <w:b/>
                <w:sz w:val="28"/>
                <w:szCs w:val="28"/>
              </w:rPr>
              <w:t>FI</w:t>
            </w:r>
          </w:p>
          <w:p w14:paraId="1408E41B" w14:textId="77777777" w:rsidR="003B42BC" w:rsidRPr="00E35FD4" w:rsidRDefault="003B42BC" w:rsidP="004C2F9A">
            <w:pPr>
              <w:jc w:val="center"/>
              <w:rPr>
                <w:rFonts w:ascii="Calibri" w:hAnsi="Calibri"/>
                <w:b/>
                <w:sz w:val="28"/>
                <w:szCs w:val="28"/>
              </w:rPr>
            </w:pPr>
          </w:p>
        </w:tc>
        <w:tc>
          <w:tcPr>
            <w:tcW w:w="4226" w:type="dxa"/>
            <w:shd w:val="clear" w:color="auto" w:fill="7A9FCC"/>
          </w:tcPr>
          <w:p w14:paraId="3423A03F" w14:textId="77777777" w:rsidR="00E677E7" w:rsidRPr="00E35FD4" w:rsidRDefault="00E677E7" w:rsidP="004C2F9A">
            <w:pPr>
              <w:rPr>
                <w:rFonts w:ascii="Calibri" w:hAnsi="Calibri"/>
              </w:rPr>
            </w:pPr>
            <w:r w:rsidRPr="00E35FD4">
              <w:rPr>
                <w:rFonts w:ascii="Calibri" w:hAnsi="Calibri"/>
                <w:u w:val="single"/>
              </w:rPr>
              <w:t>Fully Implemented</w:t>
            </w:r>
            <w:r w:rsidRPr="00E35FD4">
              <w:rPr>
                <w:rFonts w:ascii="Calibri" w:hAnsi="Calibri"/>
                <w:b/>
              </w:rPr>
              <w:t xml:space="preserve"> - </w:t>
            </w:r>
            <w:r w:rsidRPr="00E35FD4">
              <w:rPr>
                <w:rFonts w:ascii="Calibri" w:hAnsi="Calibri"/>
              </w:rPr>
              <w:t xml:space="preserve">Every </w:t>
            </w:r>
            <w:r w:rsidRPr="00E35FD4">
              <w:rPr>
                <w:rFonts w:ascii="Calibri" w:hAnsi="Calibri"/>
                <w:b/>
              </w:rPr>
              <w:t>indicator</w:t>
            </w:r>
            <w:r w:rsidRPr="00E35FD4">
              <w:rPr>
                <w:rFonts w:ascii="Calibri" w:hAnsi="Calibri"/>
              </w:rPr>
              <w:t xml:space="preserve"> in the domain is implemented at the fully implemented level </w:t>
            </w:r>
            <w:r w:rsidRPr="00E35FD4">
              <w:rPr>
                <w:rFonts w:ascii="Calibri" w:hAnsi="Calibri"/>
                <w:i/>
              </w:rPr>
              <w:t>(in all settings within all curricula, with all staff members, and for all students).</w:t>
            </w:r>
          </w:p>
        </w:tc>
        <w:tc>
          <w:tcPr>
            <w:tcW w:w="4226" w:type="dxa"/>
            <w:shd w:val="clear" w:color="auto" w:fill="DBE5F1"/>
          </w:tcPr>
          <w:p w14:paraId="55C772D1" w14:textId="77777777" w:rsidR="00E677E7" w:rsidRPr="00E35FD4" w:rsidRDefault="00E677E7" w:rsidP="004C2F9A">
            <w:pPr>
              <w:rPr>
                <w:rFonts w:ascii="Calibri" w:hAnsi="Calibri"/>
              </w:rPr>
            </w:pPr>
            <w:r w:rsidRPr="00E35FD4">
              <w:rPr>
                <w:rFonts w:ascii="Calibri" w:hAnsi="Calibri"/>
              </w:rPr>
              <w:t xml:space="preserve">Every </w:t>
            </w:r>
            <w:r w:rsidRPr="00E35FD4">
              <w:rPr>
                <w:rFonts w:ascii="Calibri" w:hAnsi="Calibri"/>
                <w:b/>
              </w:rPr>
              <w:t>component</w:t>
            </w:r>
            <w:r w:rsidRPr="00E35FD4">
              <w:rPr>
                <w:rFonts w:ascii="Calibri" w:hAnsi="Calibri"/>
              </w:rPr>
              <w:t xml:space="preserve"> of the </w:t>
            </w:r>
            <w:r w:rsidRPr="00E35FD4">
              <w:rPr>
                <w:rFonts w:ascii="Calibri" w:hAnsi="Calibri"/>
                <w:b/>
              </w:rPr>
              <w:t>indicator</w:t>
            </w:r>
            <w:r w:rsidRPr="00E35FD4">
              <w:rPr>
                <w:rFonts w:ascii="Calibri" w:hAnsi="Calibri"/>
              </w:rPr>
              <w:t xml:space="preserve"> is fully implemented </w:t>
            </w:r>
            <w:r w:rsidRPr="00E35FD4">
              <w:rPr>
                <w:rFonts w:ascii="Calibri" w:hAnsi="Calibri"/>
                <w:i/>
              </w:rPr>
              <w:t>(in all settings within all curricula, with all staff members, and for all students).</w:t>
            </w:r>
          </w:p>
        </w:tc>
        <w:tc>
          <w:tcPr>
            <w:tcW w:w="4227" w:type="dxa"/>
          </w:tcPr>
          <w:p w14:paraId="5F8CA546" w14:textId="77777777" w:rsidR="00E677E7" w:rsidRPr="00E35FD4" w:rsidRDefault="00E677E7" w:rsidP="004C2F9A">
            <w:pPr>
              <w:rPr>
                <w:rFonts w:ascii="Calibri" w:hAnsi="Calibri"/>
              </w:rPr>
            </w:pPr>
            <w:r w:rsidRPr="00E35FD4">
              <w:rPr>
                <w:rFonts w:ascii="Calibri" w:hAnsi="Calibri"/>
              </w:rPr>
              <w:t xml:space="preserve">Every </w:t>
            </w:r>
            <w:r w:rsidRPr="00E35FD4">
              <w:rPr>
                <w:rFonts w:ascii="Calibri" w:hAnsi="Calibri"/>
                <w:b/>
              </w:rPr>
              <w:t>aspect</w:t>
            </w:r>
            <w:r w:rsidRPr="00E35FD4">
              <w:rPr>
                <w:rFonts w:ascii="Calibri" w:hAnsi="Calibri"/>
              </w:rPr>
              <w:t xml:space="preserve"> of the </w:t>
            </w:r>
            <w:r w:rsidRPr="00E35FD4">
              <w:rPr>
                <w:rFonts w:ascii="Calibri" w:hAnsi="Calibri"/>
                <w:b/>
              </w:rPr>
              <w:t>component</w:t>
            </w:r>
            <w:r w:rsidRPr="00E35FD4">
              <w:rPr>
                <w:rFonts w:ascii="Calibri" w:hAnsi="Calibri"/>
              </w:rPr>
              <w:t xml:space="preserve"> is fully implemented </w:t>
            </w:r>
            <w:r w:rsidRPr="00E35FD4">
              <w:rPr>
                <w:rFonts w:ascii="Calibri" w:hAnsi="Calibri"/>
                <w:i/>
              </w:rPr>
              <w:t>(in all settings within all curricula, with all staff members, and for all students).</w:t>
            </w:r>
          </w:p>
        </w:tc>
      </w:tr>
      <w:tr w:rsidR="00E677E7" w:rsidRPr="00E35FD4" w14:paraId="0A5CC592" w14:textId="77777777" w:rsidTr="00B3636D">
        <w:tc>
          <w:tcPr>
            <w:tcW w:w="1739" w:type="dxa"/>
          </w:tcPr>
          <w:p w14:paraId="61F37721" w14:textId="77777777" w:rsidR="00E677E7" w:rsidRPr="00E35FD4" w:rsidRDefault="00E677E7" w:rsidP="004C2F9A">
            <w:pPr>
              <w:jc w:val="center"/>
              <w:rPr>
                <w:rFonts w:ascii="Calibri" w:hAnsi="Calibri"/>
                <w:b/>
                <w:sz w:val="28"/>
                <w:szCs w:val="28"/>
              </w:rPr>
            </w:pPr>
            <w:r w:rsidRPr="00E35FD4">
              <w:rPr>
                <w:rFonts w:ascii="Calibri" w:hAnsi="Calibri"/>
                <w:b/>
                <w:sz w:val="28"/>
                <w:szCs w:val="28"/>
              </w:rPr>
              <w:t>PI</w:t>
            </w:r>
          </w:p>
          <w:p w14:paraId="542E2266" w14:textId="77777777" w:rsidR="003B42BC" w:rsidRPr="00E35FD4" w:rsidRDefault="003B42BC" w:rsidP="004C2F9A">
            <w:pPr>
              <w:jc w:val="center"/>
              <w:rPr>
                <w:rFonts w:ascii="Calibri" w:hAnsi="Calibri"/>
                <w:b/>
                <w:sz w:val="28"/>
                <w:szCs w:val="28"/>
              </w:rPr>
            </w:pPr>
          </w:p>
        </w:tc>
        <w:tc>
          <w:tcPr>
            <w:tcW w:w="4226" w:type="dxa"/>
            <w:shd w:val="clear" w:color="auto" w:fill="7A9FCC"/>
          </w:tcPr>
          <w:p w14:paraId="08EA9519" w14:textId="77777777" w:rsidR="00E677E7" w:rsidRPr="00E35FD4" w:rsidRDefault="00E677E7" w:rsidP="004D094A">
            <w:pPr>
              <w:rPr>
                <w:rFonts w:ascii="Calibri" w:hAnsi="Calibri"/>
              </w:rPr>
            </w:pPr>
            <w:r w:rsidRPr="00E35FD4">
              <w:rPr>
                <w:rFonts w:ascii="Calibri" w:hAnsi="Calibri"/>
                <w:u w:val="single"/>
              </w:rPr>
              <w:t>Partially Implemented –</w:t>
            </w:r>
            <w:r w:rsidRPr="00E35FD4">
              <w:rPr>
                <w:rFonts w:ascii="Calibri" w:hAnsi="Calibri"/>
                <w:b/>
              </w:rPr>
              <w:t xml:space="preserve"> </w:t>
            </w:r>
            <w:r w:rsidRPr="00E35FD4">
              <w:rPr>
                <w:rFonts w:ascii="Calibri" w:hAnsi="Calibri"/>
              </w:rPr>
              <w:t xml:space="preserve">Every </w:t>
            </w:r>
            <w:r w:rsidRPr="00E35FD4">
              <w:rPr>
                <w:rFonts w:ascii="Calibri" w:hAnsi="Calibri"/>
                <w:b/>
              </w:rPr>
              <w:t>indicator</w:t>
            </w:r>
            <w:r w:rsidRPr="00E35FD4">
              <w:rPr>
                <w:rFonts w:ascii="Calibri" w:hAnsi="Calibri"/>
              </w:rPr>
              <w:t xml:space="preserve"> is addressed with at least one indicator not at the FI level</w:t>
            </w:r>
            <w:r w:rsidR="00F874C8" w:rsidRPr="00E35FD4">
              <w:rPr>
                <w:rFonts w:ascii="Calibri" w:hAnsi="Calibri"/>
              </w:rPr>
              <w:t xml:space="preserve"> AND half or more at PI level. </w:t>
            </w:r>
            <w:r w:rsidRPr="00E35FD4">
              <w:rPr>
                <w:rFonts w:ascii="Calibri" w:hAnsi="Calibri"/>
              </w:rPr>
              <w:t xml:space="preserve"> </w:t>
            </w:r>
            <w:r w:rsidR="003B42BC" w:rsidRPr="00E35FD4">
              <w:rPr>
                <w:rFonts w:ascii="Calibri" w:hAnsi="Calibri"/>
              </w:rPr>
              <w:t xml:space="preserve"> </w:t>
            </w:r>
          </w:p>
        </w:tc>
        <w:tc>
          <w:tcPr>
            <w:tcW w:w="4226" w:type="dxa"/>
            <w:shd w:val="clear" w:color="auto" w:fill="DBE5F1"/>
          </w:tcPr>
          <w:p w14:paraId="2A66A518" w14:textId="77777777" w:rsidR="00E677E7" w:rsidRPr="00E35FD4" w:rsidRDefault="00E677E7" w:rsidP="006A3513">
            <w:pPr>
              <w:rPr>
                <w:rFonts w:ascii="Calibri" w:hAnsi="Calibri"/>
              </w:rPr>
            </w:pPr>
            <w:r w:rsidRPr="00E35FD4">
              <w:rPr>
                <w:rFonts w:ascii="Calibri" w:hAnsi="Calibri"/>
              </w:rPr>
              <w:t xml:space="preserve">Every </w:t>
            </w:r>
            <w:r w:rsidRPr="00E35FD4">
              <w:rPr>
                <w:rFonts w:ascii="Calibri" w:hAnsi="Calibri"/>
                <w:b/>
              </w:rPr>
              <w:t>component</w:t>
            </w:r>
            <w:r w:rsidRPr="00E35FD4">
              <w:rPr>
                <w:rFonts w:ascii="Calibri" w:hAnsi="Calibri"/>
              </w:rPr>
              <w:t xml:space="preserve"> is addressed with at least one </w:t>
            </w:r>
            <w:r w:rsidRPr="00E35FD4">
              <w:rPr>
                <w:rFonts w:ascii="Calibri" w:hAnsi="Calibri"/>
                <w:b/>
              </w:rPr>
              <w:t>component</w:t>
            </w:r>
            <w:r w:rsidRPr="00E35FD4">
              <w:rPr>
                <w:rFonts w:ascii="Calibri" w:hAnsi="Calibri"/>
              </w:rPr>
              <w:t xml:space="preserve"> not at the FI level </w:t>
            </w:r>
            <w:r w:rsidR="006A3513" w:rsidRPr="00E35FD4">
              <w:rPr>
                <w:rFonts w:ascii="Calibri" w:hAnsi="Calibri"/>
              </w:rPr>
              <w:t>AND</w:t>
            </w:r>
            <w:r w:rsidR="004D094A" w:rsidRPr="00E35FD4">
              <w:rPr>
                <w:rFonts w:ascii="Calibri" w:hAnsi="Calibri"/>
              </w:rPr>
              <w:t xml:space="preserve"> half or more at the PI level. </w:t>
            </w:r>
            <w:r w:rsidR="003B42BC" w:rsidRPr="00E35FD4">
              <w:rPr>
                <w:rFonts w:ascii="Calibri" w:hAnsi="Calibri"/>
              </w:rPr>
              <w:t xml:space="preserve"> </w:t>
            </w:r>
          </w:p>
        </w:tc>
        <w:tc>
          <w:tcPr>
            <w:tcW w:w="4227" w:type="dxa"/>
          </w:tcPr>
          <w:p w14:paraId="3ED8485C" w14:textId="77777777" w:rsidR="00E677E7" w:rsidRPr="00E35FD4" w:rsidRDefault="00E677E7" w:rsidP="006A3513">
            <w:pPr>
              <w:rPr>
                <w:rFonts w:ascii="Calibri" w:hAnsi="Calibri"/>
              </w:rPr>
            </w:pPr>
            <w:r w:rsidRPr="00E35FD4">
              <w:rPr>
                <w:rFonts w:ascii="Calibri" w:hAnsi="Calibri"/>
              </w:rPr>
              <w:t xml:space="preserve">Every </w:t>
            </w:r>
            <w:r w:rsidRPr="00E35FD4">
              <w:rPr>
                <w:rFonts w:ascii="Calibri" w:hAnsi="Calibri"/>
                <w:b/>
              </w:rPr>
              <w:t>aspect</w:t>
            </w:r>
            <w:r w:rsidRPr="00E35FD4">
              <w:rPr>
                <w:rFonts w:ascii="Calibri" w:hAnsi="Calibri"/>
              </w:rPr>
              <w:t xml:space="preserve"> is addressed, with at least one </w:t>
            </w:r>
            <w:r w:rsidRPr="00E35FD4">
              <w:rPr>
                <w:rFonts w:ascii="Calibri" w:hAnsi="Calibri"/>
                <w:b/>
              </w:rPr>
              <w:t>aspect</w:t>
            </w:r>
            <w:r w:rsidRPr="00E35FD4">
              <w:rPr>
                <w:rFonts w:ascii="Calibri" w:hAnsi="Calibri"/>
              </w:rPr>
              <w:t xml:space="preserve"> not at the FI level </w:t>
            </w:r>
            <w:r w:rsidR="006A3513" w:rsidRPr="00E35FD4">
              <w:rPr>
                <w:rFonts w:ascii="Calibri" w:hAnsi="Calibri"/>
              </w:rPr>
              <w:t xml:space="preserve">AND </w:t>
            </w:r>
            <w:r w:rsidR="004D094A" w:rsidRPr="00E35FD4">
              <w:rPr>
                <w:rFonts w:ascii="Calibri" w:hAnsi="Calibri"/>
              </w:rPr>
              <w:t xml:space="preserve">half or more at PI level. </w:t>
            </w:r>
            <w:r w:rsidRPr="00E35FD4">
              <w:rPr>
                <w:rFonts w:ascii="Calibri" w:hAnsi="Calibri"/>
              </w:rPr>
              <w:t xml:space="preserve"> </w:t>
            </w:r>
          </w:p>
        </w:tc>
      </w:tr>
      <w:tr w:rsidR="00E677E7" w:rsidRPr="00E35FD4" w14:paraId="07AF460E" w14:textId="77777777" w:rsidTr="00B3636D">
        <w:tc>
          <w:tcPr>
            <w:tcW w:w="1739" w:type="dxa"/>
          </w:tcPr>
          <w:p w14:paraId="241424D8" w14:textId="77777777" w:rsidR="00E677E7" w:rsidRPr="00E35FD4" w:rsidRDefault="00E677E7" w:rsidP="004C2F9A">
            <w:pPr>
              <w:jc w:val="center"/>
              <w:rPr>
                <w:rFonts w:ascii="Calibri" w:hAnsi="Calibri"/>
                <w:b/>
                <w:sz w:val="28"/>
                <w:szCs w:val="28"/>
              </w:rPr>
            </w:pPr>
            <w:r w:rsidRPr="00E35FD4">
              <w:rPr>
                <w:rFonts w:ascii="Calibri" w:hAnsi="Calibri"/>
                <w:b/>
                <w:sz w:val="28"/>
                <w:szCs w:val="28"/>
              </w:rPr>
              <w:t>EI</w:t>
            </w:r>
          </w:p>
          <w:p w14:paraId="33D62BCA" w14:textId="77777777" w:rsidR="003B42BC" w:rsidRPr="00E35FD4" w:rsidRDefault="003B42BC" w:rsidP="004C2F9A">
            <w:pPr>
              <w:jc w:val="center"/>
              <w:rPr>
                <w:rFonts w:ascii="Calibri" w:hAnsi="Calibri"/>
                <w:b/>
                <w:sz w:val="28"/>
                <w:szCs w:val="28"/>
              </w:rPr>
            </w:pPr>
          </w:p>
        </w:tc>
        <w:tc>
          <w:tcPr>
            <w:tcW w:w="4226" w:type="dxa"/>
            <w:shd w:val="clear" w:color="auto" w:fill="7A9FCC"/>
          </w:tcPr>
          <w:p w14:paraId="3A5ABC80" w14:textId="77777777" w:rsidR="00E677E7" w:rsidRPr="00E35FD4" w:rsidRDefault="00E677E7" w:rsidP="00F874C8">
            <w:pPr>
              <w:rPr>
                <w:rFonts w:ascii="Calibri" w:hAnsi="Calibri"/>
              </w:rPr>
            </w:pPr>
            <w:r w:rsidRPr="00E35FD4">
              <w:rPr>
                <w:rFonts w:ascii="Calibri" w:hAnsi="Calibri"/>
                <w:u w:val="single"/>
              </w:rPr>
              <w:t>Emerging Implementation</w:t>
            </w:r>
            <w:r w:rsidRPr="00E35FD4">
              <w:rPr>
                <w:rFonts w:ascii="Calibri" w:hAnsi="Calibri"/>
              </w:rPr>
              <w:t xml:space="preserve"> –</w:t>
            </w:r>
            <w:r w:rsidRPr="00E35FD4">
              <w:rPr>
                <w:rFonts w:ascii="Calibri" w:hAnsi="Calibri"/>
                <w:b/>
              </w:rPr>
              <w:t xml:space="preserve"> </w:t>
            </w:r>
            <w:r w:rsidRPr="00E35FD4">
              <w:rPr>
                <w:rFonts w:ascii="Calibri" w:hAnsi="Calibri"/>
              </w:rPr>
              <w:t xml:space="preserve">Not all </w:t>
            </w:r>
            <w:r w:rsidRPr="00E35FD4">
              <w:rPr>
                <w:rFonts w:ascii="Calibri" w:hAnsi="Calibri"/>
                <w:b/>
              </w:rPr>
              <w:t>indicators</w:t>
            </w:r>
            <w:r w:rsidRPr="00E35FD4">
              <w:rPr>
                <w:rFonts w:ascii="Calibri" w:hAnsi="Calibri"/>
              </w:rPr>
              <w:t xml:space="preserve"> are addressed but at least one </w:t>
            </w:r>
            <w:r w:rsidRPr="00E35FD4">
              <w:rPr>
                <w:rFonts w:ascii="Calibri" w:hAnsi="Calibri"/>
                <w:b/>
              </w:rPr>
              <w:t>indicator</w:t>
            </w:r>
            <w:r w:rsidRPr="00E35FD4">
              <w:rPr>
                <w:rFonts w:ascii="Calibri" w:hAnsi="Calibri"/>
              </w:rPr>
              <w:t xml:space="preserve"> is at the PI or FI level</w:t>
            </w:r>
            <w:r w:rsidR="00F874C8" w:rsidRPr="00E35FD4">
              <w:rPr>
                <w:rFonts w:ascii="Calibri" w:hAnsi="Calibri"/>
              </w:rPr>
              <w:t xml:space="preserve"> AND </w:t>
            </w:r>
            <w:proofErr w:type="gramStart"/>
            <w:r w:rsidR="00F874C8" w:rsidRPr="00E35FD4">
              <w:rPr>
                <w:rFonts w:ascii="Calibri" w:hAnsi="Calibri"/>
              </w:rPr>
              <w:t>half</w:t>
            </w:r>
            <w:proofErr w:type="gramEnd"/>
            <w:r w:rsidR="00F874C8" w:rsidRPr="00E35FD4">
              <w:rPr>
                <w:rFonts w:ascii="Calibri" w:hAnsi="Calibri"/>
              </w:rPr>
              <w:t xml:space="preserve"> or more are at EI level. </w:t>
            </w:r>
            <w:r w:rsidR="00F73896" w:rsidRPr="00E35FD4">
              <w:rPr>
                <w:rFonts w:ascii="Calibri" w:hAnsi="Calibri"/>
              </w:rPr>
              <w:t xml:space="preserve"> </w:t>
            </w:r>
          </w:p>
        </w:tc>
        <w:tc>
          <w:tcPr>
            <w:tcW w:w="4226" w:type="dxa"/>
            <w:shd w:val="clear" w:color="auto" w:fill="DBE5F1"/>
          </w:tcPr>
          <w:p w14:paraId="45FE455A" w14:textId="77777777" w:rsidR="00E677E7" w:rsidRPr="00E35FD4" w:rsidRDefault="00E677E7" w:rsidP="00641D24">
            <w:pPr>
              <w:rPr>
                <w:rFonts w:ascii="Calibri" w:hAnsi="Calibri"/>
              </w:rPr>
            </w:pPr>
            <w:r w:rsidRPr="00E35FD4">
              <w:rPr>
                <w:rFonts w:ascii="Calibri" w:hAnsi="Calibri"/>
              </w:rPr>
              <w:t xml:space="preserve">Not all </w:t>
            </w:r>
            <w:r w:rsidRPr="00E35FD4">
              <w:rPr>
                <w:rFonts w:ascii="Calibri" w:hAnsi="Calibri"/>
                <w:b/>
              </w:rPr>
              <w:t>components</w:t>
            </w:r>
            <w:r w:rsidRPr="00E35FD4">
              <w:rPr>
                <w:rFonts w:ascii="Calibri" w:hAnsi="Calibri"/>
              </w:rPr>
              <w:t xml:space="preserve"> are addressed but at least one is at the PI or FI level</w:t>
            </w:r>
            <w:r w:rsidR="004D094A" w:rsidRPr="00E35FD4">
              <w:rPr>
                <w:rFonts w:ascii="Calibri" w:hAnsi="Calibri"/>
              </w:rPr>
              <w:t xml:space="preserve"> </w:t>
            </w:r>
            <w:r w:rsidR="00641D24" w:rsidRPr="00E35FD4">
              <w:rPr>
                <w:rFonts w:ascii="Calibri" w:hAnsi="Calibri"/>
              </w:rPr>
              <w:t>AND</w:t>
            </w:r>
            <w:r w:rsidR="004D094A" w:rsidRPr="00E35FD4">
              <w:rPr>
                <w:rFonts w:ascii="Calibri" w:hAnsi="Calibri"/>
              </w:rPr>
              <w:t xml:space="preserve"> half or more of the </w:t>
            </w:r>
            <w:r w:rsidR="00641D24" w:rsidRPr="00E35FD4">
              <w:rPr>
                <w:rFonts w:ascii="Calibri" w:hAnsi="Calibri"/>
              </w:rPr>
              <w:t>items</w:t>
            </w:r>
            <w:r w:rsidR="004D094A" w:rsidRPr="00E35FD4">
              <w:rPr>
                <w:rFonts w:ascii="Calibri" w:hAnsi="Calibri"/>
              </w:rPr>
              <w:t xml:space="preserve"> are at EI</w:t>
            </w:r>
            <w:r w:rsidR="00641D24" w:rsidRPr="00E35FD4">
              <w:rPr>
                <w:rFonts w:ascii="Calibri" w:hAnsi="Calibri"/>
              </w:rPr>
              <w:t xml:space="preserve"> level</w:t>
            </w:r>
            <w:r w:rsidR="004D094A" w:rsidRPr="00E35FD4">
              <w:rPr>
                <w:rFonts w:ascii="Calibri" w:hAnsi="Calibri"/>
              </w:rPr>
              <w:t xml:space="preserve">. </w:t>
            </w:r>
          </w:p>
        </w:tc>
        <w:tc>
          <w:tcPr>
            <w:tcW w:w="4227" w:type="dxa"/>
          </w:tcPr>
          <w:p w14:paraId="46B77924" w14:textId="77777777" w:rsidR="00E677E7" w:rsidRPr="00E35FD4" w:rsidRDefault="00E677E7" w:rsidP="008B08C0">
            <w:pPr>
              <w:rPr>
                <w:rFonts w:ascii="Calibri" w:hAnsi="Calibri"/>
              </w:rPr>
            </w:pPr>
            <w:r w:rsidRPr="00E35FD4">
              <w:rPr>
                <w:rFonts w:ascii="Calibri" w:hAnsi="Calibri"/>
              </w:rPr>
              <w:t xml:space="preserve">Not all </w:t>
            </w:r>
            <w:r w:rsidRPr="00E35FD4">
              <w:rPr>
                <w:rFonts w:ascii="Calibri" w:hAnsi="Calibri"/>
                <w:b/>
              </w:rPr>
              <w:t>aspects</w:t>
            </w:r>
            <w:r w:rsidRPr="00E35FD4">
              <w:rPr>
                <w:rFonts w:ascii="Calibri" w:hAnsi="Calibri"/>
              </w:rPr>
              <w:t xml:space="preserve"> are addressed but at least one is at the PI or FI level</w:t>
            </w:r>
            <w:r w:rsidR="00F874C8" w:rsidRPr="00E35FD4">
              <w:rPr>
                <w:rFonts w:ascii="Calibri" w:hAnsi="Calibri"/>
              </w:rPr>
              <w:t xml:space="preserve"> </w:t>
            </w:r>
            <w:r w:rsidR="008B08C0" w:rsidRPr="00E35FD4">
              <w:rPr>
                <w:rFonts w:ascii="Calibri" w:hAnsi="Calibri"/>
              </w:rPr>
              <w:t>AND</w:t>
            </w:r>
            <w:r w:rsidR="00F874C8" w:rsidRPr="00E35FD4">
              <w:rPr>
                <w:rFonts w:ascii="Calibri" w:hAnsi="Calibri"/>
              </w:rPr>
              <w:t xml:space="preserve"> half or more at EI level.</w:t>
            </w:r>
            <w:r w:rsidR="00F73896" w:rsidRPr="00E35FD4">
              <w:rPr>
                <w:rFonts w:ascii="Calibri" w:hAnsi="Calibri"/>
              </w:rPr>
              <w:t xml:space="preserve"> </w:t>
            </w:r>
          </w:p>
        </w:tc>
      </w:tr>
      <w:tr w:rsidR="00E677E7" w:rsidRPr="00E35FD4" w14:paraId="5CD2AF92" w14:textId="77777777" w:rsidTr="00B3636D">
        <w:tc>
          <w:tcPr>
            <w:tcW w:w="1739" w:type="dxa"/>
          </w:tcPr>
          <w:p w14:paraId="6A1F30BE" w14:textId="77777777" w:rsidR="00E677E7" w:rsidRPr="00E35FD4" w:rsidRDefault="00E677E7" w:rsidP="004C2F9A">
            <w:pPr>
              <w:jc w:val="center"/>
              <w:rPr>
                <w:rFonts w:ascii="Calibri" w:hAnsi="Calibri"/>
                <w:b/>
                <w:sz w:val="28"/>
                <w:szCs w:val="28"/>
              </w:rPr>
            </w:pPr>
            <w:r w:rsidRPr="00E35FD4">
              <w:rPr>
                <w:rFonts w:ascii="Calibri" w:hAnsi="Calibri"/>
                <w:b/>
                <w:sz w:val="28"/>
                <w:szCs w:val="28"/>
              </w:rPr>
              <w:t>NI</w:t>
            </w:r>
          </w:p>
          <w:p w14:paraId="499DE8ED" w14:textId="77777777" w:rsidR="003B42BC" w:rsidRPr="00E35FD4" w:rsidRDefault="003B42BC" w:rsidP="004C2F9A">
            <w:pPr>
              <w:jc w:val="center"/>
              <w:rPr>
                <w:rFonts w:ascii="Calibri" w:hAnsi="Calibri"/>
                <w:b/>
                <w:sz w:val="28"/>
                <w:szCs w:val="28"/>
              </w:rPr>
            </w:pPr>
          </w:p>
        </w:tc>
        <w:tc>
          <w:tcPr>
            <w:tcW w:w="4226" w:type="dxa"/>
            <w:shd w:val="clear" w:color="auto" w:fill="7A9FCC"/>
          </w:tcPr>
          <w:p w14:paraId="49FDA842" w14:textId="77777777" w:rsidR="00E677E7" w:rsidRPr="00E35FD4" w:rsidRDefault="00E677E7" w:rsidP="00F73896">
            <w:pPr>
              <w:rPr>
                <w:rFonts w:ascii="Calibri" w:hAnsi="Calibri"/>
              </w:rPr>
            </w:pPr>
            <w:r w:rsidRPr="00E35FD4">
              <w:rPr>
                <w:rFonts w:ascii="Calibri" w:hAnsi="Calibri"/>
                <w:u w:val="single"/>
              </w:rPr>
              <w:t>Not Implemented –</w:t>
            </w:r>
            <w:r w:rsidRPr="00E35FD4">
              <w:rPr>
                <w:rFonts w:ascii="Calibri" w:hAnsi="Calibri"/>
                <w:b/>
              </w:rPr>
              <w:t xml:space="preserve"> </w:t>
            </w:r>
            <w:r w:rsidRPr="00E35FD4">
              <w:rPr>
                <w:rFonts w:ascii="Calibri" w:hAnsi="Calibri"/>
              </w:rPr>
              <w:t xml:space="preserve">No evidence of </w:t>
            </w:r>
            <w:r w:rsidRPr="00E35FD4">
              <w:rPr>
                <w:rFonts w:ascii="Calibri" w:hAnsi="Calibri"/>
                <w:b/>
              </w:rPr>
              <w:t>domain</w:t>
            </w:r>
            <w:r w:rsidRPr="00E35FD4">
              <w:rPr>
                <w:rFonts w:ascii="Calibri" w:hAnsi="Calibri"/>
              </w:rPr>
              <w:t xml:space="preserve"> being implemented</w:t>
            </w:r>
            <w:r w:rsidR="00F874C8" w:rsidRPr="00E35FD4">
              <w:rPr>
                <w:rFonts w:ascii="Calibri" w:hAnsi="Calibri"/>
              </w:rPr>
              <w:t xml:space="preserve"> OR half or more at the NI level.</w:t>
            </w:r>
            <w:r w:rsidR="00F73896" w:rsidRPr="00E35FD4">
              <w:rPr>
                <w:rFonts w:ascii="Calibri" w:hAnsi="Calibri"/>
              </w:rPr>
              <w:t xml:space="preserve"> </w:t>
            </w:r>
          </w:p>
        </w:tc>
        <w:tc>
          <w:tcPr>
            <w:tcW w:w="4226" w:type="dxa"/>
            <w:shd w:val="clear" w:color="auto" w:fill="DBE5F1"/>
          </w:tcPr>
          <w:p w14:paraId="232CD5DA" w14:textId="77777777" w:rsidR="00E677E7" w:rsidRPr="00E35FD4" w:rsidRDefault="00E677E7" w:rsidP="004D094A">
            <w:pPr>
              <w:rPr>
                <w:rFonts w:ascii="Calibri" w:hAnsi="Calibri"/>
              </w:rPr>
            </w:pPr>
            <w:r w:rsidRPr="00E35FD4">
              <w:rPr>
                <w:rFonts w:ascii="Calibri" w:hAnsi="Calibri"/>
              </w:rPr>
              <w:t xml:space="preserve">No evidence of </w:t>
            </w:r>
            <w:r w:rsidRPr="00E35FD4">
              <w:rPr>
                <w:rFonts w:ascii="Calibri" w:hAnsi="Calibri"/>
                <w:b/>
              </w:rPr>
              <w:t>indicator</w:t>
            </w:r>
            <w:r w:rsidRPr="00E35FD4">
              <w:rPr>
                <w:rFonts w:ascii="Calibri" w:hAnsi="Calibri"/>
              </w:rPr>
              <w:t xml:space="preserve"> being implemented </w:t>
            </w:r>
            <w:r w:rsidR="004D094A" w:rsidRPr="00E35FD4">
              <w:rPr>
                <w:rFonts w:ascii="Calibri" w:hAnsi="Calibri"/>
              </w:rPr>
              <w:t>OR half or more items are NI</w:t>
            </w:r>
            <w:r w:rsidR="008B08C0" w:rsidRPr="00E35FD4">
              <w:rPr>
                <w:rFonts w:ascii="Calibri" w:hAnsi="Calibri"/>
              </w:rPr>
              <w:t xml:space="preserve"> level</w:t>
            </w:r>
            <w:r w:rsidR="004D094A" w:rsidRPr="00E35FD4">
              <w:rPr>
                <w:rFonts w:ascii="Calibri" w:hAnsi="Calibri"/>
              </w:rPr>
              <w:t xml:space="preserve">. </w:t>
            </w:r>
          </w:p>
        </w:tc>
        <w:tc>
          <w:tcPr>
            <w:tcW w:w="4227" w:type="dxa"/>
          </w:tcPr>
          <w:p w14:paraId="0A14D8ED" w14:textId="77777777" w:rsidR="00E677E7" w:rsidRPr="00E35FD4" w:rsidRDefault="00E677E7" w:rsidP="00F874C8">
            <w:pPr>
              <w:rPr>
                <w:rFonts w:ascii="Calibri" w:hAnsi="Calibri"/>
              </w:rPr>
            </w:pPr>
            <w:r w:rsidRPr="00E35FD4">
              <w:rPr>
                <w:rFonts w:ascii="Calibri" w:hAnsi="Calibri"/>
              </w:rPr>
              <w:t xml:space="preserve">No evidence of </w:t>
            </w:r>
            <w:r w:rsidRPr="00E35FD4">
              <w:rPr>
                <w:rFonts w:ascii="Calibri" w:hAnsi="Calibri"/>
                <w:b/>
              </w:rPr>
              <w:t>component</w:t>
            </w:r>
            <w:r w:rsidRPr="00E35FD4">
              <w:rPr>
                <w:rFonts w:ascii="Calibri" w:hAnsi="Calibri"/>
              </w:rPr>
              <w:t xml:space="preserve"> being implemented </w:t>
            </w:r>
            <w:r w:rsidR="00F874C8" w:rsidRPr="00E35FD4">
              <w:rPr>
                <w:rFonts w:ascii="Calibri" w:hAnsi="Calibri"/>
              </w:rPr>
              <w:t>OR half or more items are NI level.</w:t>
            </w:r>
            <w:r w:rsidRPr="00E35FD4">
              <w:rPr>
                <w:rFonts w:ascii="Calibri" w:hAnsi="Calibri"/>
              </w:rPr>
              <w:t xml:space="preserve"> </w:t>
            </w:r>
            <w:r w:rsidR="008B5F9A" w:rsidRPr="00E35FD4">
              <w:rPr>
                <w:rFonts w:ascii="Calibri" w:hAnsi="Calibri"/>
              </w:rPr>
              <w:t xml:space="preserve"> </w:t>
            </w:r>
          </w:p>
        </w:tc>
      </w:tr>
    </w:tbl>
    <w:p w14:paraId="19A66C14" w14:textId="77777777" w:rsidR="005350EC" w:rsidRPr="00E35FD4" w:rsidRDefault="005350EC" w:rsidP="001D58DE">
      <w:pPr>
        <w:ind w:left="720" w:firstLine="720"/>
        <w:rPr>
          <w:rFonts w:ascii="Calibri" w:hAnsi="Calibri"/>
          <w:b/>
        </w:rPr>
      </w:pPr>
    </w:p>
    <w:tbl>
      <w:tblPr>
        <w:tblW w:w="0" w:type="auto"/>
        <w:tblLook w:val="04A0" w:firstRow="1" w:lastRow="0" w:firstColumn="1" w:lastColumn="0" w:noHBand="0" w:noVBand="1"/>
      </w:tblPr>
      <w:tblGrid>
        <w:gridCol w:w="7196"/>
        <w:gridCol w:w="7204"/>
      </w:tblGrid>
      <w:tr w:rsidR="00127573" w:rsidRPr="00E35FD4" w14:paraId="72317D5A" w14:textId="77777777" w:rsidTr="00786028">
        <w:tc>
          <w:tcPr>
            <w:tcW w:w="7308" w:type="dxa"/>
            <w:shd w:val="clear" w:color="auto" w:fill="auto"/>
          </w:tcPr>
          <w:p w14:paraId="208CEE4B" w14:textId="77777777" w:rsidR="00127573" w:rsidRPr="00E35FD4" w:rsidRDefault="00127573" w:rsidP="00127573">
            <w:pPr>
              <w:rPr>
                <w:rFonts w:ascii="Calibri" w:hAnsi="Calibri"/>
                <w:b/>
              </w:rPr>
            </w:pPr>
            <w:r w:rsidRPr="00E35FD4">
              <w:rPr>
                <w:rFonts w:ascii="Calibri" w:hAnsi="Calibri"/>
                <w:b/>
              </w:rPr>
              <w:t xml:space="preserve">Domain = Six domains </w:t>
            </w:r>
          </w:p>
          <w:p w14:paraId="599E8178" w14:textId="77777777" w:rsidR="00127573" w:rsidRPr="00E35FD4" w:rsidRDefault="00127573" w:rsidP="00786028">
            <w:pPr>
              <w:ind w:firstLine="270"/>
              <w:rPr>
                <w:rFonts w:ascii="Calibri" w:hAnsi="Calibri"/>
                <w:b/>
              </w:rPr>
            </w:pPr>
            <w:r w:rsidRPr="00E35FD4">
              <w:rPr>
                <w:rFonts w:ascii="Calibri" w:hAnsi="Calibri"/>
                <w:b/>
              </w:rPr>
              <w:t>1.</w:t>
            </w:r>
            <w:r w:rsidRPr="00E35FD4">
              <w:rPr>
                <w:rFonts w:ascii="Calibri" w:hAnsi="Calibri"/>
                <w:b/>
              </w:rPr>
              <w:tab/>
              <w:t>Individual Evaluation and Individualized Education Program</w:t>
            </w:r>
          </w:p>
          <w:p w14:paraId="30D9CAB6" w14:textId="77777777" w:rsidR="00127573" w:rsidRPr="00E35FD4" w:rsidRDefault="00127573" w:rsidP="00786028">
            <w:pPr>
              <w:ind w:firstLine="270"/>
              <w:rPr>
                <w:rFonts w:ascii="Calibri" w:hAnsi="Calibri"/>
                <w:b/>
              </w:rPr>
            </w:pPr>
            <w:r w:rsidRPr="00E35FD4">
              <w:rPr>
                <w:rFonts w:ascii="Calibri" w:hAnsi="Calibri"/>
                <w:b/>
              </w:rPr>
              <w:t>2.</w:t>
            </w:r>
            <w:r w:rsidRPr="00E35FD4">
              <w:rPr>
                <w:rFonts w:ascii="Calibri" w:hAnsi="Calibri"/>
                <w:b/>
              </w:rPr>
              <w:tab/>
              <w:t>Curriculum, Instruction and Methodology</w:t>
            </w:r>
          </w:p>
          <w:p w14:paraId="2E427419" w14:textId="4DC17F42" w:rsidR="00127573" w:rsidRPr="00E35FD4" w:rsidRDefault="00127573" w:rsidP="00786028">
            <w:pPr>
              <w:ind w:firstLine="270"/>
              <w:rPr>
                <w:rFonts w:ascii="Calibri" w:hAnsi="Calibri"/>
                <w:b/>
              </w:rPr>
            </w:pPr>
            <w:r w:rsidRPr="00E35FD4">
              <w:rPr>
                <w:rFonts w:ascii="Calibri" w:hAnsi="Calibri"/>
                <w:b/>
              </w:rPr>
              <w:t>3.</w:t>
            </w:r>
            <w:r w:rsidRPr="00E35FD4">
              <w:rPr>
                <w:rFonts w:ascii="Calibri" w:hAnsi="Calibri"/>
                <w:b/>
              </w:rPr>
              <w:tab/>
              <w:t xml:space="preserve">Review and </w:t>
            </w:r>
            <w:r w:rsidR="005D2A2B" w:rsidRPr="00E35FD4">
              <w:rPr>
                <w:rFonts w:ascii="Calibri" w:hAnsi="Calibri"/>
                <w:b/>
              </w:rPr>
              <w:t>Monitoring of</w:t>
            </w:r>
            <w:r w:rsidRPr="00E35FD4">
              <w:rPr>
                <w:rFonts w:ascii="Calibri" w:hAnsi="Calibri"/>
                <w:b/>
              </w:rPr>
              <w:t xml:space="preserve"> Progress and Outcomes</w:t>
            </w:r>
          </w:p>
          <w:p w14:paraId="466C9D9A" w14:textId="77777777" w:rsidR="00127573" w:rsidRPr="00E35FD4" w:rsidRDefault="00127573" w:rsidP="00786028">
            <w:pPr>
              <w:ind w:firstLine="270"/>
              <w:rPr>
                <w:rFonts w:ascii="Calibri" w:hAnsi="Calibri"/>
                <w:b/>
              </w:rPr>
            </w:pPr>
            <w:r w:rsidRPr="00E35FD4">
              <w:rPr>
                <w:rFonts w:ascii="Calibri" w:hAnsi="Calibri"/>
                <w:b/>
              </w:rPr>
              <w:t>4.</w:t>
            </w:r>
            <w:r w:rsidRPr="00E35FD4">
              <w:rPr>
                <w:rFonts w:ascii="Calibri" w:hAnsi="Calibri"/>
                <w:b/>
              </w:rPr>
              <w:tab/>
              <w:t>Family Involvement and Support</w:t>
            </w:r>
          </w:p>
          <w:p w14:paraId="4FE6F177" w14:textId="77777777" w:rsidR="00127573" w:rsidRPr="00E35FD4" w:rsidRDefault="00127573" w:rsidP="00786028">
            <w:pPr>
              <w:ind w:firstLine="270"/>
              <w:rPr>
                <w:rFonts w:ascii="Calibri" w:hAnsi="Calibri"/>
                <w:b/>
              </w:rPr>
            </w:pPr>
            <w:r w:rsidRPr="00E35FD4">
              <w:rPr>
                <w:rFonts w:ascii="Calibri" w:hAnsi="Calibri"/>
                <w:b/>
              </w:rPr>
              <w:t>5.</w:t>
            </w:r>
            <w:r w:rsidRPr="00E35FD4">
              <w:rPr>
                <w:rFonts w:ascii="Calibri" w:hAnsi="Calibri"/>
                <w:b/>
              </w:rPr>
              <w:tab/>
              <w:t>Transition Planning</w:t>
            </w:r>
          </w:p>
          <w:p w14:paraId="69CA37DF" w14:textId="77777777" w:rsidR="00127573" w:rsidRPr="00E35FD4" w:rsidRDefault="00127573" w:rsidP="00786028">
            <w:pPr>
              <w:ind w:firstLine="270"/>
              <w:rPr>
                <w:rFonts w:ascii="Calibri" w:hAnsi="Calibri"/>
                <w:b/>
              </w:rPr>
            </w:pPr>
            <w:r w:rsidRPr="00E35FD4">
              <w:rPr>
                <w:rFonts w:ascii="Calibri" w:hAnsi="Calibri"/>
                <w:b/>
              </w:rPr>
              <w:t>6.</w:t>
            </w:r>
            <w:r w:rsidRPr="00E35FD4">
              <w:rPr>
                <w:rFonts w:ascii="Calibri" w:hAnsi="Calibri"/>
                <w:b/>
              </w:rPr>
              <w:tab/>
              <w:t>Behavior</w:t>
            </w:r>
          </w:p>
          <w:p w14:paraId="0DCE5775" w14:textId="77777777" w:rsidR="00127573" w:rsidRPr="00E35FD4" w:rsidRDefault="00127573" w:rsidP="00127573">
            <w:pPr>
              <w:rPr>
                <w:rFonts w:ascii="Calibri" w:hAnsi="Calibri"/>
                <w:b/>
              </w:rPr>
            </w:pPr>
          </w:p>
          <w:p w14:paraId="3FFDD721" w14:textId="77777777" w:rsidR="00127573" w:rsidRPr="00E35FD4" w:rsidRDefault="00127573" w:rsidP="00127573">
            <w:pPr>
              <w:rPr>
                <w:rFonts w:ascii="Calibri" w:hAnsi="Calibri"/>
                <w:b/>
              </w:rPr>
            </w:pPr>
            <w:r w:rsidRPr="00E35FD4">
              <w:rPr>
                <w:rFonts w:ascii="Calibri" w:hAnsi="Calibri"/>
                <w:b/>
              </w:rPr>
              <w:t>Indicators = each numbered item under the domain</w:t>
            </w:r>
          </w:p>
          <w:p w14:paraId="0832EC9A" w14:textId="77777777" w:rsidR="00127573" w:rsidRPr="00E35FD4" w:rsidRDefault="00127573" w:rsidP="00127573">
            <w:pPr>
              <w:rPr>
                <w:rFonts w:ascii="Calibri" w:hAnsi="Calibri"/>
                <w:b/>
              </w:rPr>
            </w:pPr>
            <w:r w:rsidRPr="00E35FD4">
              <w:rPr>
                <w:rFonts w:ascii="Calibri" w:hAnsi="Calibri"/>
                <w:b/>
              </w:rPr>
              <w:t>Components = each lettered item under the indicator</w:t>
            </w:r>
          </w:p>
        </w:tc>
        <w:tc>
          <w:tcPr>
            <w:tcW w:w="7308" w:type="dxa"/>
            <w:shd w:val="clear" w:color="auto" w:fill="auto"/>
          </w:tcPr>
          <w:p w14:paraId="24AB7ABB" w14:textId="77777777" w:rsidR="00127573" w:rsidRPr="00E35FD4" w:rsidRDefault="00127573" w:rsidP="00786028">
            <w:pPr>
              <w:spacing w:after="240"/>
              <w:rPr>
                <w:rFonts w:ascii="Calibri" w:hAnsi="Calibri"/>
                <w:b/>
                <w:sz w:val="28"/>
                <w:szCs w:val="28"/>
                <w:u w:val="single"/>
              </w:rPr>
            </w:pPr>
            <w:r w:rsidRPr="00E35FD4">
              <w:rPr>
                <w:rFonts w:ascii="Calibri" w:hAnsi="Calibri"/>
                <w:b/>
                <w:sz w:val="28"/>
                <w:szCs w:val="28"/>
                <w:u w:val="single"/>
              </w:rPr>
              <w:t xml:space="preserve">INSTRUCTIONS: </w:t>
            </w:r>
          </w:p>
          <w:p w14:paraId="619026E8" w14:textId="7DDB84AF" w:rsidR="00127573" w:rsidRPr="00E35FD4" w:rsidRDefault="00127573" w:rsidP="00F73896">
            <w:pPr>
              <w:spacing w:after="240"/>
              <w:rPr>
                <w:rFonts w:ascii="Calibri" w:hAnsi="Calibri"/>
                <w:b/>
              </w:rPr>
            </w:pPr>
            <w:r w:rsidRPr="00E35FD4">
              <w:rPr>
                <w:rFonts w:ascii="Calibri" w:hAnsi="Calibri"/>
                <w:b/>
              </w:rPr>
              <w:t xml:space="preserve">Read each section, and begin scoring from the component level, then move on to indicator level, and </w:t>
            </w:r>
            <w:r w:rsidR="005D2A2B" w:rsidRPr="00E35FD4">
              <w:rPr>
                <w:rFonts w:ascii="Calibri" w:hAnsi="Calibri"/>
                <w:b/>
              </w:rPr>
              <w:t>finish</w:t>
            </w:r>
            <w:r w:rsidRPr="00E35FD4">
              <w:rPr>
                <w:rFonts w:ascii="Calibri" w:hAnsi="Calibri"/>
                <w:b/>
              </w:rPr>
              <w:t xml:space="preserve"> with the domain.  </w:t>
            </w:r>
            <w:r w:rsidR="00F73896" w:rsidRPr="00E35FD4">
              <w:rPr>
                <w:rFonts w:ascii="Calibri" w:hAnsi="Calibri"/>
                <w:b/>
              </w:rPr>
              <w:t xml:space="preserve">Score each box accordingly: NI = 0, EI = 1, PI=2, FI=3.  </w:t>
            </w:r>
            <w:r w:rsidRPr="00E35FD4">
              <w:rPr>
                <w:rFonts w:ascii="Calibri" w:hAnsi="Calibri"/>
                <w:b/>
              </w:rPr>
              <w:t>In the gray box, indicate with an X whether you observed (O) the item or the item was reported (R) to you by team members.</w:t>
            </w:r>
          </w:p>
        </w:tc>
      </w:tr>
    </w:tbl>
    <w:p w14:paraId="6FA2D530" w14:textId="77777777" w:rsidR="007D1E62" w:rsidRPr="00E35FD4" w:rsidRDefault="007D1E62" w:rsidP="007D1E62">
      <w:pPr>
        <w:rPr>
          <w:rFonts w:ascii="Calibri" w:hAnsi="Calibri"/>
          <w:b/>
        </w:rPr>
      </w:pPr>
    </w:p>
    <w:tbl>
      <w:tblPr>
        <w:tblW w:w="4827" w:type="pct"/>
        <w:tblCellSpacing w:w="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firstRow="1" w:lastRow="0" w:firstColumn="1" w:lastColumn="0" w:noHBand="0" w:noVBand="0"/>
        <w:tblCaption w:val="Individual Evaluation and Individualized Education Program"/>
      </w:tblPr>
      <w:tblGrid>
        <w:gridCol w:w="10526"/>
        <w:gridCol w:w="561"/>
        <w:gridCol w:w="561"/>
        <w:gridCol w:w="561"/>
        <w:gridCol w:w="561"/>
        <w:gridCol w:w="561"/>
        <w:gridCol w:w="561"/>
      </w:tblGrid>
      <w:tr w:rsidR="00F97812" w:rsidRPr="00E35FD4" w14:paraId="1EDA1A7A" w14:textId="77777777" w:rsidTr="00D700CF">
        <w:trPr>
          <w:trHeight w:val="655"/>
          <w:tblHeader/>
          <w:tblCellSpacing w:w="0" w:type="dxa"/>
        </w:trPr>
        <w:tc>
          <w:tcPr>
            <w:tcW w:w="3786" w:type="pct"/>
          </w:tcPr>
          <w:p w14:paraId="0BFA2A73" w14:textId="77777777" w:rsidR="0028124C" w:rsidRPr="00581791" w:rsidRDefault="0028124C" w:rsidP="00581791">
            <w:pPr>
              <w:pStyle w:val="Heading1"/>
              <w:spacing w:before="120"/>
              <w:jc w:val="left"/>
              <w:rPr>
                <w:b w:val="0"/>
                <w:bCs/>
              </w:rPr>
            </w:pPr>
            <w:r w:rsidRPr="00581791">
              <w:rPr>
                <w:rStyle w:val="DomainChar"/>
                <w:b/>
                <w:bCs w:val="0"/>
                <w:sz w:val="32"/>
                <w:szCs w:val="32"/>
              </w:rPr>
              <w:lastRenderedPageBreak/>
              <w:t>INDIVIDUAL EVALUATION and INDIVIDUALIZED EDUCATION PROGRAM</w:t>
            </w:r>
          </w:p>
        </w:tc>
        <w:tc>
          <w:tcPr>
            <w:tcW w:w="202" w:type="pct"/>
          </w:tcPr>
          <w:p w14:paraId="2D126BBF" w14:textId="77777777" w:rsidR="0028124C" w:rsidRPr="00E35FD4" w:rsidRDefault="0028124C"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FI</w:t>
            </w:r>
          </w:p>
          <w:p w14:paraId="36BC5814" w14:textId="77777777" w:rsidR="0028124C" w:rsidRPr="00E35FD4" w:rsidRDefault="0028124C"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(3)</w:t>
            </w:r>
          </w:p>
        </w:tc>
        <w:tc>
          <w:tcPr>
            <w:tcW w:w="202" w:type="pct"/>
          </w:tcPr>
          <w:p w14:paraId="728BBAFF" w14:textId="77777777" w:rsidR="0028124C" w:rsidRPr="00E35FD4" w:rsidRDefault="0028124C"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PI</w:t>
            </w:r>
          </w:p>
          <w:p w14:paraId="7591D0A1" w14:textId="77777777" w:rsidR="0028124C" w:rsidRPr="00E35FD4" w:rsidRDefault="0028124C"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(2)</w:t>
            </w:r>
          </w:p>
        </w:tc>
        <w:tc>
          <w:tcPr>
            <w:tcW w:w="202" w:type="pct"/>
          </w:tcPr>
          <w:p w14:paraId="75FDA466" w14:textId="77777777" w:rsidR="0028124C" w:rsidRPr="00E35FD4" w:rsidRDefault="0028124C"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EI</w:t>
            </w:r>
          </w:p>
          <w:p w14:paraId="1E98DD42" w14:textId="77777777" w:rsidR="0028124C" w:rsidRPr="00E35FD4" w:rsidRDefault="0028124C"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(1)</w:t>
            </w:r>
          </w:p>
        </w:tc>
        <w:tc>
          <w:tcPr>
            <w:tcW w:w="202" w:type="pct"/>
          </w:tcPr>
          <w:p w14:paraId="696CFEB9" w14:textId="77777777" w:rsidR="0028124C" w:rsidRPr="00E35FD4" w:rsidRDefault="0028124C"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NI</w:t>
            </w:r>
          </w:p>
          <w:p w14:paraId="1574DF91" w14:textId="77777777" w:rsidR="0028124C" w:rsidRPr="00E35FD4" w:rsidRDefault="0028124C"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(0)</w:t>
            </w:r>
          </w:p>
        </w:tc>
        <w:tc>
          <w:tcPr>
            <w:tcW w:w="202" w:type="pct"/>
            <w:shd w:val="clear" w:color="auto" w:fill="D9D9D9"/>
          </w:tcPr>
          <w:p w14:paraId="3FB187C8" w14:textId="77777777" w:rsidR="0028124C" w:rsidRPr="00E35FD4" w:rsidRDefault="0028124C"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O</w:t>
            </w:r>
          </w:p>
        </w:tc>
        <w:tc>
          <w:tcPr>
            <w:tcW w:w="202" w:type="pct"/>
            <w:shd w:val="clear" w:color="auto" w:fill="D9D9D9"/>
          </w:tcPr>
          <w:p w14:paraId="18B2CFC9" w14:textId="77777777" w:rsidR="0028124C" w:rsidRPr="00E35FD4" w:rsidRDefault="0028124C"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R</w:t>
            </w:r>
          </w:p>
        </w:tc>
      </w:tr>
      <w:tr w:rsidR="00F97812" w:rsidRPr="00CF256E" w14:paraId="398DB8B0" w14:textId="77777777" w:rsidTr="00D700CF">
        <w:trPr>
          <w:trHeight w:val="562"/>
          <w:tblCellSpacing w:w="0" w:type="dxa"/>
        </w:trPr>
        <w:tc>
          <w:tcPr>
            <w:tcW w:w="3786" w:type="pct"/>
            <w:shd w:val="clear" w:color="auto" w:fill="95B3D7"/>
          </w:tcPr>
          <w:p w14:paraId="14BBBEF4" w14:textId="77777777" w:rsidR="0028124C" w:rsidRPr="00CF256E" w:rsidRDefault="0028124C" w:rsidP="00AC0EC4">
            <w:pPr>
              <w:ind w:left="72"/>
              <w:rPr>
                <w:rFonts w:asciiTheme="minorHAnsi" w:hAnsiTheme="minorHAnsi" w:cstheme="minorHAnsi"/>
              </w:rPr>
            </w:pPr>
            <w:bookmarkStart w:id="0" w:name="IE"/>
            <w:r w:rsidRPr="00CF256E">
              <w:rPr>
                <w:rStyle w:val="DomainChar"/>
                <w:rFonts w:asciiTheme="minorHAnsi" w:hAnsiTheme="minorHAnsi" w:cstheme="minorHAnsi"/>
                <w:sz w:val="24"/>
                <w:szCs w:val="24"/>
              </w:rPr>
              <w:t>INDIVIDUAL EVALUATION</w:t>
            </w:r>
            <w:bookmarkEnd w:id="0"/>
            <w:r w:rsidRPr="00CF256E">
              <w:rPr>
                <w:rStyle w:val="DomainChar"/>
                <w:rFonts w:asciiTheme="minorHAnsi" w:hAnsiTheme="minorHAnsi" w:cstheme="minorHAnsi"/>
                <w:sz w:val="24"/>
                <w:szCs w:val="24"/>
              </w:rPr>
              <w:t xml:space="preserve"> and INDIVIDUALIZED EDUCATION PROGRAM:</w:t>
            </w:r>
            <w:r w:rsidRPr="00CF256E">
              <w:rPr>
                <w:rFonts w:asciiTheme="minorHAnsi" w:hAnsiTheme="minorHAnsi" w:cstheme="minorHAnsi"/>
              </w:rPr>
              <w:t xml:space="preserve"> Thorough diagnostic, developmental, and educational assessments using a comprehensive, multidisciplinary approach are used to identify students’ strengths and needs.  This evaluation leads to the development of a thorough and appropriate IEP.</w:t>
            </w:r>
          </w:p>
        </w:tc>
        <w:tc>
          <w:tcPr>
            <w:tcW w:w="202" w:type="pct"/>
            <w:shd w:val="clear" w:color="auto" w:fill="95B3D7"/>
          </w:tcPr>
          <w:p w14:paraId="36D671FA" w14:textId="77777777" w:rsidR="0028124C" w:rsidRPr="00CF256E" w:rsidRDefault="0028124C" w:rsidP="00157783">
            <w:pPr>
              <w:pStyle w:val="NormalWeb"/>
              <w:jc w:val="center"/>
              <w:rPr>
                <w:rFonts w:asciiTheme="minorHAnsi" w:hAnsiTheme="minorHAnsi" w:cstheme="minorHAnsi"/>
                <w:b/>
                <w:bCs/>
              </w:rPr>
            </w:pPr>
          </w:p>
        </w:tc>
        <w:tc>
          <w:tcPr>
            <w:tcW w:w="202" w:type="pct"/>
            <w:shd w:val="clear" w:color="auto" w:fill="95B3D7"/>
          </w:tcPr>
          <w:p w14:paraId="5BDF47DB" w14:textId="77777777" w:rsidR="0028124C" w:rsidRPr="00CF256E" w:rsidRDefault="0028124C" w:rsidP="00157783">
            <w:pPr>
              <w:pStyle w:val="NormalWeb"/>
              <w:jc w:val="center"/>
              <w:rPr>
                <w:rFonts w:asciiTheme="minorHAnsi" w:hAnsiTheme="minorHAnsi" w:cstheme="minorHAnsi"/>
                <w:b/>
                <w:bCs/>
              </w:rPr>
            </w:pPr>
          </w:p>
        </w:tc>
        <w:tc>
          <w:tcPr>
            <w:tcW w:w="202" w:type="pct"/>
            <w:shd w:val="clear" w:color="auto" w:fill="95B3D7"/>
          </w:tcPr>
          <w:p w14:paraId="1FD473B4" w14:textId="77777777" w:rsidR="0028124C" w:rsidRPr="00CF256E" w:rsidRDefault="0028124C" w:rsidP="00157783">
            <w:pPr>
              <w:pStyle w:val="NormalWeb"/>
              <w:jc w:val="center"/>
              <w:rPr>
                <w:rFonts w:asciiTheme="minorHAnsi" w:hAnsiTheme="minorHAnsi" w:cstheme="minorHAnsi"/>
                <w:b/>
                <w:bCs/>
              </w:rPr>
            </w:pPr>
          </w:p>
        </w:tc>
        <w:tc>
          <w:tcPr>
            <w:tcW w:w="202" w:type="pct"/>
            <w:shd w:val="clear" w:color="auto" w:fill="95B3D7"/>
          </w:tcPr>
          <w:p w14:paraId="34677D62" w14:textId="77777777" w:rsidR="0028124C" w:rsidRPr="00CF256E" w:rsidRDefault="0028124C" w:rsidP="00157783">
            <w:pPr>
              <w:pStyle w:val="NormalWeb"/>
              <w:jc w:val="center"/>
              <w:rPr>
                <w:rFonts w:asciiTheme="minorHAnsi" w:hAnsiTheme="minorHAnsi" w:cstheme="minorHAnsi"/>
                <w:b/>
                <w:bCs/>
              </w:rPr>
            </w:pPr>
          </w:p>
        </w:tc>
        <w:tc>
          <w:tcPr>
            <w:tcW w:w="202" w:type="pct"/>
            <w:shd w:val="clear" w:color="auto" w:fill="D9D9D9"/>
          </w:tcPr>
          <w:p w14:paraId="0141ECE6" w14:textId="77777777" w:rsidR="0028124C" w:rsidRPr="00CF256E" w:rsidRDefault="0028124C" w:rsidP="00157783">
            <w:pPr>
              <w:pStyle w:val="NormalWeb"/>
              <w:jc w:val="center"/>
              <w:rPr>
                <w:rFonts w:asciiTheme="minorHAnsi" w:hAnsiTheme="minorHAnsi" w:cstheme="minorHAnsi"/>
                <w:b/>
                <w:bCs/>
              </w:rPr>
            </w:pPr>
          </w:p>
        </w:tc>
        <w:tc>
          <w:tcPr>
            <w:tcW w:w="202" w:type="pct"/>
            <w:shd w:val="clear" w:color="auto" w:fill="D9D9D9"/>
          </w:tcPr>
          <w:p w14:paraId="5929F44B" w14:textId="77777777" w:rsidR="0028124C" w:rsidRPr="00CF256E" w:rsidRDefault="0028124C" w:rsidP="00157783">
            <w:pPr>
              <w:pStyle w:val="NormalWeb"/>
              <w:jc w:val="center"/>
              <w:rPr>
                <w:rFonts w:asciiTheme="minorHAnsi" w:hAnsiTheme="minorHAnsi" w:cstheme="minorHAnsi"/>
                <w:b/>
                <w:bCs/>
              </w:rPr>
            </w:pPr>
          </w:p>
        </w:tc>
      </w:tr>
      <w:tr w:rsidR="0028124C" w:rsidRPr="00CF256E" w14:paraId="575CFD66" w14:textId="77777777" w:rsidTr="00D700CF">
        <w:trPr>
          <w:trHeight w:val="562"/>
          <w:tblCellSpacing w:w="0" w:type="dxa"/>
        </w:trPr>
        <w:tc>
          <w:tcPr>
            <w:tcW w:w="3786" w:type="pct"/>
            <w:tcBorders>
              <w:bottom w:val="nil"/>
            </w:tcBorders>
            <w:shd w:val="clear" w:color="auto" w:fill="DBE5F1"/>
          </w:tcPr>
          <w:p w14:paraId="65903EDB" w14:textId="608F1DE9" w:rsidR="0028124C" w:rsidRPr="00CF256E" w:rsidRDefault="0028124C" w:rsidP="00AC0EC4">
            <w:pPr>
              <w:ind w:left="72"/>
              <w:rPr>
                <w:rFonts w:asciiTheme="minorHAnsi" w:hAnsiTheme="minorHAnsi" w:cstheme="minorHAnsi"/>
              </w:rPr>
            </w:pPr>
            <w:r>
              <w:rPr>
                <w:rFonts w:asciiTheme="minorHAnsi" w:hAnsiTheme="minorHAnsi" w:cstheme="minorHAnsi"/>
              </w:rPr>
              <w:t xml:space="preserve">1) </w:t>
            </w:r>
            <w:r w:rsidRPr="00CF256E">
              <w:rPr>
                <w:rFonts w:asciiTheme="minorHAnsi" w:hAnsiTheme="minorHAnsi" w:cstheme="minorHAnsi"/>
              </w:rPr>
              <w:t xml:space="preserve">Evaluations are conducted by a multidisciplinary team comprised of qualified personnel who are familiar with the characteristics and response patterns of students with autism spectrum disorders. </w:t>
            </w:r>
          </w:p>
          <w:p w14:paraId="69C855CF" w14:textId="3CE6BC20" w:rsidR="0028124C" w:rsidRPr="00CF256E" w:rsidRDefault="0028124C" w:rsidP="00AC0EC4">
            <w:pPr>
              <w:ind w:left="72"/>
              <w:rPr>
                <w:rFonts w:asciiTheme="minorHAnsi" w:hAnsiTheme="minorHAnsi" w:cstheme="minorHAnsi"/>
              </w:rPr>
            </w:pPr>
            <w:r w:rsidRPr="00CF256E">
              <w:rPr>
                <w:rFonts w:asciiTheme="minorHAnsi" w:hAnsiTheme="minorHAnsi" w:cstheme="minorHAnsi"/>
              </w:rPr>
              <w:t>Evaluations use a variety of measures and sources of information including:</w:t>
            </w:r>
          </w:p>
        </w:tc>
        <w:tc>
          <w:tcPr>
            <w:tcW w:w="202" w:type="pct"/>
            <w:shd w:val="clear" w:color="auto" w:fill="DBE5F1"/>
          </w:tcPr>
          <w:p w14:paraId="4590E8E0" w14:textId="77777777" w:rsidR="0028124C" w:rsidRPr="00CF256E" w:rsidRDefault="0028124C" w:rsidP="00F740E2">
            <w:pPr>
              <w:rPr>
                <w:rFonts w:asciiTheme="minorHAnsi" w:hAnsiTheme="minorHAnsi" w:cstheme="minorHAnsi"/>
              </w:rPr>
            </w:pPr>
          </w:p>
        </w:tc>
        <w:tc>
          <w:tcPr>
            <w:tcW w:w="202" w:type="pct"/>
            <w:shd w:val="clear" w:color="auto" w:fill="DBE5F1"/>
          </w:tcPr>
          <w:p w14:paraId="6342AAD2" w14:textId="77777777" w:rsidR="0028124C" w:rsidRPr="00CF256E" w:rsidRDefault="0028124C" w:rsidP="00F740E2">
            <w:pPr>
              <w:rPr>
                <w:rFonts w:asciiTheme="minorHAnsi" w:hAnsiTheme="minorHAnsi" w:cstheme="minorHAnsi"/>
              </w:rPr>
            </w:pPr>
          </w:p>
        </w:tc>
        <w:tc>
          <w:tcPr>
            <w:tcW w:w="202" w:type="pct"/>
            <w:shd w:val="clear" w:color="auto" w:fill="DBE5F1"/>
          </w:tcPr>
          <w:p w14:paraId="0FA02524" w14:textId="77777777" w:rsidR="0028124C" w:rsidRPr="00CF256E" w:rsidRDefault="0028124C" w:rsidP="00F740E2">
            <w:pPr>
              <w:rPr>
                <w:rFonts w:asciiTheme="minorHAnsi" w:hAnsiTheme="minorHAnsi" w:cstheme="minorHAnsi"/>
              </w:rPr>
            </w:pPr>
          </w:p>
        </w:tc>
        <w:tc>
          <w:tcPr>
            <w:tcW w:w="202" w:type="pct"/>
            <w:shd w:val="clear" w:color="auto" w:fill="DBE5F1"/>
          </w:tcPr>
          <w:p w14:paraId="0DBD8A4E" w14:textId="77777777" w:rsidR="0028124C" w:rsidRPr="00CF256E" w:rsidRDefault="0028124C" w:rsidP="00F740E2">
            <w:pPr>
              <w:rPr>
                <w:rFonts w:asciiTheme="minorHAnsi" w:hAnsiTheme="minorHAnsi" w:cstheme="minorHAnsi"/>
              </w:rPr>
            </w:pPr>
          </w:p>
        </w:tc>
        <w:tc>
          <w:tcPr>
            <w:tcW w:w="202" w:type="pct"/>
            <w:shd w:val="clear" w:color="auto" w:fill="D9D9D9"/>
          </w:tcPr>
          <w:p w14:paraId="3B6F9CF7" w14:textId="77777777" w:rsidR="0028124C" w:rsidRPr="00CF256E" w:rsidRDefault="0028124C" w:rsidP="00F740E2">
            <w:pPr>
              <w:rPr>
                <w:rFonts w:asciiTheme="minorHAnsi" w:hAnsiTheme="minorHAnsi" w:cstheme="minorHAnsi"/>
              </w:rPr>
            </w:pPr>
          </w:p>
        </w:tc>
        <w:tc>
          <w:tcPr>
            <w:tcW w:w="202" w:type="pct"/>
            <w:shd w:val="clear" w:color="auto" w:fill="D9D9D9"/>
          </w:tcPr>
          <w:p w14:paraId="43E58646" w14:textId="77777777" w:rsidR="0028124C" w:rsidRPr="00CF256E" w:rsidRDefault="0028124C" w:rsidP="00F740E2">
            <w:pPr>
              <w:rPr>
                <w:rFonts w:asciiTheme="minorHAnsi" w:hAnsiTheme="minorHAnsi" w:cstheme="minorHAnsi"/>
              </w:rPr>
            </w:pPr>
          </w:p>
        </w:tc>
      </w:tr>
      <w:tr w:rsidR="0028124C" w:rsidRPr="00CF256E" w14:paraId="660F6A6E" w14:textId="77777777" w:rsidTr="00D700CF">
        <w:trPr>
          <w:trHeight w:val="562"/>
          <w:tblCellSpacing w:w="0" w:type="dxa"/>
        </w:trPr>
        <w:tc>
          <w:tcPr>
            <w:tcW w:w="3786" w:type="pct"/>
            <w:tcBorders>
              <w:top w:val="nil"/>
              <w:bottom w:val="nil"/>
            </w:tcBorders>
          </w:tcPr>
          <w:p w14:paraId="275B3288" w14:textId="46E8DD0B" w:rsidR="0028124C" w:rsidRPr="00CF256E" w:rsidRDefault="0028124C" w:rsidP="00DA186E">
            <w:pPr>
              <w:numPr>
                <w:ilvl w:val="0"/>
                <w:numId w:val="2"/>
              </w:numPr>
              <w:rPr>
                <w:rFonts w:asciiTheme="minorHAnsi" w:hAnsiTheme="minorHAnsi" w:cstheme="minorHAnsi"/>
              </w:rPr>
            </w:pPr>
            <w:r w:rsidRPr="00CF256E">
              <w:rPr>
                <w:rFonts w:asciiTheme="minorHAnsi" w:hAnsiTheme="minorHAnsi" w:cstheme="minorHAnsi"/>
              </w:rPr>
              <w:t>appropriate standardized, developmental, and observational methods (e.g., WISC, BASC, Vineland, FBA, Developmental Profile-3, ADIR)</w:t>
            </w:r>
            <w:r w:rsidRPr="00CF256E">
              <w:rPr>
                <w:rFonts w:asciiTheme="minorHAnsi" w:hAnsiTheme="minorHAnsi" w:cstheme="minorHAnsi"/>
                <w:b/>
              </w:rPr>
              <w:t xml:space="preserve"> </w:t>
            </w:r>
          </w:p>
        </w:tc>
        <w:tc>
          <w:tcPr>
            <w:tcW w:w="202" w:type="pct"/>
          </w:tcPr>
          <w:p w14:paraId="70AE58A8" w14:textId="77777777" w:rsidR="0028124C" w:rsidRPr="00CF256E" w:rsidRDefault="0028124C" w:rsidP="00F740E2">
            <w:pPr>
              <w:rPr>
                <w:rFonts w:asciiTheme="minorHAnsi" w:hAnsiTheme="minorHAnsi" w:cstheme="minorHAnsi"/>
              </w:rPr>
            </w:pPr>
          </w:p>
        </w:tc>
        <w:tc>
          <w:tcPr>
            <w:tcW w:w="202" w:type="pct"/>
          </w:tcPr>
          <w:p w14:paraId="6B8C0948" w14:textId="77777777" w:rsidR="0028124C" w:rsidRPr="00CF256E" w:rsidRDefault="0028124C" w:rsidP="00F740E2">
            <w:pPr>
              <w:rPr>
                <w:rFonts w:asciiTheme="minorHAnsi" w:hAnsiTheme="minorHAnsi" w:cstheme="minorHAnsi"/>
              </w:rPr>
            </w:pPr>
          </w:p>
        </w:tc>
        <w:tc>
          <w:tcPr>
            <w:tcW w:w="202" w:type="pct"/>
          </w:tcPr>
          <w:p w14:paraId="764D10DB" w14:textId="77777777" w:rsidR="0028124C" w:rsidRPr="00CF256E" w:rsidRDefault="0028124C" w:rsidP="00F740E2">
            <w:pPr>
              <w:rPr>
                <w:rFonts w:asciiTheme="minorHAnsi" w:hAnsiTheme="minorHAnsi" w:cstheme="minorHAnsi"/>
              </w:rPr>
            </w:pPr>
          </w:p>
        </w:tc>
        <w:tc>
          <w:tcPr>
            <w:tcW w:w="202" w:type="pct"/>
          </w:tcPr>
          <w:p w14:paraId="058C8B96" w14:textId="77777777" w:rsidR="0028124C" w:rsidRPr="00CF256E" w:rsidRDefault="0028124C" w:rsidP="00F740E2">
            <w:pPr>
              <w:rPr>
                <w:rFonts w:asciiTheme="minorHAnsi" w:hAnsiTheme="minorHAnsi" w:cstheme="minorHAnsi"/>
              </w:rPr>
            </w:pPr>
          </w:p>
        </w:tc>
        <w:tc>
          <w:tcPr>
            <w:tcW w:w="202" w:type="pct"/>
            <w:shd w:val="clear" w:color="auto" w:fill="D9D9D9"/>
          </w:tcPr>
          <w:p w14:paraId="7BD3ADDD" w14:textId="77777777" w:rsidR="0028124C" w:rsidRPr="00CF256E" w:rsidRDefault="0028124C" w:rsidP="00F740E2">
            <w:pPr>
              <w:rPr>
                <w:rFonts w:asciiTheme="minorHAnsi" w:hAnsiTheme="minorHAnsi" w:cstheme="minorHAnsi"/>
              </w:rPr>
            </w:pPr>
          </w:p>
        </w:tc>
        <w:tc>
          <w:tcPr>
            <w:tcW w:w="202" w:type="pct"/>
            <w:shd w:val="clear" w:color="auto" w:fill="D9D9D9"/>
          </w:tcPr>
          <w:p w14:paraId="02C1F638" w14:textId="77777777" w:rsidR="0028124C" w:rsidRPr="00CF256E" w:rsidRDefault="0028124C" w:rsidP="00F740E2">
            <w:pPr>
              <w:rPr>
                <w:rFonts w:asciiTheme="minorHAnsi" w:hAnsiTheme="minorHAnsi" w:cstheme="minorHAnsi"/>
              </w:rPr>
            </w:pPr>
          </w:p>
        </w:tc>
      </w:tr>
      <w:tr w:rsidR="0028124C" w:rsidRPr="00CF256E" w14:paraId="1A708359" w14:textId="77777777" w:rsidTr="00D700CF">
        <w:trPr>
          <w:trHeight w:val="562"/>
          <w:tblCellSpacing w:w="0" w:type="dxa"/>
        </w:trPr>
        <w:tc>
          <w:tcPr>
            <w:tcW w:w="3786" w:type="pct"/>
            <w:tcBorders>
              <w:top w:val="nil"/>
              <w:bottom w:val="nil"/>
            </w:tcBorders>
          </w:tcPr>
          <w:p w14:paraId="69D35060" w14:textId="696D6C0D" w:rsidR="0028124C" w:rsidRPr="00CF256E" w:rsidRDefault="0028124C" w:rsidP="00EB6189">
            <w:pPr>
              <w:numPr>
                <w:ilvl w:val="0"/>
                <w:numId w:val="2"/>
              </w:numPr>
              <w:rPr>
                <w:rFonts w:asciiTheme="minorHAnsi" w:hAnsiTheme="minorHAnsi" w:cstheme="minorHAnsi"/>
              </w:rPr>
            </w:pPr>
            <w:r w:rsidRPr="00CF256E">
              <w:rPr>
                <w:rFonts w:asciiTheme="minorHAnsi" w:hAnsiTheme="minorHAnsi" w:cstheme="minorHAnsi"/>
              </w:rPr>
              <w:t>autism-specific measures (e.g., CARS-2, ADOS-2, GARS-3, ASDS)</w:t>
            </w:r>
            <w:r w:rsidRPr="00CF256E">
              <w:rPr>
                <w:rFonts w:asciiTheme="minorHAnsi" w:hAnsiTheme="minorHAnsi" w:cstheme="minorHAnsi"/>
                <w:b/>
              </w:rPr>
              <w:t xml:space="preserve"> </w:t>
            </w:r>
          </w:p>
        </w:tc>
        <w:tc>
          <w:tcPr>
            <w:tcW w:w="202" w:type="pct"/>
          </w:tcPr>
          <w:p w14:paraId="6ABF722D" w14:textId="77777777" w:rsidR="0028124C" w:rsidRPr="00CF256E" w:rsidRDefault="0028124C" w:rsidP="00EB6189">
            <w:pPr>
              <w:rPr>
                <w:rFonts w:asciiTheme="minorHAnsi" w:hAnsiTheme="minorHAnsi" w:cstheme="minorHAnsi"/>
              </w:rPr>
            </w:pPr>
          </w:p>
        </w:tc>
        <w:tc>
          <w:tcPr>
            <w:tcW w:w="202" w:type="pct"/>
          </w:tcPr>
          <w:p w14:paraId="4D8C197D" w14:textId="77777777" w:rsidR="0028124C" w:rsidRPr="00CF256E" w:rsidRDefault="0028124C" w:rsidP="00EB6189">
            <w:pPr>
              <w:rPr>
                <w:rFonts w:asciiTheme="minorHAnsi" w:hAnsiTheme="minorHAnsi" w:cstheme="minorHAnsi"/>
              </w:rPr>
            </w:pPr>
          </w:p>
        </w:tc>
        <w:tc>
          <w:tcPr>
            <w:tcW w:w="202" w:type="pct"/>
          </w:tcPr>
          <w:p w14:paraId="12BAB4E4" w14:textId="77777777" w:rsidR="0028124C" w:rsidRPr="00CF256E" w:rsidRDefault="0028124C" w:rsidP="00EB6189">
            <w:pPr>
              <w:rPr>
                <w:rFonts w:asciiTheme="minorHAnsi" w:hAnsiTheme="minorHAnsi" w:cstheme="minorHAnsi"/>
              </w:rPr>
            </w:pPr>
          </w:p>
        </w:tc>
        <w:tc>
          <w:tcPr>
            <w:tcW w:w="202" w:type="pct"/>
          </w:tcPr>
          <w:p w14:paraId="1FBA588F" w14:textId="77777777" w:rsidR="0028124C" w:rsidRPr="00CF256E" w:rsidRDefault="0028124C" w:rsidP="00EB6189">
            <w:pPr>
              <w:rPr>
                <w:rFonts w:asciiTheme="minorHAnsi" w:hAnsiTheme="minorHAnsi" w:cstheme="minorHAnsi"/>
              </w:rPr>
            </w:pPr>
          </w:p>
        </w:tc>
        <w:tc>
          <w:tcPr>
            <w:tcW w:w="202" w:type="pct"/>
            <w:shd w:val="clear" w:color="auto" w:fill="D9D9D9"/>
          </w:tcPr>
          <w:p w14:paraId="4AE43599" w14:textId="77777777" w:rsidR="0028124C" w:rsidRPr="00CF256E" w:rsidRDefault="0028124C" w:rsidP="00EB6189">
            <w:pPr>
              <w:rPr>
                <w:rFonts w:asciiTheme="minorHAnsi" w:hAnsiTheme="minorHAnsi" w:cstheme="minorHAnsi"/>
              </w:rPr>
            </w:pPr>
          </w:p>
        </w:tc>
        <w:tc>
          <w:tcPr>
            <w:tcW w:w="202" w:type="pct"/>
            <w:shd w:val="clear" w:color="auto" w:fill="D9D9D9"/>
          </w:tcPr>
          <w:p w14:paraId="2FE90BA5" w14:textId="77777777" w:rsidR="0028124C" w:rsidRPr="00CF256E" w:rsidRDefault="0028124C" w:rsidP="00EB6189">
            <w:pPr>
              <w:rPr>
                <w:rFonts w:asciiTheme="minorHAnsi" w:hAnsiTheme="minorHAnsi" w:cstheme="minorHAnsi"/>
              </w:rPr>
            </w:pPr>
          </w:p>
        </w:tc>
      </w:tr>
      <w:tr w:rsidR="0028124C" w:rsidRPr="00CF256E" w14:paraId="715B8277" w14:textId="77777777" w:rsidTr="00D700CF">
        <w:trPr>
          <w:trHeight w:val="562"/>
          <w:tblCellSpacing w:w="0" w:type="dxa"/>
        </w:trPr>
        <w:tc>
          <w:tcPr>
            <w:tcW w:w="3786" w:type="pct"/>
            <w:tcBorders>
              <w:top w:val="nil"/>
              <w:bottom w:val="nil"/>
            </w:tcBorders>
          </w:tcPr>
          <w:p w14:paraId="63243E6D" w14:textId="148A1E5A" w:rsidR="0028124C" w:rsidRPr="00CF256E" w:rsidRDefault="0028124C" w:rsidP="00EB6189">
            <w:pPr>
              <w:numPr>
                <w:ilvl w:val="0"/>
                <w:numId w:val="2"/>
              </w:numPr>
              <w:rPr>
                <w:rFonts w:asciiTheme="minorHAnsi" w:hAnsiTheme="minorHAnsi" w:cstheme="minorHAnsi"/>
              </w:rPr>
            </w:pPr>
            <w:r w:rsidRPr="00CF256E">
              <w:rPr>
                <w:rFonts w:asciiTheme="minorHAnsi" w:hAnsiTheme="minorHAnsi" w:cstheme="minorHAnsi"/>
              </w:rPr>
              <w:t xml:space="preserve">review and consider outside reports, records, testing (e.g., DSM-5 diagnostic report, include Co-Morbid Disorders) </w:t>
            </w:r>
          </w:p>
        </w:tc>
        <w:tc>
          <w:tcPr>
            <w:tcW w:w="202" w:type="pct"/>
          </w:tcPr>
          <w:p w14:paraId="007BCFBE" w14:textId="77777777" w:rsidR="0028124C" w:rsidRPr="00CF256E" w:rsidRDefault="0028124C" w:rsidP="00EB6189">
            <w:pPr>
              <w:rPr>
                <w:rFonts w:asciiTheme="minorHAnsi" w:hAnsiTheme="minorHAnsi" w:cstheme="minorHAnsi"/>
              </w:rPr>
            </w:pPr>
          </w:p>
        </w:tc>
        <w:tc>
          <w:tcPr>
            <w:tcW w:w="202" w:type="pct"/>
          </w:tcPr>
          <w:p w14:paraId="28DD4DF8" w14:textId="77777777" w:rsidR="0028124C" w:rsidRPr="00CF256E" w:rsidRDefault="0028124C" w:rsidP="00EB6189">
            <w:pPr>
              <w:rPr>
                <w:rFonts w:asciiTheme="minorHAnsi" w:hAnsiTheme="minorHAnsi" w:cstheme="minorHAnsi"/>
              </w:rPr>
            </w:pPr>
          </w:p>
        </w:tc>
        <w:tc>
          <w:tcPr>
            <w:tcW w:w="202" w:type="pct"/>
          </w:tcPr>
          <w:p w14:paraId="4D04E16F" w14:textId="77777777" w:rsidR="0028124C" w:rsidRPr="00CF256E" w:rsidRDefault="0028124C" w:rsidP="00EB6189">
            <w:pPr>
              <w:rPr>
                <w:rFonts w:asciiTheme="minorHAnsi" w:hAnsiTheme="minorHAnsi" w:cstheme="minorHAnsi"/>
              </w:rPr>
            </w:pPr>
          </w:p>
        </w:tc>
        <w:tc>
          <w:tcPr>
            <w:tcW w:w="202" w:type="pct"/>
          </w:tcPr>
          <w:p w14:paraId="4F494976" w14:textId="77777777" w:rsidR="0028124C" w:rsidRPr="00CF256E" w:rsidRDefault="0028124C" w:rsidP="00EB6189">
            <w:pPr>
              <w:rPr>
                <w:rFonts w:asciiTheme="minorHAnsi" w:hAnsiTheme="minorHAnsi" w:cstheme="minorHAnsi"/>
              </w:rPr>
            </w:pPr>
          </w:p>
        </w:tc>
        <w:tc>
          <w:tcPr>
            <w:tcW w:w="202" w:type="pct"/>
            <w:shd w:val="clear" w:color="auto" w:fill="D9D9D9"/>
          </w:tcPr>
          <w:p w14:paraId="499405D7" w14:textId="77777777" w:rsidR="0028124C" w:rsidRPr="00CF256E" w:rsidRDefault="0028124C" w:rsidP="00EB6189">
            <w:pPr>
              <w:rPr>
                <w:rFonts w:asciiTheme="minorHAnsi" w:hAnsiTheme="minorHAnsi" w:cstheme="minorHAnsi"/>
              </w:rPr>
            </w:pPr>
          </w:p>
        </w:tc>
        <w:tc>
          <w:tcPr>
            <w:tcW w:w="202" w:type="pct"/>
            <w:shd w:val="clear" w:color="auto" w:fill="D9D9D9"/>
          </w:tcPr>
          <w:p w14:paraId="4EB0D801" w14:textId="77777777" w:rsidR="0028124C" w:rsidRPr="00CF256E" w:rsidRDefault="0028124C" w:rsidP="00EB6189">
            <w:pPr>
              <w:rPr>
                <w:rFonts w:asciiTheme="minorHAnsi" w:hAnsiTheme="minorHAnsi" w:cstheme="minorHAnsi"/>
              </w:rPr>
            </w:pPr>
          </w:p>
        </w:tc>
      </w:tr>
      <w:tr w:rsidR="0028124C" w:rsidRPr="00CF256E" w14:paraId="3813001F" w14:textId="77777777" w:rsidTr="00D700CF">
        <w:trPr>
          <w:trHeight w:val="562"/>
          <w:tblCellSpacing w:w="0" w:type="dxa"/>
        </w:trPr>
        <w:tc>
          <w:tcPr>
            <w:tcW w:w="3786" w:type="pct"/>
            <w:tcBorders>
              <w:top w:val="nil"/>
              <w:bottom w:val="nil"/>
            </w:tcBorders>
          </w:tcPr>
          <w:p w14:paraId="14DEFCCD" w14:textId="77777777" w:rsidR="0028124C" w:rsidRPr="00CF256E" w:rsidRDefault="0028124C" w:rsidP="00EB6189">
            <w:pPr>
              <w:numPr>
                <w:ilvl w:val="0"/>
                <w:numId w:val="2"/>
              </w:numPr>
              <w:rPr>
                <w:rFonts w:asciiTheme="minorHAnsi" w:hAnsiTheme="minorHAnsi" w:cstheme="minorHAnsi"/>
              </w:rPr>
            </w:pPr>
            <w:r w:rsidRPr="00CF256E">
              <w:rPr>
                <w:rFonts w:asciiTheme="minorHAnsi" w:hAnsiTheme="minorHAnsi" w:cstheme="minorHAnsi"/>
              </w:rPr>
              <w:t xml:space="preserve">parent and family input </w:t>
            </w:r>
          </w:p>
        </w:tc>
        <w:tc>
          <w:tcPr>
            <w:tcW w:w="202" w:type="pct"/>
          </w:tcPr>
          <w:p w14:paraId="49950044" w14:textId="77777777" w:rsidR="0028124C" w:rsidRPr="00CF256E" w:rsidRDefault="0028124C" w:rsidP="00EB6189">
            <w:pPr>
              <w:rPr>
                <w:rFonts w:asciiTheme="minorHAnsi" w:hAnsiTheme="minorHAnsi" w:cstheme="minorHAnsi"/>
              </w:rPr>
            </w:pPr>
          </w:p>
        </w:tc>
        <w:tc>
          <w:tcPr>
            <w:tcW w:w="202" w:type="pct"/>
          </w:tcPr>
          <w:p w14:paraId="74380897" w14:textId="77777777" w:rsidR="0028124C" w:rsidRPr="00CF256E" w:rsidRDefault="0028124C" w:rsidP="00EB6189">
            <w:pPr>
              <w:rPr>
                <w:rFonts w:asciiTheme="minorHAnsi" w:hAnsiTheme="minorHAnsi" w:cstheme="minorHAnsi"/>
              </w:rPr>
            </w:pPr>
          </w:p>
        </w:tc>
        <w:tc>
          <w:tcPr>
            <w:tcW w:w="202" w:type="pct"/>
          </w:tcPr>
          <w:p w14:paraId="24AE8B88" w14:textId="77777777" w:rsidR="0028124C" w:rsidRPr="00CF256E" w:rsidRDefault="0028124C" w:rsidP="00EB6189">
            <w:pPr>
              <w:rPr>
                <w:rFonts w:asciiTheme="minorHAnsi" w:hAnsiTheme="minorHAnsi" w:cstheme="minorHAnsi"/>
              </w:rPr>
            </w:pPr>
          </w:p>
        </w:tc>
        <w:tc>
          <w:tcPr>
            <w:tcW w:w="202" w:type="pct"/>
          </w:tcPr>
          <w:p w14:paraId="572BB1DA" w14:textId="77777777" w:rsidR="0028124C" w:rsidRPr="00CF256E" w:rsidRDefault="0028124C" w:rsidP="00EB6189">
            <w:pPr>
              <w:rPr>
                <w:rFonts w:asciiTheme="minorHAnsi" w:hAnsiTheme="minorHAnsi" w:cstheme="minorHAnsi"/>
              </w:rPr>
            </w:pPr>
          </w:p>
        </w:tc>
        <w:tc>
          <w:tcPr>
            <w:tcW w:w="202" w:type="pct"/>
            <w:shd w:val="clear" w:color="auto" w:fill="D9D9D9"/>
          </w:tcPr>
          <w:p w14:paraId="4252E30B" w14:textId="77777777" w:rsidR="0028124C" w:rsidRPr="00CF256E" w:rsidRDefault="0028124C" w:rsidP="00EB6189">
            <w:pPr>
              <w:rPr>
                <w:rFonts w:asciiTheme="minorHAnsi" w:hAnsiTheme="minorHAnsi" w:cstheme="minorHAnsi"/>
              </w:rPr>
            </w:pPr>
          </w:p>
        </w:tc>
        <w:tc>
          <w:tcPr>
            <w:tcW w:w="202" w:type="pct"/>
            <w:shd w:val="clear" w:color="auto" w:fill="D9D9D9"/>
          </w:tcPr>
          <w:p w14:paraId="00DCF797" w14:textId="77777777" w:rsidR="0028124C" w:rsidRPr="00CF256E" w:rsidRDefault="0028124C" w:rsidP="00EB6189">
            <w:pPr>
              <w:rPr>
                <w:rFonts w:asciiTheme="minorHAnsi" w:hAnsiTheme="minorHAnsi" w:cstheme="minorHAnsi"/>
              </w:rPr>
            </w:pPr>
          </w:p>
        </w:tc>
      </w:tr>
      <w:tr w:rsidR="0028124C" w:rsidRPr="00CF256E" w14:paraId="63017DE8" w14:textId="77777777" w:rsidTr="00D700CF">
        <w:trPr>
          <w:trHeight w:val="562"/>
          <w:tblCellSpacing w:w="0" w:type="dxa"/>
        </w:trPr>
        <w:tc>
          <w:tcPr>
            <w:tcW w:w="3786" w:type="pct"/>
            <w:tcBorders>
              <w:top w:val="nil"/>
            </w:tcBorders>
          </w:tcPr>
          <w:p w14:paraId="16B26B46" w14:textId="77777777" w:rsidR="0028124C" w:rsidRPr="00CF256E" w:rsidRDefault="0028124C" w:rsidP="00EB6189">
            <w:pPr>
              <w:numPr>
                <w:ilvl w:val="0"/>
                <w:numId w:val="2"/>
              </w:numPr>
              <w:rPr>
                <w:rFonts w:asciiTheme="minorHAnsi" w:hAnsiTheme="minorHAnsi" w:cstheme="minorHAnsi"/>
              </w:rPr>
            </w:pPr>
            <w:r w:rsidRPr="00CF256E">
              <w:rPr>
                <w:rFonts w:asciiTheme="minorHAnsi" w:hAnsiTheme="minorHAnsi" w:cstheme="minorHAnsi"/>
              </w:rPr>
              <w:t xml:space="preserve">review of data on recent progress and present levels of performance (e.g., IEP quarterly progress reports) </w:t>
            </w:r>
          </w:p>
        </w:tc>
        <w:tc>
          <w:tcPr>
            <w:tcW w:w="202" w:type="pct"/>
          </w:tcPr>
          <w:p w14:paraId="55CA2350" w14:textId="77777777" w:rsidR="0028124C" w:rsidRPr="00CF256E" w:rsidRDefault="0028124C" w:rsidP="00EB6189">
            <w:pPr>
              <w:rPr>
                <w:rFonts w:asciiTheme="minorHAnsi" w:hAnsiTheme="minorHAnsi" w:cstheme="minorHAnsi"/>
              </w:rPr>
            </w:pPr>
          </w:p>
        </w:tc>
        <w:tc>
          <w:tcPr>
            <w:tcW w:w="202" w:type="pct"/>
          </w:tcPr>
          <w:p w14:paraId="46B98775" w14:textId="77777777" w:rsidR="0028124C" w:rsidRPr="00CF256E" w:rsidRDefault="0028124C" w:rsidP="00EB6189">
            <w:pPr>
              <w:rPr>
                <w:rFonts w:asciiTheme="minorHAnsi" w:hAnsiTheme="minorHAnsi" w:cstheme="minorHAnsi"/>
              </w:rPr>
            </w:pPr>
          </w:p>
        </w:tc>
        <w:tc>
          <w:tcPr>
            <w:tcW w:w="202" w:type="pct"/>
          </w:tcPr>
          <w:p w14:paraId="568E73B6" w14:textId="77777777" w:rsidR="0028124C" w:rsidRPr="00CF256E" w:rsidRDefault="0028124C" w:rsidP="00EB6189">
            <w:pPr>
              <w:rPr>
                <w:rFonts w:asciiTheme="minorHAnsi" w:hAnsiTheme="minorHAnsi" w:cstheme="minorHAnsi"/>
              </w:rPr>
            </w:pPr>
          </w:p>
        </w:tc>
        <w:tc>
          <w:tcPr>
            <w:tcW w:w="202" w:type="pct"/>
          </w:tcPr>
          <w:p w14:paraId="31F9EFA6" w14:textId="77777777" w:rsidR="0028124C" w:rsidRPr="00CF256E" w:rsidRDefault="0028124C" w:rsidP="00EB6189">
            <w:pPr>
              <w:rPr>
                <w:rFonts w:asciiTheme="minorHAnsi" w:hAnsiTheme="minorHAnsi" w:cstheme="minorHAnsi"/>
              </w:rPr>
            </w:pPr>
          </w:p>
        </w:tc>
        <w:tc>
          <w:tcPr>
            <w:tcW w:w="202" w:type="pct"/>
            <w:shd w:val="clear" w:color="auto" w:fill="D9D9D9"/>
          </w:tcPr>
          <w:p w14:paraId="5C6B87AC" w14:textId="77777777" w:rsidR="0028124C" w:rsidRPr="00CF256E" w:rsidRDefault="0028124C" w:rsidP="00EB6189">
            <w:pPr>
              <w:rPr>
                <w:rFonts w:asciiTheme="minorHAnsi" w:hAnsiTheme="minorHAnsi" w:cstheme="minorHAnsi"/>
              </w:rPr>
            </w:pPr>
          </w:p>
        </w:tc>
        <w:tc>
          <w:tcPr>
            <w:tcW w:w="202" w:type="pct"/>
            <w:shd w:val="clear" w:color="auto" w:fill="D9D9D9"/>
          </w:tcPr>
          <w:p w14:paraId="2440BF8E" w14:textId="77777777" w:rsidR="0028124C" w:rsidRPr="00CF256E" w:rsidRDefault="0028124C" w:rsidP="00EB6189">
            <w:pPr>
              <w:rPr>
                <w:rFonts w:asciiTheme="minorHAnsi" w:hAnsiTheme="minorHAnsi" w:cstheme="minorHAnsi"/>
              </w:rPr>
            </w:pPr>
          </w:p>
        </w:tc>
      </w:tr>
      <w:tr w:rsidR="0028124C" w:rsidRPr="00CF256E" w14:paraId="0439388B" w14:textId="77777777" w:rsidTr="00D700CF">
        <w:trPr>
          <w:trHeight w:val="562"/>
          <w:tblCellSpacing w:w="0" w:type="dxa"/>
        </w:trPr>
        <w:tc>
          <w:tcPr>
            <w:tcW w:w="3786" w:type="pct"/>
            <w:tcBorders>
              <w:bottom w:val="nil"/>
            </w:tcBorders>
            <w:shd w:val="clear" w:color="auto" w:fill="DBE5F1"/>
          </w:tcPr>
          <w:p w14:paraId="252F02F8" w14:textId="4E4A602B" w:rsidR="0028124C" w:rsidRPr="00CF256E" w:rsidRDefault="0028124C" w:rsidP="00AC0EC4">
            <w:pPr>
              <w:ind w:left="72"/>
              <w:rPr>
                <w:rFonts w:asciiTheme="minorHAnsi" w:hAnsiTheme="minorHAnsi" w:cstheme="minorHAnsi"/>
              </w:rPr>
            </w:pPr>
            <w:r>
              <w:rPr>
                <w:rFonts w:asciiTheme="minorHAnsi" w:hAnsiTheme="minorHAnsi" w:cstheme="minorHAnsi"/>
              </w:rPr>
              <w:t xml:space="preserve">2) </w:t>
            </w:r>
            <w:r w:rsidRPr="00CF256E">
              <w:rPr>
                <w:rFonts w:asciiTheme="minorHAnsi" w:hAnsiTheme="minorHAnsi" w:cstheme="minorHAnsi"/>
              </w:rPr>
              <w:t>For both verbal and nonverbal students, speech and language evaluations use standardized measures, parental report, observation, and spontaneous language samples to assess:</w:t>
            </w:r>
          </w:p>
        </w:tc>
        <w:tc>
          <w:tcPr>
            <w:tcW w:w="202" w:type="pct"/>
            <w:shd w:val="clear" w:color="auto" w:fill="DBE5F1"/>
          </w:tcPr>
          <w:p w14:paraId="1791B817" w14:textId="77777777" w:rsidR="0028124C" w:rsidRPr="00CF256E" w:rsidRDefault="0028124C" w:rsidP="00F740E2">
            <w:pPr>
              <w:rPr>
                <w:rFonts w:asciiTheme="minorHAnsi" w:hAnsiTheme="minorHAnsi" w:cstheme="minorHAnsi"/>
              </w:rPr>
            </w:pPr>
          </w:p>
        </w:tc>
        <w:tc>
          <w:tcPr>
            <w:tcW w:w="202" w:type="pct"/>
            <w:shd w:val="clear" w:color="auto" w:fill="DBE5F1"/>
          </w:tcPr>
          <w:p w14:paraId="4C501595" w14:textId="77777777" w:rsidR="0028124C" w:rsidRPr="00CF256E" w:rsidRDefault="0028124C" w:rsidP="00F740E2">
            <w:pPr>
              <w:rPr>
                <w:rFonts w:asciiTheme="minorHAnsi" w:hAnsiTheme="minorHAnsi" w:cstheme="minorHAnsi"/>
              </w:rPr>
            </w:pPr>
          </w:p>
        </w:tc>
        <w:tc>
          <w:tcPr>
            <w:tcW w:w="202" w:type="pct"/>
            <w:shd w:val="clear" w:color="auto" w:fill="DBE5F1"/>
          </w:tcPr>
          <w:p w14:paraId="3758DD0E" w14:textId="77777777" w:rsidR="0028124C" w:rsidRPr="00CF256E" w:rsidRDefault="0028124C" w:rsidP="00F740E2">
            <w:pPr>
              <w:rPr>
                <w:rFonts w:asciiTheme="minorHAnsi" w:hAnsiTheme="minorHAnsi" w:cstheme="minorHAnsi"/>
              </w:rPr>
            </w:pPr>
          </w:p>
        </w:tc>
        <w:tc>
          <w:tcPr>
            <w:tcW w:w="202" w:type="pct"/>
            <w:shd w:val="clear" w:color="auto" w:fill="DBE5F1"/>
          </w:tcPr>
          <w:p w14:paraId="67253973" w14:textId="77777777" w:rsidR="0028124C" w:rsidRPr="00CF256E" w:rsidRDefault="0028124C" w:rsidP="00F740E2">
            <w:pPr>
              <w:rPr>
                <w:rFonts w:asciiTheme="minorHAnsi" w:hAnsiTheme="minorHAnsi" w:cstheme="minorHAnsi"/>
              </w:rPr>
            </w:pPr>
          </w:p>
        </w:tc>
        <w:tc>
          <w:tcPr>
            <w:tcW w:w="202" w:type="pct"/>
            <w:shd w:val="clear" w:color="auto" w:fill="D9D9D9"/>
          </w:tcPr>
          <w:p w14:paraId="1A19E90A" w14:textId="77777777" w:rsidR="0028124C" w:rsidRPr="00CF256E" w:rsidRDefault="0028124C" w:rsidP="00F740E2">
            <w:pPr>
              <w:rPr>
                <w:rFonts w:asciiTheme="minorHAnsi" w:hAnsiTheme="minorHAnsi" w:cstheme="minorHAnsi"/>
              </w:rPr>
            </w:pPr>
          </w:p>
        </w:tc>
        <w:tc>
          <w:tcPr>
            <w:tcW w:w="202" w:type="pct"/>
            <w:shd w:val="clear" w:color="auto" w:fill="D9D9D9"/>
          </w:tcPr>
          <w:p w14:paraId="6F0DEC90" w14:textId="77777777" w:rsidR="0028124C" w:rsidRPr="00CF256E" w:rsidRDefault="0028124C" w:rsidP="00F740E2">
            <w:pPr>
              <w:rPr>
                <w:rFonts w:asciiTheme="minorHAnsi" w:hAnsiTheme="minorHAnsi" w:cstheme="minorHAnsi"/>
              </w:rPr>
            </w:pPr>
          </w:p>
        </w:tc>
      </w:tr>
      <w:tr w:rsidR="0028124C" w:rsidRPr="00CF256E" w14:paraId="483252CC" w14:textId="77777777" w:rsidTr="00D700CF">
        <w:trPr>
          <w:trHeight w:val="562"/>
          <w:tblCellSpacing w:w="0" w:type="dxa"/>
        </w:trPr>
        <w:tc>
          <w:tcPr>
            <w:tcW w:w="3786" w:type="pct"/>
            <w:tcBorders>
              <w:top w:val="nil"/>
              <w:bottom w:val="nil"/>
            </w:tcBorders>
          </w:tcPr>
          <w:p w14:paraId="45C0BB5F" w14:textId="3DEFBEEF" w:rsidR="0028124C" w:rsidRPr="00CF256E" w:rsidRDefault="0028124C" w:rsidP="00EB6189">
            <w:pPr>
              <w:numPr>
                <w:ilvl w:val="0"/>
                <w:numId w:val="4"/>
              </w:numPr>
              <w:rPr>
                <w:rFonts w:asciiTheme="minorHAnsi" w:hAnsiTheme="minorHAnsi" w:cstheme="minorHAnsi"/>
              </w:rPr>
            </w:pPr>
            <w:r w:rsidRPr="00CF256E">
              <w:rPr>
                <w:rFonts w:asciiTheme="minorHAnsi" w:hAnsiTheme="minorHAnsi" w:cstheme="minorHAnsi"/>
              </w:rPr>
              <w:t>receptive language (e.g., CELF-5, PLS-5)</w:t>
            </w:r>
          </w:p>
        </w:tc>
        <w:tc>
          <w:tcPr>
            <w:tcW w:w="202" w:type="pct"/>
          </w:tcPr>
          <w:p w14:paraId="0DE11730" w14:textId="77777777" w:rsidR="0028124C" w:rsidRPr="00CF256E" w:rsidRDefault="0028124C" w:rsidP="00EB6189">
            <w:pPr>
              <w:rPr>
                <w:rFonts w:asciiTheme="minorHAnsi" w:hAnsiTheme="minorHAnsi" w:cstheme="minorHAnsi"/>
              </w:rPr>
            </w:pPr>
          </w:p>
        </w:tc>
        <w:tc>
          <w:tcPr>
            <w:tcW w:w="202" w:type="pct"/>
          </w:tcPr>
          <w:p w14:paraId="0F434097" w14:textId="77777777" w:rsidR="0028124C" w:rsidRPr="00CF256E" w:rsidRDefault="0028124C" w:rsidP="00EB6189">
            <w:pPr>
              <w:rPr>
                <w:rFonts w:asciiTheme="minorHAnsi" w:hAnsiTheme="minorHAnsi" w:cstheme="minorHAnsi"/>
              </w:rPr>
            </w:pPr>
          </w:p>
        </w:tc>
        <w:tc>
          <w:tcPr>
            <w:tcW w:w="202" w:type="pct"/>
          </w:tcPr>
          <w:p w14:paraId="2211A485" w14:textId="77777777" w:rsidR="0028124C" w:rsidRPr="00CF256E" w:rsidRDefault="0028124C" w:rsidP="00EB6189">
            <w:pPr>
              <w:rPr>
                <w:rFonts w:asciiTheme="minorHAnsi" w:hAnsiTheme="minorHAnsi" w:cstheme="minorHAnsi"/>
              </w:rPr>
            </w:pPr>
          </w:p>
        </w:tc>
        <w:tc>
          <w:tcPr>
            <w:tcW w:w="202" w:type="pct"/>
          </w:tcPr>
          <w:p w14:paraId="19E1369E" w14:textId="77777777" w:rsidR="0028124C" w:rsidRPr="00CF256E" w:rsidRDefault="0028124C" w:rsidP="00EB6189">
            <w:pPr>
              <w:rPr>
                <w:rFonts w:asciiTheme="minorHAnsi" w:hAnsiTheme="minorHAnsi" w:cstheme="minorHAnsi"/>
              </w:rPr>
            </w:pPr>
          </w:p>
        </w:tc>
        <w:tc>
          <w:tcPr>
            <w:tcW w:w="202" w:type="pct"/>
            <w:shd w:val="clear" w:color="auto" w:fill="D9D9D9"/>
          </w:tcPr>
          <w:p w14:paraId="6FF91CFE" w14:textId="77777777" w:rsidR="0028124C" w:rsidRPr="00CF256E" w:rsidRDefault="0028124C" w:rsidP="00EB6189">
            <w:pPr>
              <w:rPr>
                <w:rFonts w:asciiTheme="minorHAnsi" w:hAnsiTheme="minorHAnsi" w:cstheme="minorHAnsi"/>
              </w:rPr>
            </w:pPr>
          </w:p>
        </w:tc>
        <w:tc>
          <w:tcPr>
            <w:tcW w:w="202" w:type="pct"/>
            <w:shd w:val="clear" w:color="auto" w:fill="D9D9D9"/>
          </w:tcPr>
          <w:p w14:paraId="42DA350F" w14:textId="77777777" w:rsidR="0028124C" w:rsidRPr="00CF256E" w:rsidRDefault="0028124C" w:rsidP="00EB6189">
            <w:pPr>
              <w:rPr>
                <w:rFonts w:asciiTheme="minorHAnsi" w:hAnsiTheme="minorHAnsi" w:cstheme="minorHAnsi"/>
              </w:rPr>
            </w:pPr>
          </w:p>
        </w:tc>
      </w:tr>
      <w:tr w:rsidR="0028124C" w:rsidRPr="00CF256E" w14:paraId="65227B57" w14:textId="77777777" w:rsidTr="00D700CF">
        <w:trPr>
          <w:trHeight w:val="562"/>
          <w:tblCellSpacing w:w="0" w:type="dxa"/>
        </w:trPr>
        <w:tc>
          <w:tcPr>
            <w:tcW w:w="3786" w:type="pct"/>
            <w:tcBorders>
              <w:top w:val="nil"/>
              <w:bottom w:val="nil"/>
            </w:tcBorders>
          </w:tcPr>
          <w:p w14:paraId="6DBAB5E8" w14:textId="77777777" w:rsidR="0028124C" w:rsidRPr="00CF256E" w:rsidRDefault="0028124C" w:rsidP="00EB6189">
            <w:pPr>
              <w:numPr>
                <w:ilvl w:val="0"/>
                <w:numId w:val="4"/>
              </w:numPr>
              <w:rPr>
                <w:rFonts w:asciiTheme="minorHAnsi" w:hAnsiTheme="minorHAnsi" w:cstheme="minorHAnsi"/>
              </w:rPr>
            </w:pPr>
            <w:r w:rsidRPr="00CF256E">
              <w:rPr>
                <w:rFonts w:asciiTheme="minorHAnsi" w:hAnsiTheme="minorHAnsi" w:cstheme="minorHAnsi"/>
              </w:rPr>
              <w:t>expressive language (e.g., CELF-5, PLS-5)</w:t>
            </w:r>
          </w:p>
        </w:tc>
        <w:tc>
          <w:tcPr>
            <w:tcW w:w="202" w:type="pct"/>
          </w:tcPr>
          <w:p w14:paraId="2EE17AC5" w14:textId="77777777" w:rsidR="0028124C" w:rsidRPr="00CF256E" w:rsidRDefault="0028124C" w:rsidP="00EB6189">
            <w:pPr>
              <w:rPr>
                <w:rFonts w:asciiTheme="minorHAnsi" w:hAnsiTheme="minorHAnsi" w:cstheme="minorHAnsi"/>
              </w:rPr>
            </w:pPr>
          </w:p>
        </w:tc>
        <w:tc>
          <w:tcPr>
            <w:tcW w:w="202" w:type="pct"/>
          </w:tcPr>
          <w:p w14:paraId="1B2FAA37" w14:textId="77777777" w:rsidR="0028124C" w:rsidRPr="00CF256E" w:rsidRDefault="0028124C" w:rsidP="00EB6189">
            <w:pPr>
              <w:rPr>
                <w:rFonts w:asciiTheme="minorHAnsi" w:hAnsiTheme="minorHAnsi" w:cstheme="minorHAnsi"/>
              </w:rPr>
            </w:pPr>
          </w:p>
        </w:tc>
        <w:tc>
          <w:tcPr>
            <w:tcW w:w="202" w:type="pct"/>
          </w:tcPr>
          <w:p w14:paraId="0EA1C0DF" w14:textId="77777777" w:rsidR="0028124C" w:rsidRPr="00CF256E" w:rsidRDefault="0028124C" w:rsidP="00EB6189">
            <w:pPr>
              <w:rPr>
                <w:rFonts w:asciiTheme="minorHAnsi" w:hAnsiTheme="minorHAnsi" w:cstheme="minorHAnsi"/>
              </w:rPr>
            </w:pPr>
          </w:p>
        </w:tc>
        <w:tc>
          <w:tcPr>
            <w:tcW w:w="202" w:type="pct"/>
          </w:tcPr>
          <w:p w14:paraId="6E70EA06" w14:textId="77777777" w:rsidR="0028124C" w:rsidRPr="00CF256E" w:rsidRDefault="0028124C" w:rsidP="00EB6189">
            <w:pPr>
              <w:rPr>
                <w:rFonts w:asciiTheme="minorHAnsi" w:hAnsiTheme="minorHAnsi" w:cstheme="minorHAnsi"/>
              </w:rPr>
            </w:pPr>
          </w:p>
        </w:tc>
        <w:tc>
          <w:tcPr>
            <w:tcW w:w="202" w:type="pct"/>
            <w:shd w:val="clear" w:color="auto" w:fill="D9D9D9"/>
          </w:tcPr>
          <w:p w14:paraId="7CCEDF2A" w14:textId="77777777" w:rsidR="0028124C" w:rsidRPr="00CF256E" w:rsidRDefault="0028124C" w:rsidP="00EB6189">
            <w:pPr>
              <w:rPr>
                <w:rFonts w:asciiTheme="minorHAnsi" w:hAnsiTheme="minorHAnsi" w:cstheme="minorHAnsi"/>
              </w:rPr>
            </w:pPr>
          </w:p>
        </w:tc>
        <w:tc>
          <w:tcPr>
            <w:tcW w:w="202" w:type="pct"/>
            <w:shd w:val="clear" w:color="auto" w:fill="D9D9D9"/>
          </w:tcPr>
          <w:p w14:paraId="2754392F" w14:textId="77777777" w:rsidR="0028124C" w:rsidRPr="00CF256E" w:rsidRDefault="0028124C" w:rsidP="00EB6189">
            <w:pPr>
              <w:rPr>
                <w:rFonts w:asciiTheme="minorHAnsi" w:hAnsiTheme="minorHAnsi" w:cstheme="minorHAnsi"/>
              </w:rPr>
            </w:pPr>
          </w:p>
        </w:tc>
      </w:tr>
      <w:tr w:rsidR="0028124C" w:rsidRPr="00CF256E" w14:paraId="4D67F6EB" w14:textId="77777777" w:rsidTr="00D700CF">
        <w:trPr>
          <w:trHeight w:val="562"/>
          <w:tblCellSpacing w:w="0" w:type="dxa"/>
        </w:trPr>
        <w:tc>
          <w:tcPr>
            <w:tcW w:w="3786" w:type="pct"/>
            <w:tcBorders>
              <w:top w:val="nil"/>
              <w:bottom w:val="nil"/>
            </w:tcBorders>
          </w:tcPr>
          <w:p w14:paraId="70FE6435" w14:textId="77777777" w:rsidR="0028124C" w:rsidRPr="00CF256E" w:rsidRDefault="0028124C" w:rsidP="00EB6189">
            <w:pPr>
              <w:numPr>
                <w:ilvl w:val="0"/>
                <w:numId w:val="4"/>
              </w:numPr>
              <w:rPr>
                <w:rFonts w:asciiTheme="minorHAnsi" w:hAnsiTheme="minorHAnsi" w:cstheme="minorHAnsi"/>
              </w:rPr>
            </w:pPr>
            <w:r w:rsidRPr="00CF256E">
              <w:rPr>
                <w:rFonts w:asciiTheme="minorHAnsi" w:hAnsiTheme="minorHAnsi" w:cstheme="minorHAnsi"/>
              </w:rPr>
              <w:t xml:space="preserve">use of symbol systems (e.g., INCH by PRO-ED, objects, photos, tangible symbols, picture communication symbols, sign, writing) </w:t>
            </w:r>
          </w:p>
        </w:tc>
        <w:tc>
          <w:tcPr>
            <w:tcW w:w="202" w:type="pct"/>
          </w:tcPr>
          <w:p w14:paraId="6A573A84" w14:textId="77777777" w:rsidR="0028124C" w:rsidRPr="00CF256E" w:rsidRDefault="0028124C" w:rsidP="00EB6189">
            <w:pPr>
              <w:rPr>
                <w:rFonts w:asciiTheme="minorHAnsi" w:hAnsiTheme="minorHAnsi" w:cstheme="minorHAnsi"/>
              </w:rPr>
            </w:pPr>
          </w:p>
        </w:tc>
        <w:tc>
          <w:tcPr>
            <w:tcW w:w="202" w:type="pct"/>
          </w:tcPr>
          <w:p w14:paraId="2F6CBE22" w14:textId="77777777" w:rsidR="0028124C" w:rsidRPr="00CF256E" w:rsidRDefault="0028124C" w:rsidP="00EB6189">
            <w:pPr>
              <w:rPr>
                <w:rFonts w:asciiTheme="minorHAnsi" w:hAnsiTheme="minorHAnsi" w:cstheme="minorHAnsi"/>
              </w:rPr>
            </w:pPr>
          </w:p>
        </w:tc>
        <w:tc>
          <w:tcPr>
            <w:tcW w:w="202" w:type="pct"/>
          </w:tcPr>
          <w:p w14:paraId="79C6F291" w14:textId="77777777" w:rsidR="0028124C" w:rsidRPr="00CF256E" w:rsidRDefault="0028124C" w:rsidP="00EB6189">
            <w:pPr>
              <w:rPr>
                <w:rFonts w:asciiTheme="minorHAnsi" w:hAnsiTheme="minorHAnsi" w:cstheme="minorHAnsi"/>
              </w:rPr>
            </w:pPr>
          </w:p>
        </w:tc>
        <w:tc>
          <w:tcPr>
            <w:tcW w:w="202" w:type="pct"/>
          </w:tcPr>
          <w:p w14:paraId="6054AB2C" w14:textId="77777777" w:rsidR="0028124C" w:rsidRPr="00CF256E" w:rsidRDefault="0028124C" w:rsidP="00EB6189">
            <w:pPr>
              <w:rPr>
                <w:rFonts w:asciiTheme="minorHAnsi" w:hAnsiTheme="minorHAnsi" w:cstheme="minorHAnsi"/>
              </w:rPr>
            </w:pPr>
          </w:p>
        </w:tc>
        <w:tc>
          <w:tcPr>
            <w:tcW w:w="202" w:type="pct"/>
            <w:shd w:val="clear" w:color="auto" w:fill="D9D9D9"/>
          </w:tcPr>
          <w:p w14:paraId="2B3792A0" w14:textId="77777777" w:rsidR="0028124C" w:rsidRPr="00CF256E" w:rsidRDefault="0028124C" w:rsidP="00EB6189">
            <w:pPr>
              <w:rPr>
                <w:rFonts w:asciiTheme="minorHAnsi" w:hAnsiTheme="minorHAnsi" w:cstheme="minorHAnsi"/>
              </w:rPr>
            </w:pPr>
          </w:p>
        </w:tc>
        <w:tc>
          <w:tcPr>
            <w:tcW w:w="202" w:type="pct"/>
            <w:shd w:val="clear" w:color="auto" w:fill="D9D9D9"/>
          </w:tcPr>
          <w:p w14:paraId="0E00BD39" w14:textId="77777777" w:rsidR="0028124C" w:rsidRPr="00CF256E" w:rsidRDefault="0028124C" w:rsidP="00EB6189">
            <w:pPr>
              <w:rPr>
                <w:rFonts w:asciiTheme="minorHAnsi" w:hAnsiTheme="minorHAnsi" w:cstheme="minorHAnsi"/>
              </w:rPr>
            </w:pPr>
          </w:p>
        </w:tc>
      </w:tr>
      <w:tr w:rsidR="0028124C" w:rsidRPr="00CF256E" w14:paraId="689E0208" w14:textId="77777777" w:rsidTr="00D700CF">
        <w:trPr>
          <w:trHeight w:val="562"/>
          <w:tblCellSpacing w:w="0" w:type="dxa"/>
        </w:trPr>
        <w:tc>
          <w:tcPr>
            <w:tcW w:w="3786" w:type="pct"/>
            <w:tcBorders>
              <w:top w:val="nil"/>
              <w:bottom w:val="nil"/>
            </w:tcBorders>
          </w:tcPr>
          <w:p w14:paraId="2EEAA0D1" w14:textId="77777777" w:rsidR="0028124C" w:rsidRPr="00CF256E" w:rsidRDefault="0028124C" w:rsidP="00EB6189">
            <w:pPr>
              <w:numPr>
                <w:ilvl w:val="0"/>
                <w:numId w:val="4"/>
              </w:numPr>
              <w:rPr>
                <w:rFonts w:asciiTheme="minorHAnsi" w:hAnsiTheme="minorHAnsi" w:cstheme="minorHAnsi"/>
              </w:rPr>
            </w:pPr>
            <w:r w:rsidRPr="00CF256E">
              <w:rPr>
                <w:rFonts w:asciiTheme="minorHAnsi" w:hAnsiTheme="minorHAnsi" w:cstheme="minorHAnsi"/>
              </w:rPr>
              <w:t>use of people as means to ends (e.g., engages people to gain desired objects, people actions, joint attention, initiation)</w:t>
            </w:r>
          </w:p>
        </w:tc>
        <w:tc>
          <w:tcPr>
            <w:tcW w:w="202" w:type="pct"/>
          </w:tcPr>
          <w:p w14:paraId="7A284219" w14:textId="77777777" w:rsidR="0028124C" w:rsidRPr="00CF256E" w:rsidRDefault="0028124C" w:rsidP="00EB6189">
            <w:pPr>
              <w:rPr>
                <w:rFonts w:asciiTheme="minorHAnsi" w:hAnsiTheme="minorHAnsi" w:cstheme="minorHAnsi"/>
              </w:rPr>
            </w:pPr>
          </w:p>
        </w:tc>
        <w:tc>
          <w:tcPr>
            <w:tcW w:w="202" w:type="pct"/>
          </w:tcPr>
          <w:p w14:paraId="757CA08E" w14:textId="77777777" w:rsidR="0028124C" w:rsidRPr="00CF256E" w:rsidRDefault="0028124C" w:rsidP="00EB6189">
            <w:pPr>
              <w:rPr>
                <w:rFonts w:asciiTheme="minorHAnsi" w:hAnsiTheme="minorHAnsi" w:cstheme="minorHAnsi"/>
              </w:rPr>
            </w:pPr>
          </w:p>
        </w:tc>
        <w:tc>
          <w:tcPr>
            <w:tcW w:w="202" w:type="pct"/>
          </w:tcPr>
          <w:p w14:paraId="492861F2" w14:textId="77777777" w:rsidR="0028124C" w:rsidRPr="00CF256E" w:rsidRDefault="0028124C" w:rsidP="00EB6189">
            <w:pPr>
              <w:rPr>
                <w:rFonts w:asciiTheme="minorHAnsi" w:hAnsiTheme="minorHAnsi" w:cstheme="minorHAnsi"/>
              </w:rPr>
            </w:pPr>
          </w:p>
        </w:tc>
        <w:tc>
          <w:tcPr>
            <w:tcW w:w="202" w:type="pct"/>
          </w:tcPr>
          <w:p w14:paraId="2D424C38" w14:textId="77777777" w:rsidR="0028124C" w:rsidRPr="00CF256E" w:rsidRDefault="0028124C" w:rsidP="00EB6189">
            <w:pPr>
              <w:rPr>
                <w:rFonts w:asciiTheme="minorHAnsi" w:hAnsiTheme="minorHAnsi" w:cstheme="minorHAnsi"/>
              </w:rPr>
            </w:pPr>
          </w:p>
        </w:tc>
        <w:tc>
          <w:tcPr>
            <w:tcW w:w="202" w:type="pct"/>
            <w:shd w:val="clear" w:color="auto" w:fill="D9D9D9"/>
          </w:tcPr>
          <w:p w14:paraId="6372C8DF" w14:textId="77777777" w:rsidR="0028124C" w:rsidRPr="00CF256E" w:rsidRDefault="0028124C" w:rsidP="00EB6189">
            <w:pPr>
              <w:rPr>
                <w:rFonts w:asciiTheme="minorHAnsi" w:hAnsiTheme="minorHAnsi" w:cstheme="minorHAnsi"/>
              </w:rPr>
            </w:pPr>
          </w:p>
        </w:tc>
        <w:tc>
          <w:tcPr>
            <w:tcW w:w="202" w:type="pct"/>
            <w:shd w:val="clear" w:color="auto" w:fill="D9D9D9"/>
          </w:tcPr>
          <w:p w14:paraId="45910C9F" w14:textId="77777777" w:rsidR="0028124C" w:rsidRPr="00CF256E" w:rsidRDefault="0028124C" w:rsidP="00EB6189">
            <w:pPr>
              <w:rPr>
                <w:rFonts w:asciiTheme="minorHAnsi" w:hAnsiTheme="minorHAnsi" w:cstheme="minorHAnsi"/>
              </w:rPr>
            </w:pPr>
          </w:p>
        </w:tc>
      </w:tr>
      <w:tr w:rsidR="0028124C" w:rsidRPr="00CF256E" w14:paraId="5DAF190E" w14:textId="77777777" w:rsidTr="00D700CF">
        <w:trPr>
          <w:trHeight w:val="576"/>
          <w:tblCellSpacing w:w="0" w:type="dxa"/>
        </w:trPr>
        <w:tc>
          <w:tcPr>
            <w:tcW w:w="3786" w:type="pct"/>
            <w:tcBorders>
              <w:top w:val="nil"/>
              <w:bottom w:val="nil"/>
            </w:tcBorders>
          </w:tcPr>
          <w:p w14:paraId="511F01D5" w14:textId="77777777" w:rsidR="0028124C" w:rsidRPr="00CF256E" w:rsidRDefault="0028124C" w:rsidP="00EB6189">
            <w:pPr>
              <w:numPr>
                <w:ilvl w:val="0"/>
                <w:numId w:val="4"/>
              </w:numPr>
              <w:rPr>
                <w:rFonts w:asciiTheme="minorHAnsi" w:hAnsiTheme="minorHAnsi" w:cstheme="minorHAnsi"/>
              </w:rPr>
            </w:pPr>
            <w:r w:rsidRPr="00CF256E">
              <w:rPr>
                <w:rFonts w:asciiTheme="minorHAnsi" w:hAnsiTheme="minorHAnsi" w:cstheme="minorHAnsi"/>
              </w:rPr>
              <w:lastRenderedPageBreak/>
              <w:t xml:space="preserve"> use of immediate or delayed echolalia for communicative function </w:t>
            </w:r>
          </w:p>
        </w:tc>
        <w:tc>
          <w:tcPr>
            <w:tcW w:w="202" w:type="pct"/>
          </w:tcPr>
          <w:p w14:paraId="2D961721" w14:textId="77777777" w:rsidR="0028124C" w:rsidRPr="00CF256E" w:rsidRDefault="0028124C" w:rsidP="00EB6189">
            <w:pPr>
              <w:rPr>
                <w:rFonts w:asciiTheme="minorHAnsi" w:hAnsiTheme="minorHAnsi" w:cstheme="minorHAnsi"/>
              </w:rPr>
            </w:pPr>
          </w:p>
        </w:tc>
        <w:tc>
          <w:tcPr>
            <w:tcW w:w="202" w:type="pct"/>
          </w:tcPr>
          <w:p w14:paraId="72022327" w14:textId="77777777" w:rsidR="0028124C" w:rsidRPr="00CF256E" w:rsidRDefault="0028124C" w:rsidP="00EB6189">
            <w:pPr>
              <w:rPr>
                <w:rFonts w:asciiTheme="minorHAnsi" w:hAnsiTheme="minorHAnsi" w:cstheme="minorHAnsi"/>
              </w:rPr>
            </w:pPr>
          </w:p>
        </w:tc>
        <w:tc>
          <w:tcPr>
            <w:tcW w:w="202" w:type="pct"/>
          </w:tcPr>
          <w:p w14:paraId="570B8B06" w14:textId="77777777" w:rsidR="0028124C" w:rsidRPr="00CF256E" w:rsidRDefault="0028124C" w:rsidP="00EB6189">
            <w:pPr>
              <w:rPr>
                <w:rFonts w:asciiTheme="minorHAnsi" w:hAnsiTheme="minorHAnsi" w:cstheme="minorHAnsi"/>
              </w:rPr>
            </w:pPr>
          </w:p>
        </w:tc>
        <w:tc>
          <w:tcPr>
            <w:tcW w:w="202" w:type="pct"/>
          </w:tcPr>
          <w:p w14:paraId="70E148C2" w14:textId="77777777" w:rsidR="0028124C" w:rsidRPr="00CF256E" w:rsidRDefault="0028124C" w:rsidP="00EB6189">
            <w:pPr>
              <w:rPr>
                <w:rFonts w:asciiTheme="minorHAnsi" w:hAnsiTheme="minorHAnsi" w:cstheme="minorHAnsi"/>
              </w:rPr>
            </w:pPr>
          </w:p>
        </w:tc>
        <w:tc>
          <w:tcPr>
            <w:tcW w:w="202" w:type="pct"/>
            <w:shd w:val="clear" w:color="auto" w:fill="D9D9D9"/>
          </w:tcPr>
          <w:p w14:paraId="0DB123AE" w14:textId="77777777" w:rsidR="0028124C" w:rsidRPr="00CF256E" w:rsidRDefault="0028124C" w:rsidP="00EB6189">
            <w:pPr>
              <w:rPr>
                <w:rFonts w:asciiTheme="minorHAnsi" w:hAnsiTheme="minorHAnsi" w:cstheme="minorHAnsi"/>
              </w:rPr>
            </w:pPr>
          </w:p>
        </w:tc>
        <w:tc>
          <w:tcPr>
            <w:tcW w:w="202" w:type="pct"/>
            <w:shd w:val="clear" w:color="auto" w:fill="D9D9D9"/>
          </w:tcPr>
          <w:p w14:paraId="5FB27E96" w14:textId="77777777" w:rsidR="0028124C" w:rsidRPr="00CF256E" w:rsidRDefault="0028124C" w:rsidP="00EB6189">
            <w:pPr>
              <w:rPr>
                <w:rFonts w:asciiTheme="minorHAnsi" w:hAnsiTheme="minorHAnsi" w:cstheme="minorHAnsi"/>
              </w:rPr>
            </w:pPr>
          </w:p>
        </w:tc>
      </w:tr>
      <w:tr w:rsidR="0028124C" w:rsidRPr="00CF256E" w14:paraId="5E50C2D6" w14:textId="77777777" w:rsidTr="00D700CF">
        <w:trPr>
          <w:trHeight w:val="562"/>
          <w:tblCellSpacing w:w="0" w:type="dxa"/>
        </w:trPr>
        <w:tc>
          <w:tcPr>
            <w:tcW w:w="3786" w:type="pct"/>
            <w:tcBorders>
              <w:top w:val="nil"/>
            </w:tcBorders>
          </w:tcPr>
          <w:p w14:paraId="267EF279" w14:textId="77777777" w:rsidR="0028124C" w:rsidRPr="00CF256E" w:rsidRDefault="0028124C" w:rsidP="00EB6189">
            <w:pPr>
              <w:numPr>
                <w:ilvl w:val="0"/>
                <w:numId w:val="4"/>
              </w:numPr>
              <w:rPr>
                <w:rFonts w:asciiTheme="minorHAnsi" w:hAnsiTheme="minorHAnsi" w:cstheme="minorHAnsi"/>
              </w:rPr>
            </w:pPr>
            <w:r w:rsidRPr="00CF256E">
              <w:rPr>
                <w:rFonts w:asciiTheme="minorHAnsi" w:hAnsiTheme="minorHAnsi" w:cstheme="minorHAnsi"/>
              </w:rPr>
              <w:t>pragmatic functions (e.g., Communication Matrix by Rowland, Conversational Effectiveness Profile, opportunities to request throughout the day, comment about events, protest, brag, question)</w:t>
            </w:r>
          </w:p>
        </w:tc>
        <w:tc>
          <w:tcPr>
            <w:tcW w:w="202" w:type="pct"/>
          </w:tcPr>
          <w:p w14:paraId="6F28D3D0" w14:textId="77777777" w:rsidR="0028124C" w:rsidRPr="00CF256E" w:rsidRDefault="0028124C" w:rsidP="00EB6189">
            <w:pPr>
              <w:rPr>
                <w:rFonts w:asciiTheme="minorHAnsi" w:hAnsiTheme="minorHAnsi" w:cstheme="minorHAnsi"/>
              </w:rPr>
            </w:pPr>
          </w:p>
        </w:tc>
        <w:tc>
          <w:tcPr>
            <w:tcW w:w="202" w:type="pct"/>
          </w:tcPr>
          <w:p w14:paraId="0C52B3D3" w14:textId="77777777" w:rsidR="0028124C" w:rsidRPr="00CF256E" w:rsidRDefault="0028124C" w:rsidP="00EB6189">
            <w:pPr>
              <w:rPr>
                <w:rFonts w:asciiTheme="minorHAnsi" w:hAnsiTheme="minorHAnsi" w:cstheme="minorHAnsi"/>
              </w:rPr>
            </w:pPr>
          </w:p>
        </w:tc>
        <w:tc>
          <w:tcPr>
            <w:tcW w:w="202" w:type="pct"/>
          </w:tcPr>
          <w:p w14:paraId="5BC9506F" w14:textId="77777777" w:rsidR="0028124C" w:rsidRPr="00CF256E" w:rsidRDefault="0028124C" w:rsidP="00EB6189">
            <w:pPr>
              <w:rPr>
                <w:rFonts w:asciiTheme="minorHAnsi" w:hAnsiTheme="minorHAnsi" w:cstheme="minorHAnsi"/>
              </w:rPr>
            </w:pPr>
          </w:p>
        </w:tc>
        <w:tc>
          <w:tcPr>
            <w:tcW w:w="202" w:type="pct"/>
          </w:tcPr>
          <w:p w14:paraId="551FA7A9" w14:textId="77777777" w:rsidR="0028124C" w:rsidRPr="00CF256E" w:rsidRDefault="0028124C" w:rsidP="00EB6189">
            <w:pPr>
              <w:rPr>
                <w:rFonts w:asciiTheme="minorHAnsi" w:hAnsiTheme="minorHAnsi" w:cstheme="minorHAnsi"/>
              </w:rPr>
            </w:pPr>
          </w:p>
        </w:tc>
        <w:tc>
          <w:tcPr>
            <w:tcW w:w="202" w:type="pct"/>
            <w:shd w:val="clear" w:color="auto" w:fill="D9D9D9"/>
          </w:tcPr>
          <w:p w14:paraId="3A6FE978" w14:textId="77777777" w:rsidR="0028124C" w:rsidRPr="00CF256E" w:rsidRDefault="0028124C" w:rsidP="00EB6189">
            <w:pPr>
              <w:rPr>
                <w:rFonts w:asciiTheme="minorHAnsi" w:hAnsiTheme="minorHAnsi" w:cstheme="minorHAnsi"/>
              </w:rPr>
            </w:pPr>
          </w:p>
        </w:tc>
        <w:tc>
          <w:tcPr>
            <w:tcW w:w="202" w:type="pct"/>
            <w:shd w:val="clear" w:color="auto" w:fill="D9D9D9"/>
          </w:tcPr>
          <w:p w14:paraId="725C69B9" w14:textId="77777777" w:rsidR="0028124C" w:rsidRPr="00CF256E" w:rsidRDefault="0028124C" w:rsidP="00EB6189">
            <w:pPr>
              <w:rPr>
                <w:rFonts w:asciiTheme="minorHAnsi" w:hAnsiTheme="minorHAnsi" w:cstheme="minorHAnsi"/>
              </w:rPr>
            </w:pPr>
          </w:p>
        </w:tc>
      </w:tr>
      <w:tr w:rsidR="000A0D7B" w:rsidRPr="00CF256E" w14:paraId="0D9F8D00" w14:textId="77777777" w:rsidTr="00D700CF">
        <w:trPr>
          <w:trHeight w:val="562"/>
          <w:tblCellSpacing w:w="0" w:type="dxa"/>
        </w:trPr>
        <w:tc>
          <w:tcPr>
            <w:tcW w:w="3786" w:type="pct"/>
            <w:tcBorders>
              <w:bottom w:val="nil"/>
            </w:tcBorders>
            <w:shd w:val="clear" w:color="auto" w:fill="DBE5F1"/>
          </w:tcPr>
          <w:p w14:paraId="0FA85A6D" w14:textId="39C4599C" w:rsidR="000A0D7B" w:rsidRPr="00CF256E" w:rsidRDefault="000A0D7B" w:rsidP="00AC0EC4">
            <w:pPr>
              <w:ind w:left="72"/>
              <w:rPr>
                <w:rFonts w:asciiTheme="minorHAnsi" w:hAnsiTheme="minorHAnsi" w:cstheme="minorHAnsi"/>
              </w:rPr>
            </w:pPr>
            <w:r>
              <w:rPr>
                <w:rFonts w:asciiTheme="minorHAnsi" w:hAnsiTheme="minorHAnsi" w:cstheme="minorHAnsi"/>
              </w:rPr>
              <w:t xml:space="preserve">3) </w:t>
            </w:r>
            <w:r w:rsidRPr="00CF256E">
              <w:rPr>
                <w:rFonts w:asciiTheme="minorHAnsi" w:hAnsiTheme="minorHAnsi" w:cstheme="minorHAnsi"/>
              </w:rPr>
              <w:t>Academic access is linked to students’ strengths and needs, identified by evaluations conducted by a multidisciplinary team comprised of qualified personnel.  Evaluations use a variety of measures and sources of information including:</w:t>
            </w:r>
          </w:p>
        </w:tc>
        <w:tc>
          <w:tcPr>
            <w:tcW w:w="202" w:type="pct"/>
            <w:shd w:val="clear" w:color="auto" w:fill="DBE5F1"/>
          </w:tcPr>
          <w:p w14:paraId="48A1BAEC" w14:textId="77777777" w:rsidR="000A0D7B" w:rsidRPr="00CF256E" w:rsidRDefault="000A0D7B" w:rsidP="007D5CE8">
            <w:pPr>
              <w:rPr>
                <w:rFonts w:asciiTheme="minorHAnsi" w:hAnsiTheme="minorHAnsi" w:cstheme="minorHAnsi"/>
              </w:rPr>
            </w:pPr>
          </w:p>
        </w:tc>
        <w:tc>
          <w:tcPr>
            <w:tcW w:w="202" w:type="pct"/>
            <w:shd w:val="clear" w:color="auto" w:fill="DBE5F1"/>
          </w:tcPr>
          <w:p w14:paraId="7F8CD9D4" w14:textId="77777777" w:rsidR="000A0D7B" w:rsidRPr="00CF256E" w:rsidRDefault="000A0D7B" w:rsidP="007D5CE8">
            <w:pPr>
              <w:rPr>
                <w:rFonts w:asciiTheme="minorHAnsi" w:hAnsiTheme="minorHAnsi" w:cstheme="minorHAnsi"/>
              </w:rPr>
            </w:pPr>
          </w:p>
        </w:tc>
        <w:tc>
          <w:tcPr>
            <w:tcW w:w="202" w:type="pct"/>
            <w:shd w:val="clear" w:color="auto" w:fill="DBE5F1"/>
          </w:tcPr>
          <w:p w14:paraId="598DA202" w14:textId="77777777" w:rsidR="000A0D7B" w:rsidRPr="00CF256E" w:rsidRDefault="000A0D7B" w:rsidP="007D5CE8">
            <w:pPr>
              <w:rPr>
                <w:rFonts w:asciiTheme="minorHAnsi" w:hAnsiTheme="minorHAnsi" w:cstheme="minorHAnsi"/>
              </w:rPr>
            </w:pPr>
          </w:p>
        </w:tc>
        <w:tc>
          <w:tcPr>
            <w:tcW w:w="202" w:type="pct"/>
            <w:shd w:val="clear" w:color="auto" w:fill="DBE5F1"/>
          </w:tcPr>
          <w:p w14:paraId="298D1AA4" w14:textId="77777777" w:rsidR="000A0D7B" w:rsidRPr="00CF256E" w:rsidRDefault="000A0D7B" w:rsidP="007D5CE8">
            <w:pPr>
              <w:rPr>
                <w:rFonts w:asciiTheme="minorHAnsi" w:hAnsiTheme="minorHAnsi" w:cstheme="minorHAnsi"/>
              </w:rPr>
            </w:pPr>
          </w:p>
        </w:tc>
        <w:tc>
          <w:tcPr>
            <w:tcW w:w="202" w:type="pct"/>
            <w:shd w:val="clear" w:color="auto" w:fill="D9D9D9"/>
          </w:tcPr>
          <w:p w14:paraId="2543DF58" w14:textId="77777777" w:rsidR="000A0D7B" w:rsidRPr="00CF256E" w:rsidRDefault="000A0D7B" w:rsidP="007D5CE8">
            <w:pPr>
              <w:rPr>
                <w:rFonts w:asciiTheme="minorHAnsi" w:hAnsiTheme="minorHAnsi" w:cstheme="minorHAnsi"/>
              </w:rPr>
            </w:pPr>
          </w:p>
        </w:tc>
        <w:tc>
          <w:tcPr>
            <w:tcW w:w="202" w:type="pct"/>
            <w:shd w:val="clear" w:color="auto" w:fill="D9D9D9"/>
          </w:tcPr>
          <w:p w14:paraId="37DBFDAC" w14:textId="77777777" w:rsidR="000A0D7B" w:rsidRPr="00CF256E" w:rsidRDefault="000A0D7B" w:rsidP="007D5CE8">
            <w:pPr>
              <w:rPr>
                <w:rFonts w:asciiTheme="minorHAnsi" w:hAnsiTheme="minorHAnsi" w:cstheme="minorHAnsi"/>
              </w:rPr>
            </w:pPr>
          </w:p>
        </w:tc>
      </w:tr>
      <w:tr w:rsidR="000A0D7B" w:rsidRPr="00CF256E" w14:paraId="1A77E7ED" w14:textId="77777777" w:rsidTr="00D700CF">
        <w:trPr>
          <w:trHeight w:val="562"/>
          <w:tblCellSpacing w:w="0" w:type="dxa"/>
        </w:trPr>
        <w:tc>
          <w:tcPr>
            <w:tcW w:w="3786" w:type="pct"/>
            <w:tcBorders>
              <w:top w:val="nil"/>
            </w:tcBorders>
          </w:tcPr>
          <w:p w14:paraId="7FE0EAAE" w14:textId="77777777" w:rsidR="000A0D7B" w:rsidRPr="00CF256E" w:rsidRDefault="000A0D7B" w:rsidP="00EB6189">
            <w:pPr>
              <w:numPr>
                <w:ilvl w:val="0"/>
                <w:numId w:val="11"/>
              </w:numPr>
              <w:rPr>
                <w:rFonts w:asciiTheme="minorHAnsi" w:hAnsiTheme="minorHAnsi" w:cstheme="minorHAnsi"/>
              </w:rPr>
            </w:pPr>
            <w:r w:rsidRPr="00CF256E">
              <w:rPr>
                <w:rFonts w:asciiTheme="minorHAnsi" w:hAnsiTheme="minorHAnsi" w:cstheme="minorHAnsi"/>
              </w:rPr>
              <w:t xml:space="preserve">curriculum based measurements (e.g., ABLLS-R, AFLLS, VB-MAPP, i-Ready, STAR Program) </w:t>
            </w:r>
          </w:p>
        </w:tc>
        <w:tc>
          <w:tcPr>
            <w:tcW w:w="202" w:type="pct"/>
          </w:tcPr>
          <w:p w14:paraId="72981C27" w14:textId="77777777" w:rsidR="000A0D7B" w:rsidRPr="00CF256E" w:rsidRDefault="000A0D7B" w:rsidP="00EB6189">
            <w:pPr>
              <w:rPr>
                <w:rFonts w:asciiTheme="minorHAnsi" w:hAnsiTheme="minorHAnsi" w:cstheme="minorHAnsi"/>
              </w:rPr>
            </w:pPr>
          </w:p>
        </w:tc>
        <w:tc>
          <w:tcPr>
            <w:tcW w:w="202" w:type="pct"/>
          </w:tcPr>
          <w:p w14:paraId="507D099D" w14:textId="77777777" w:rsidR="000A0D7B" w:rsidRPr="00CF256E" w:rsidRDefault="000A0D7B" w:rsidP="00EB6189">
            <w:pPr>
              <w:rPr>
                <w:rFonts w:asciiTheme="minorHAnsi" w:hAnsiTheme="minorHAnsi" w:cstheme="minorHAnsi"/>
              </w:rPr>
            </w:pPr>
          </w:p>
        </w:tc>
        <w:tc>
          <w:tcPr>
            <w:tcW w:w="202" w:type="pct"/>
          </w:tcPr>
          <w:p w14:paraId="67E6B934" w14:textId="77777777" w:rsidR="000A0D7B" w:rsidRPr="00CF256E" w:rsidRDefault="000A0D7B" w:rsidP="00EB6189">
            <w:pPr>
              <w:rPr>
                <w:rFonts w:asciiTheme="minorHAnsi" w:hAnsiTheme="minorHAnsi" w:cstheme="minorHAnsi"/>
              </w:rPr>
            </w:pPr>
          </w:p>
        </w:tc>
        <w:tc>
          <w:tcPr>
            <w:tcW w:w="202" w:type="pct"/>
          </w:tcPr>
          <w:p w14:paraId="195BF2AF" w14:textId="77777777" w:rsidR="000A0D7B" w:rsidRPr="00CF256E" w:rsidRDefault="000A0D7B" w:rsidP="00EB6189">
            <w:pPr>
              <w:rPr>
                <w:rFonts w:asciiTheme="minorHAnsi" w:hAnsiTheme="minorHAnsi" w:cstheme="minorHAnsi"/>
              </w:rPr>
            </w:pPr>
          </w:p>
        </w:tc>
        <w:tc>
          <w:tcPr>
            <w:tcW w:w="202" w:type="pct"/>
            <w:shd w:val="clear" w:color="auto" w:fill="D9D9D9"/>
          </w:tcPr>
          <w:p w14:paraId="7779E189" w14:textId="77777777" w:rsidR="000A0D7B" w:rsidRPr="00CF256E" w:rsidRDefault="000A0D7B" w:rsidP="00EB6189">
            <w:pPr>
              <w:rPr>
                <w:rFonts w:asciiTheme="minorHAnsi" w:hAnsiTheme="minorHAnsi" w:cstheme="minorHAnsi"/>
              </w:rPr>
            </w:pPr>
          </w:p>
        </w:tc>
        <w:tc>
          <w:tcPr>
            <w:tcW w:w="202" w:type="pct"/>
            <w:shd w:val="clear" w:color="auto" w:fill="D9D9D9"/>
          </w:tcPr>
          <w:p w14:paraId="19CE4D4B" w14:textId="77777777" w:rsidR="000A0D7B" w:rsidRPr="00CF256E" w:rsidRDefault="000A0D7B" w:rsidP="00EB6189">
            <w:pPr>
              <w:rPr>
                <w:rFonts w:asciiTheme="minorHAnsi" w:hAnsiTheme="minorHAnsi" w:cstheme="minorHAnsi"/>
              </w:rPr>
            </w:pPr>
          </w:p>
        </w:tc>
      </w:tr>
      <w:tr w:rsidR="000A0D7B" w:rsidRPr="00CF256E" w14:paraId="65D26A6F" w14:textId="77777777" w:rsidTr="00D700CF">
        <w:trPr>
          <w:trHeight w:val="562"/>
          <w:tblCellSpacing w:w="0" w:type="dxa"/>
        </w:trPr>
        <w:tc>
          <w:tcPr>
            <w:tcW w:w="3786" w:type="pct"/>
            <w:tcBorders>
              <w:bottom w:val="nil"/>
            </w:tcBorders>
          </w:tcPr>
          <w:p w14:paraId="4CF5B6C0" w14:textId="77777777" w:rsidR="000A0D7B" w:rsidRPr="00CF256E" w:rsidRDefault="000A0D7B" w:rsidP="00EB6189">
            <w:pPr>
              <w:numPr>
                <w:ilvl w:val="0"/>
                <w:numId w:val="11"/>
              </w:numPr>
              <w:rPr>
                <w:rFonts w:asciiTheme="minorHAnsi" w:hAnsiTheme="minorHAnsi" w:cstheme="minorHAnsi"/>
              </w:rPr>
            </w:pPr>
            <w:r w:rsidRPr="00CF256E">
              <w:rPr>
                <w:rFonts w:asciiTheme="minorHAnsi" w:hAnsiTheme="minorHAnsi" w:cstheme="minorHAnsi"/>
              </w:rPr>
              <w:t>executive functioning (e.g., organizing, planning, prioritizing, problem solving, flexibility, BRIEF, TOPS)</w:t>
            </w:r>
          </w:p>
        </w:tc>
        <w:tc>
          <w:tcPr>
            <w:tcW w:w="202" w:type="pct"/>
          </w:tcPr>
          <w:p w14:paraId="0970CF5A" w14:textId="77777777" w:rsidR="000A0D7B" w:rsidRPr="00CF256E" w:rsidRDefault="000A0D7B" w:rsidP="00EB6189">
            <w:pPr>
              <w:rPr>
                <w:rFonts w:asciiTheme="minorHAnsi" w:hAnsiTheme="minorHAnsi" w:cstheme="minorHAnsi"/>
              </w:rPr>
            </w:pPr>
          </w:p>
        </w:tc>
        <w:tc>
          <w:tcPr>
            <w:tcW w:w="202" w:type="pct"/>
          </w:tcPr>
          <w:p w14:paraId="47CF5CE0" w14:textId="77777777" w:rsidR="000A0D7B" w:rsidRPr="00CF256E" w:rsidRDefault="000A0D7B" w:rsidP="00EB6189">
            <w:pPr>
              <w:rPr>
                <w:rFonts w:asciiTheme="minorHAnsi" w:hAnsiTheme="minorHAnsi" w:cstheme="minorHAnsi"/>
              </w:rPr>
            </w:pPr>
          </w:p>
        </w:tc>
        <w:tc>
          <w:tcPr>
            <w:tcW w:w="202" w:type="pct"/>
          </w:tcPr>
          <w:p w14:paraId="792AEB84" w14:textId="77777777" w:rsidR="000A0D7B" w:rsidRPr="00CF256E" w:rsidRDefault="000A0D7B" w:rsidP="00EB6189">
            <w:pPr>
              <w:rPr>
                <w:rFonts w:asciiTheme="minorHAnsi" w:hAnsiTheme="minorHAnsi" w:cstheme="minorHAnsi"/>
              </w:rPr>
            </w:pPr>
          </w:p>
        </w:tc>
        <w:tc>
          <w:tcPr>
            <w:tcW w:w="202" w:type="pct"/>
          </w:tcPr>
          <w:p w14:paraId="7E9A279A" w14:textId="77777777" w:rsidR="000A0D7B" w:rsidRPr="00CF256E" w:rsidRDefault="000A0D7B" w:rsidP="00EB6189">
            <w:pPr>
              <w:rPr>
                <w:rFonts w:asciiTheme="minorHAnsi" w:hAnsiTheme="minorHAnsi" w:cstheme="minorHAnsi"/>
              </w:rPr>
            </w:pPr>
          </w:p>
        </w:tc>
        <w:tc>
          <w:tcPr>
            <w:tcW w:w="202" w:type="pct"/>
            <w:shd w:val="clear" w:color="auto" w:fill="D9D9D9"/>
          </w:tcPr>
          <w:p w14:paraId="7AEE3A80" w14:textId="77777777" w:rsidR="000A0D7B" w:rsidRPr="00CF256E" w:rsidRDefault="000A0D7B" w:rsidP="00EB6189">
            <w:pPr>
              <w:rPr>
                <w:rFonts w:asciiTheme="minorHAnsi" w:hAnsiTheme="minorHAnsi" w:cstheme="minorHAnsi"/>
              </w:rPr>
            </w:pPr>
          </w:p>
        </w:tc>
        <w:tc>
          <w:tcPr>
            <w:tcW w:w="202" w:type="pct"/>
            <w:shd w:val="clear" w:color="auto" w:fill="D9D9D9"/>
          </w:tcPr>
          <w:p w14:paraId="20472E92" w14:textId="77777777" w:rsidR="000A0D7B" w:rsidRPr="00CF256E" w:rsidRDefault="000A0D7B" w:rsidP="00EB6189">
            <w:pPr>
              <w:rPr>
                <w:rFonts w:asciiTheme="minorHAnsi" w:hAnsiTheme="minorHAnsi" w:cstheme="minorHAnsi"/>
              </w:rPr>
            </w:pPr>
          </w:p>
        </w:tc>
      </w:tr>
      <w:tr w:rsidR="000A0D7B" w:rsidRPr="00CF256E" w14:paraId="687959A7" w14:textId="77777777" w:rsidTr="00D700CF">
        <w:trPr>
          <w:trHeight w:val="562"/>
          <w:tblCellSpacing w:w="0" w:type="dxa"/>
        </w:trPr>
        <w:tc>
          <w:tcPr>
            <w:tcW w:w="3786" w:type="pct"/>
            <w:tcBorders>
              <w:top w:val="nil"/>
              <w:bottom w:val="nil"/>
            </w:tcBorders>
          </w:tcPr>
          <w:p w14:paraId="369CB7F0" w14:textId="77777777" w:rsidR="000A0D7B" w:rsidRPr="00CF256E" w:rsidRDefault="000A0D7B" w:rsidP="00EB6189">
            <w:pPr>
              <w:numPr>
                <w:ilvl w:val="0"/>
                <w:numId w:val="11"/>
              </w:numPr>
              <w:rPr>
                <w:rFonts w:asciiTheme="minorHAnsi" w:hAnsiTheme="minorHAnsi" w:cstheme="minorHAnsi"/>
              </w:rPr>
            </w:pPr>
            <w:r w:rsidRPr="00CF256E">
              <w:rPr>
                <w:rFonts w:asciiTheme="minorHAnsi" w:hAnsiTheme="minorHAnsi" w:cstheme="minorHAnsi"/>
              </w:rPr>
              <w:t xml:space="preserve">utilizing or considering area of particular interest or intense focus </w:t>
            </w:r>
          </w:p>
        </w:tc>
        <w:tc>
          <w:tcPr>
            <w:tcW w:w="202" w:type="pct"/>
          </w:tcPr>
          <w:p w14:paraId="3549468F" w14:textId="77777777" w:rsidR="000A0D7B" w:rsidRPr="00CF256E" w:rsidRDefault="000A0D7B" w:rsidP="00EB6189">
            <w:pPr>
              <w:rPr>
                <w:rFonts w:asciiTheme="minorHAnsi" w:hAnsiTheme="minorHAnsi" w:cstheme="minorHAnsi"/>
              </w:rPr>
            </w:pPr>
          </w:p>
        </w:tc>
        <w:tc>
          <w:tcPr>
            <w:tcW w:w="202" w:type="pct"/>
          </w:tcPr>
          <w:p w14:paraId="5724A3A8" w14:textId="77777777" w:rsidR="000A0D7B" w:rsidRPr="00CF256E" w:rsidRDefault="000A0D7B" w:rsidP="00EB6189">
            <w:pPr>
              <w:rPr>
                <w:rFonts w:asciiTheme="minorHAnsi" w:hAnsiTheme="minorHAnsi" w:cstheme="minorHAnsi"/>
              </w:rPr>
            </w:pPr>
          </w:p>
        </w:tc>
        <w:tc>
          <w:tcPr>
            <w:tcW w:w="202" w:type="pct"/>
          </w:tcPr>
          <w:p w14:paraId="33A7375A" w14:textId="77777777" w:rsidR="000A0D7B" w:rsidRPr="00CF256E" w:rsidRDefault="000A0D7B" w:rsidP="00EB6189">
            <w:pPr>
              <w:rPr>
                <w:rFonts w:asciiTheme="minorHAnsi" w:hAnsiTheme="minorHAnsi" w:cstheme="minorHAnsi"/>
              </w:rPr>
            </w:pPr>
          </w:p>
        </w:tc>
        <w:tc>
          <w:tcPr>
            <w:tcW w:w="202" w:type="pct"/>
          </w:tcPr>
          <w:p w14:paraId="310350F0" w14:textId="77777777" w:rsidR="000A0D7B" w:rsidRPr="00CF256E" w:rsidRDefault="000A0D7B" w:rsidP="00EB6189">
            <w:pPr>
              <w:rPr>
                <w:rFonts w:asciiTheme="minorHAnsi" w:hAnsiTheme="minorHAnsi" w:cstheme="minorHAnsi"/>
              </w:rPr>
            </w:pPr>
          </w:p>
        </w:tc>
        <w:tc>
          <w:tcPr>
            <w:tcW w:w="202" w:type="pct"/>
            <w:shd w:val="clear" w:color="auto" w:fill="D9D9D9"/>
          </w:tcPr>
          <w:p w14:paraId="6744C779" w14:textId="77777777" w:rsidR="000A0D7B" w:rsidRPr="00CF256E" w:rsidRDefault="000A0D7B" w:rsidP="00EB6189">
            <w:pPr>
              <w:rPr>
                <w:rFonts w:asciiTheme="minorHAnsi" w:hAnsiTheme="minorHAnsi" w:cstheme="minorHAnsi"/>
              </w:rPr>
            </w:pPr>
          </w:p>
        </w:tc>
        <w:tc>
          <w:tcPr>
            <w:tcW w:w="202" w:type="pct"/>
            <w:shd w:val="clear" w:color="auto" w:fill="D9D9D9"/>
          </w:tcPr>
          <w:p w14:paraId="54A56750" w14:textId="77777777" w:rsidR="000A0D7B" w:rsidRPr="00CF256E" w:rsidRDefault="000A0D7B" w:rsidP="00EB6189">
            <w:pPr>
              <w:rPr>
                <w:rFonts w:asciiTheme="minorHAnsi" w:hAnsiTheme="minorHAnsi" w:cstheme="minorHAnsi"/>
              </w:rPr>
            </w:pPr>
          </w:p>
        </w:tc>
      </w:tr>
      <w:tr w:rsidR="000A0D7B" w:rsidRPr="00CF256E" w14:paraId="48CDDD2C" w14:textId="77777777" w:rsidTr="00D700CF">
        <w:trPr>
          <w:trHeight w:val="562"/>
          <w:tblCellSpacing w:w="0" w:type="dxa"/>
        </w:trPr>
        <w:tc>
          <w:tcPr>
            <w:tcW w:w="3786" w:type="pct"/>
            <w:tcBorders>
              <w:bottom w:val="nil"/>
            </w:tcBorders>
            <w:shd w:val="clear" w:color="auto" w:fill="DBE5F1"/>
          </w:tcPr>
          <w:p w14:paraId="1E3AF596" w14:textId="3A361010" w:rsidR="000A0D7B" w:rsidRPr="00CF256E" w:rsidRDefault="000A0D7B" w:rsidP="00AC0EC4">
            <w:pPr>
              <w:ind w:left="72"/>
              <w:rPr>
                <w:rFonts w:asciiTheme="minorHAnsi" w:hAnsiTheme="minorHAnsi" w:cstheme="minorHAnsi"/>
              </w:rPr>
            </w:pPr>
            <w:r>
              <w:rPr>
                <w:rFonts w:asciiTheme="minorHAnsi" w:hAnsiTheme="minorHAnsi" w:cstheme="minorHAnsi"/>
              </w:rPr>
              <w:t xml:space="preserve">4) </w:t>
            </w:r>
            <w:r w:rsidRPr="00CF256E">
              <w:rPr>
                <w:rFonts w:asciiTheme="minorHAnsi" w:hAnsiTheme="minorHAnsi" w:cstheme="minorHAnsi"/>
              </w:rPr>
              <w:t>Social Interaction of students is assessed through formal and informal observations and is targeted for improvement through:</w:t>
            </w:r>
          </w:p>
        </w:tc>
        <w:tc>
          <w:tcPr>
            <w:tcW w:w="202" w:type="pct"/>
            <w:shd w:val="clear" w:color="auto" w:fill="DBE5F1"/>
          </w:tcPr>
          <w:p w14:paraId="56EC4D63" w14:textId="77777777" w:rsidR="000A0D7B" w:rsidRPr="00CF256E" w:rsidRDefault="000A0D7B" w:rsidP="007D5CE8">
            <w:pPr>
              <w:rPr>
                <w:rFonts w:asciiTheme="minorHAnsi" w:hAnsiTheme="minorHAnsi" w:cstheme="minorHAnsi"/>
              </w:rPr>
            </w:pPr>
          </w:p>
        </w:tc>
        <w:tc>
          <w:tcPr>
            <w:tcW w:w="202" w:type="pct"/>
            <w:shd w:val="clear" w:color="auto" w:fill="DBE5F1"/>
          </w:tcPr>
          <w:p w14:paraId="4261BD42" w14:textId="77777777" w:rsidR="000A0D7B" w:rsidRPr="00CF256E" w:rsidRDefault="000A0D7B" w:rsidP="007D5CE8">
            <w:pPr>
              <w:rPr>
                <w:rFonts w:asciiTheme="minorHAnsi" w:hAnsiTheme="minorHAnsi" w:cstheme="minorHAnsi"/>
              </w:rPr>
            </w:pPr>
          </w:p>
        </w:tc>
        <w:tc>
          <w:tcPr>
            <w:tcW w:w="202" w:type="pct"/>
            <w:shd w:val="clear" w:color="auto" w:fill="DBE5F1"/>
          </w:tcPr>
          <w:p w14:paraId="3AA67534" w14:textId="77777777" w:rsidR="000A0D7B" w:rsidRPr="00CF256E" w:rsidRDefault="000A0D7B" w:rsidP="007D5CE8">
            <w:pPr>
              <w:rPr>
                <w:rFonts w:asciiTheme="minorHAnsi" w:hAnsiTheme="minorHAnsi" w:cstheme="minorHAnsi"/>
              </w:rPr>
            </w:pPr>
          </w:p>
        </w:tc>
        <w:tc>
          <w:tcPr>
            <w:tcW w:w="202" w:type="pct"/>
            <w:shd w:val="clear" w:color="auto" w:fill="DBE5F1"/>
          </w:tcPr>
          <w:p w14:paraId="1EEB18C5" w14:textId="77777777" w:rsidR="000A0D7B" w:rsidRPr="00CF256E" w:rsidRDefault="000A0D7B" w:rsidP="007D5CE8">
            <w:pPr>
              <w:rPr>
                <w:rFonts w:asciiTheme="minorHAnsi" w:hAnsiTheme="minorHAnsi" w:cstheme="minorHAnsi"/>
              </w:rPr>
            </w:pPr>
          </w:p>
        </w:tc>
        <w:tc>
          <w:tcPr>
            <w:tcW w:w="202" w:type="pct"/>
            <w:shd w:val="clear" w:color="auto" w:fill="D9D9D9"/>
          </w:tcPr>
          <w:p w14:paraId="3C21FEFB" w14:textId="77777777" w:rsidR="000A0D7B" w:rsidRPr="00CF256E" w:rsidRDefault="000A0D7B" w:rsidP="007D5CE8">
            <w:pPr>
              <w:rPr>
                <w:rFonts w:asciiTheme="minorHAnsi" w:hAnsiTheme="minorHAnsi" w:cstheme="minorHAnsi"/>
              </w:rPr>
            </w:pPr>
          </w:p>
        </w:tc>
        <w:tc>
          <w:tcPr>
            <w:tcW w:w="202" w:type="pct"/>
            <w:shd w:val="clear" w:color="auto" w:fill="D9D9D9"/>
          </w:tcPr>
          <w:p w14:paraId="7F3FAC9C" w14:textId="77777777" w:rsidR="000A0D7B" w:rsidRPr="00CF256E" w:rsidRDefault="000A0D7B" w:rsidP="007D5CE8">
            <w:pPr>
              <w:rPr>
                <w:rFonts w:asciiTheme="minorHAnsi" w:hAnsiTheme="minorHAnsi" w:cstheme="minorHAnsi"/>
              </w:rPr>
            </w:pPr>
          </w:p>
        </w:tc>
      </w:tr>
      <w:tr w:rsidR="000A0D7B" w:rsidRPr="00CF256E" w14:paraId="23345137" w14:textId="77777777" w:rsidTr="00D700CF">
        <w:trPr>
          <w:trHeight w:val="562"/>
          <w:tblCellSpacing w:w="0" w:type="dxa"/>
        </w:trPr>
        <w:tc>
          <w:tcPr>
            <w:tcW w:w="3786" w:type="pct"/>
            <w:tcBorders>
              <w:top w:val="nil"/>
              <w:bottom w:val="nil"/>
            </w:tcBorders>
          </w:tcPr>
          <w:p w14:paraId="5FC4E02E" w14:textId="77777777" w:rsidR="000A0D7B" w:rsidRPr="00CF256E" w:rsidRDefault="000A0D7B" w:rsidP="00EB6189">
            <w:pPr>
              <w:numPr>
                <w:ilvl w:val="0"/>
                <w:numId w:val="12"/>
              </w:numPr>
              <w:rPr>
                <w:rFonts w:asciiTheme="minorHAnsi" w:hAnsiTheme="minorHAnsi" w:cstheme="minorHAnsi"/>
              </w:rPr>
            </w:pPr>
            <w:r w:rsidRPr="00CF256E">
              <w:rPr>
                <w:rFonts w:asciiTheme="minorHAnsi" w:hAnsiTheme="minorHAnsi" w:cstheme="minorHAnsi"/>
              </w:rPr>
              <w:t>identify direct instruction needs specific to ASD need (e.g., 1:1, small groups, UCC, Autism Social Skills Profile, SRS, Bellini Social Skills Checklist)</w:t>
            </w:r>
          </w:p>
        </w:tc>
        <w:tc>
          <w:tcPr>
            <w:tcW w:w="202" w:type="pct"/>
          </w:tcPr>
          <w:p w14:paraId="1ED936AE" w14:textId="77777777" w:rsidR="000A0D7B" w:rsidRPr="00CF256E" w:rsidRDefault="000A0D7B" w:rsidP="00EB6189">
            <w:pPr>
              <w:rPr>
                <w:rFonts w:asciiTheme="minorHAnsi" w:hAnsiTheme="minorHAnsi" w:cstheme="minorHAnsi"/>
              </w:rPr>
            </w:pPr>
          </w:p>
        </w:tc>
        <w:tc>
          <w:tcPr>
            <w:tcW w:w="202" w:type="pct"/>
          </w:tcPr>
          <w:p w14:paraId="0E136F41" w14:textId="77777777" w:rsidR="000A0D7B" w:rsidRPr="00CF256E" w:rsidRDefault="000A0D7B" w:rsidP="00EB6189">
            <w:pPr>
              <w:rPr>
                <w:rFonts w:asciiTheme="minorHAnsi" w:hAnsiTheme="minorHAnsi" w:cstheme="minorHAnsi"/>
              </w:rPr>
            </w:pPr>
          </w:p>
        </w:tc>
        <w:tc>
          <w:tcPr>
            <w:tcW w:w="202" w:type="pct"/>
          </w:tcPr>
          <w:p w14:paraId="1A9FD361" w14:textId="77777777" w:rsidR="000A0D7B" w:rsidRPr="00CF256E" w:rsidRDefault="000A0D7B" w:rsidP="00EB6189">
            <w:pPr>
              <w:rPr>
                <w:rFonts w:asciiTheme="minorHAnsi" w:hAnsiTheme="minorHAnsi" w:cstheme="minorHAnsi"/>
              </w:rPr>
            </w:pPr>
          </w:p>
        </w:tc>
        <w:tc>
          <w:tcPr>
            <w:tcW w:w="202" w:type="pct"/>
          </w:tcPr>
          <w:p w14:paraId="007CDDA6" w14:textId="77777777" w:rsidR="000A0D7B" w:rsidRPr="00CF256E" w:rsidRDefault="000A0D7B" w:rsidP="00EB6189">
            <w:pPr>
              <w:rPr>
                <w:rFonts w:asciiTheme="minorHAnsi" w:hAnsiTheme="minorHAnsi" w:cstheme="minorHAnsi"/>
              </w:rPr>
            </w:pPr>
          </w:p>
        </w:tc>
        <w:tc>
          <w:tcPr>
            <w:tcW w:w="202" w:type="pct"/>
            <w:shd w:val="clear" w:color="auto" w:fill="D9D9D9"/>
          </w:tcPr>
          <w:p w14:paraId="514FDFA1" w14:textId="77777777" w:rsidR="000A0D7B" w:rsidRPr="00CF256E" w:rsidRDefault="000A0D7B" w:rsidP="00EB6189">
            <w:pPr>
              <w:rPr>
                <w:rFonts w:asciiTheme="minorHAnsi" w:hAnsiTheme="minorHAnsi" w:cstheme="minorHAnsi"/>
              </w:rPr>
            </w:pPr>
          </w:p>
        </w:tc>
        <w:tc>
          <w:tcPr>
            <w:tcW w:w="202" w:type="pct"/>
            <w:shd w:val="clear" w:color="auto" w:fill="D9D9D9"/>
          </w:tcPr>
          <w:p w14:paraId="0042F16B" w14:textId="77777777" w:rsidR="000A0D7B" w:rsidRPr="00CF256E" w:rsidRDefault="000A0D7B" w:rsidP="00EB6189">
            <w:pPr>
              <w:rPr>
                <w:rFonts w:asciiTheme="minorHAnsi" w:hAnsiTheme="minorHAnsi" w:cstheme="minorHAnsi"/>
              </w:rPr>
            </w:pPr>
          </w:p>
        </w:tc>
      </w:tr>
      <w:tr w:rsidR="000A0D7B" w:rsidRPr="00CF256E" w14:paraId="423B6011" w14:textId="77777777" w:rsidTr="00D700CF">
        <w:trPr>
          <w:trHeight w:val="562"/>
          <w:tblCellSpacing w:w="0" w:type="dxa"/>
        </w:trPr>
        <w:tc>
          <w:tcPr>
            <w:tcW w:w="3786" w:type="pct"/>
            <w:tcBorders>
              <w:top w:val="nil"/>
            </w:tcBorders>
          </w:tcPr>
          <w:p w14:paraId="455155A9" w14:textId="77777777" w:rsidR="000A0D7B" w:rsidRPr="00CF256E" w:rsidRDefault="000A0D7B" w:rsidP="00EB6189">
            <w:pPr>
              <w:numPr>
                <w:ilvl w:val="0"/>
                <w:numId w:val="12"/>
              </w:numPr>
              <w:rPr>
                <w:rFonts w:asciiTheme="minorHAnsi" w:hAnsiTheme="minorHAnsi" w:cstheme="minorHAnsi"/>
              </w:rPr>
            </w:pPr>
            <w:r w:rsidRPr="00CF256E">
              <w:rPr>
                <w:rFonts w:asciiTheme="minorHAnsi" w:hAnsiTheme="minorHAnsi" w:cstheme="minorHAnsi"/>
              </w:rPr>
              <w:t>addressing social code of conduct (e.g., hidden curriculum taught in 1</w:t>
            </w:r>
            <w:r w:rsidRPr="00CF256E">
              <w:rPr>
                <w:rFonts w:asciiTheme="minorHAnsi" w:hAnsiTheme="minorHAnsi" w:cstheme="minorHAnsi"/>
                <w:vertAlign w:val="superscript"/>
              </w:rPr>
              <w:t>st</w:t>
            </w:r>
            <w:r w:rsidRPr="00CF256E">
              <w:rPr>
                <w:rFonts w:asciiTheme="minorHAnsi" w:hAnsiTheme="minorHAnsi" w:cstheme="minorHAnsi"/>
              </w:rPr>
              <w:t xml:space="preserve"> hour, respect personal bubble space) </w:t>
            </w:r>
          </w:p>
        </w:tc>
        <w:tc>
          <w:tcPr>
            <w:tcW w:w="202" w:type="pct"/>
          </w:tcPr>
          <w:p w14:paraId="5C4FFECC" w14:textId="77777777" w:rsidR="000A0D7B" w:rsidRPr="00CF256E" w:rsidRDefault="000A0D7B" w:rsidP="00EB6189">
            <w:pPr>
              <w:rPr>
                <w:rFonts w:asciiTheme="minorHAnsi" w:hAnsiTheme="minorHAnsi" w:cstheme="minorHAnsi"/>
              </w:rPr>
            </w:pPr>
          </w:p>
        </w:tc>
        <w:tc>
          <w:tcPr>
            <w:tcW w:w="202" w:type="pct"/>
          </w:tcPr>
          <w:p w14:paraId="03EEC01D" w14:textId="77777777" w:rsidR="000A0D7B" w:rsidRPr="00CF256E" w:rsidRDefault="000A0D7B" w:rsidP="00EB6189">
            <w:pPr>
              <w:rPr>
                <w:rFonts w:asciiTheme="minorHAnsi" w:hAnsiTheme="minorHAnsi" w:cstheme="minorHAnsi"/>
              </w:rPr>
            </w:pPr>
          </w:p>
        </w:tc>
        <w:tc>
          <w:tcPr>
            <w:tcW w:w="202" w:type="pct"/>
          </w:tcPr>
          <w:p w14:paraId="794CD081" w14:textId="77777777" w:rsidR="000A0D7B" w:rsidRPr="00CF256E" w:rsidRDefault="000A0D7B" w:rsidP="00EB6189">
            <w:pPr>
              <w:rPr>
                <w:rFonts w:asciiTheme="minorHAnsi" w:hAnsiTheme="minorHAnsi" w:cstheme="minorHAnsi"/>
              </w:rPr>
            </w:pPr>
          </w:p>
        </w:tc>
        <w:tc>
          <w:tcPr>
            <w:tcW w:w="202" w:type="pct"/>
          </w:tcPr>
          <w:p w14:paraId="12E7D901" w14:textId="77777777" w:rsidR="000A0D7B" w:rsidRPr="00CF256E" w:rsidRDefault="000A0D7B" w:rsidP="00EB6189">
            <w:pPr>
              <w:rPr>
                <w:rFonts w:asciiTheme="minorHAnsi" w:hAnsiTheme="minorHAnsi" w:cstheme="minorHAnsi"/>
              </w:rPr>
            </w:pPr>
          </w:p>
        </w:tc>
        <w:tc>
          <w:tcPr>
            <w:tcW w:w="202" w:type="pct"/>
            <w:shd w:val="clear" w:color="auto" w:fill="D9D9D9"/>
          </w:tcPr>
          <w:p w14:paraId="637CC3D1" w14:textId="77777777" w:rsidR="000A0D7B" w:rsidRPr="00CF256E" w:rsidRDefault="000A0D7B" w:rsidP="00EB6189">
            <w:pPr>
              <w:rPr>
                <w:rFonts w:asciiTheme="minorHAnsi" w:hAnsiTheme="minorHAnsi" w:cstheme="minorHAnsi"/>
              </w:rPr>
            </w:pPr>
          </w:p>
        </w:tc>
        <w:tc>
          <w:tcPr>
            <w:tcW w:w="202" w:type="pct"/>
            <w:shd w:val="clear" w:color="auto" w:fill="D9D9D9"/>
          </w:tcPr>
          <w:p w14:paraId="44711B91" w14:textId="77777777" w:rsidR="000A0D7B" w:rsidRPr="00CF256E" w:rsidRDefault="000A0D7B" w:rsidP="00EB6189">
            <w:pPr>
              <w:rPr>
                <w:rFonts w:asciiTheme="minorHAnsi" w:hAnsiTheme="minorHAnsi" w:cstheme="minorHAnsi"/>
              </w:rPr>
            </w:pPr>
          </w:p>
        </w:tc>
      </w:tr>
      <w:tr w:rsidR="000A0D7B" w:rsidRPr="00CF256E" w14:paraId="22C29E9F" w14:textId="77777777" w:rsidTr="00D700CF">
        <w:trPr>
          <w:trHeight w:val="562"/>
          <w:tblCellSpacing w:w="0" w:type="dxa"/>
        </w:trPr>
        <w:tc>
          <w:tcPr>
            <w:tcW w:w="3786" w:type="pct"/>
            <w:tcBorders>
              <w:bottom w:val="nil"/>
            </w:tcBorders>
            <w:shd w:val="clear" w:color="auto" w:fill="DBE5F1"/>
          </w:tcPr>
          <w:p w14:paraId="31C31C8C" w14:textId="3CF6F4A9" w:rsidR="000A0D7B" w:rsidRPr="00CF256E" w:rsidRDefault="000A0D7B" w:rsidP="00AC0EC4">
            <w:pPr>
              <w:ind w:left="72"/>
              <w:rPr>
                <w:rFonts w:asciiTheme="minorHAnsi" w:hAnsiTheme="minorHAnsi" w:cstheme="minorHAnsi"/>
              </w:rPr>
            </w:pPr>
            <w:r>
              <w:rPr>
                <w:rFonts w:asciiTheme="minorHAnsi" w:hAnsiTheme="minorHAnsi" w:cstheme="minorHAnsi"/>
              </w:rPr>
              <w:t xml:space="preserve">5) </w:t>
            </w:r>
            <w:r w:rsidRPr="00CF256E">
              <w:rPr>
                <w:rFonts w:asciiTheme="minorHAnsi" w:hAnsiTheme="minorHAnsi" w:cstheme="minorHAnsi"/>
              </w:rPr>
              <w:t xml:space="preserve">Behavior and emotional development are assessed by qualified personnel and specific strategies are in place, including: </w:t>
            </w:r>
          </w:p>
        </w:tc>
        <w:tc>
          <w:tcPr>
            <w:tcW w:w="202" w:type="pct"/>
            <w:shd w:val="clear" w:color="auto" w:fill="DBE5F1"/>
          </w:tcPr>
          <w:p w14:paraId="252AE3EE" w14:textId="77777777" w:rsidR="000A0D7B" w:rsidRPr="00CF256E" w:rsidRDefault="000A0D7B" w:rsidP="007D5CE8">
            <w:pPr>
              <w:rPr>
                <w:rFonts w:asciiTheme="minorHAnsi" w:hAnsiTheme="minorHAnsi" w:cstheme="minorHAnsi"/>
              </w:rPr>
            </w:pPr>
          </w:p>
        </w:tc>
        <w:tc>
          <w:tcPr>
            <w:tcW w:w="202" w:type="pct"/>
            <w:shd w:val="clear" w:color="auto" w:fill="DBE5F1"/>
          </w:tcPr>
          <w:p w14:paraId="7976D65B" w14:textId="77777777" w:rsidR="000A0D7B" w:rsidRPr="00CF256E" w:rsidRDefault="000A0D7B" w:rsidP="007D5CE8">
            <w:pPr>
              <w:rPr>
                <w:rFonts w:asciiTheme="minorHAnsi" w:hAnsiTheme="minorHAnsi" w:cstheme="minorHAnsi"/>
              </w:rPr>
            </w:pPr>
          </w:p>
        </w:tc>
        <w:tc>
          <w:tcPr>
            <w:tcW w:w="202" w:type="pct"/>
            <w:shd w:val="clear" w:color="auto" w:fill="DBE5F1"/>
          </w:tcPr>
          <w:p w14:paraId="5F0A6A67" w14:textId="77777777" w:rsidR="000A0D7B" w:rsidRPr="00CF256E" w:rsidRDefault="000A0D7B" w:rsidP="007D5CE8">
            <w:pPr>
              <w:rPr>
                <w:rFonts w:asciiTheme="minorHAnsi" w:hAnsiTheme="minorHAnsi" w:cstheme="minorHAnsi"/>
              </w:rPr>
            </w:pPr>
          </w:p>
        </w:tc>
        <w:tc>
          <w:tcPr>
            <w:tcW w:w="202" w:type="pct"/>
            <w:shd w:val="clear" w:color="auto" w:fill="DBE5F1"/>
          </w:tcPr>
          <w:p w14:paraId="2DA0C94F" w14:textId="77777777" w:rsidR="000A0D7B" w:rsidRPr="00CF256E" w:rsidRDefault="000A0D7B" w:rsidP="007D5CE8">
            <w:pPr>
              <w:rPr>
                <w:rFonts w:asciiTheme="minorHAnsi" w:hAnsiTheme="minorHAnsi" w:cstheme="minorHAnsi"/>
              </w:rPr>
            </w:pPr>
          </w:p>
        </w:tc>
        <w:tc>
          <w:tcPr>
            <w:tcW w:w="202" w:type="pct"/>
            <w:shd w:val="clear" w:color="auto" w:fill="D9D9D9"/>
          </w:tcPr>
          <w:p w14:paraId="0C57B804" w14:textId="77777777" w:rsidR="000A0D7B" w:rsidRPr="00CF256E" w:rsidRDefault="000A0D7B" w:rsidP="007D5CE8">
            <w:pPr>
              <w:rPr>
                <w:rFonts w:asciiTheme="minorHAnsi" w:hAnsiTheme="minorHAnsi" w:cstheme="minorHAnsi"/>
              </w:rPr>
            </w:pPr>
          </w:p>
        </w:tc>
        <w:tc>
          <w:tcPr>
            <w:tcW w:w="202" w:type="pct"/>
            <w:shd w:val="clear" w:color="auto" w:fill="D9D9D9"/>
          </w:tcPr>
          <w:p w14:paraId="1C3B1C8A" w14:textId="77777777" w:rsidR="000A0D7B" w:rsidRPr="00CF256E" w:rsidRDefault="000A0D7B" w:rsidP="007D5CE8">
            <w:pPr>
              <w:rPr>
                <w:rFonts w:asciiTheme="minorHAnsi" w:hAnsiTheme="minorHAnsi" w:cstheme="minorHAnsi"/>
              </w:rPr>
            </w:pPr>
          </w:p>
        </w:tc>
      </w:tr>
      <w:tr w:rsidR="000A0D7B" w:rsidRPr="00CF256E" w14:paraId="679AEC6F" w14:textId="77777777" w:rsidTr="00D700CF">
        <w:trPr>
          <w:trHeight w:val="562"/>
          <w:tblCellSpacing w:w="0" w:type="dxa"/>
        </w:trPr>
        <w:tc>
          <w:tcPr>
            <w:tcW w:w="3786" w:type="pct"/>
            <w:tcBorders>
              <w:top w:val="nil"/>
              <w:bottom w:val="nil"/>
            </w:tcBorders>
          </w:tcPr>
          <w:p w14:paraId="3EF5CD8A" w14:textId="77777777" w:rsidR="000A0D7B" w:rsidRPr="00CF256E" w:rsidRDefault="000A0D7B" w:rsidP="00EB6189">
            <w:pPr>
              <w:numPr>
                <w:ilvl w:val="0"/>
                <w:numId w:val="13"/>
              </w:numPr>
              <w:rPr>
                <w:rFonts w:asciiTheme="minorHAnsi" w:hAnsiTheme="minorHAnsi" w:cstheme="minorHAnsi"/>
              </w:rPr>
            </w:pPr>
            <w:r w:rsidRPr="00CF256E">
              <w:rPr>
                <w:rFonts w:asciiTheme="minorHAnsi" w:hAnsiTheme="minorHAnsi" w:cstheme="minorHAnsi"/>
              </w:rPr>
              <w:t xml:space="preserve">Use of self-regulation and coping skills taught (e.g., Incredible 5-Point Scale) </w:t>
            </w:r>
          </w:p>
        </w:tc>
        <w:tc>
          <w:tcPr>
            <w:tcW w:w="202" w:type="pct"/>
          </w:tcPr>
          <w:p w14:paraId="76DAFDAC" w14:textId="77777777" w:rsidR="000A0D7B" w:rsidRPr="00CF256E" w:rsidRDefault="000A0D7B" w:rsidP="00EB6189">
            <w:pPr>
              <w:rPr>
                <w:rFonts w:asciiTheme="minorHAnsi" w:hAnsiTheme="minorHAnsi" w:cstheme="minorHAnsi"/>
              </w:rPr>
            </w:pPr>
          </w:p>
        </w:tc>
        <w:tc>
          <w:tcPr>
            <w:tcW w:w="202" w:type="pct"/>
          </w:tcPr>
          <w:p w14:paraId="4A42A7D2" w14:textId="77777777" w:rsidR="000A0D7B" w:rsidRPr="00CF256E" w:rsidRDefault="000A0D7B" w:rsidP="00EB6189">
            <w:pPr>
              <w:rPr>
                <w:rFonts w:asciiTheme="minorHAnsi" w:hAnsiTheme="minorHAnsi" w:cstheme="minorHAnsi"/>
              </w:rPr>
            </w:pPr>
          </w:p>
        </w:tc>
        <w:tc>
          <w:tcPr>
            <w:tcW w:w="202" w:type="pct"/>
          </w:tcPr>
          <w:p w14:paraId="7A2CF256" w14:textId="77777777" w:rsidR="000A0D7B" w:rsidRPr="00CF256E" w:rsidRDefault="000A0D7B" w:rsidP="00EB6189">
            <w:pPr>
              <w:rPr>
                <w:rFonts w:asciiTheme="minorHAnsi" w:hAnsiTheme="minorHAnsi" w:cstheme="minorHAnsi"/>
              </w:rPr>
            </w:pPr>
          </w:p>
        </w:tc>
        <w:tc>
          <w:tcPr>
            <w:tcW w:w="202" w:type="pct"/>
          </w:tcPr>
          <w:p w14:paraId="2959BF49" w14:textId="77777777" w:rsidR="000A0D7B" w:rsidRPr="00CF256E" w:rsidRDefault="000A0D7B" w:rsidP="00EB6189">
            <w:pPr>
              <w:rPr>
                <w:rFonts w:asciiTheme="minorHAnsi" w:hAnsiTheme="minorHAnsi" w:cstheme="minorHAnsi"/>
              </w:rPr>
            </w:pPr>
          </w:p>
        </w:tc>
        <w:tc>
          <w:tcPr>
            <w:tcW w:w="202" w:type="pct"/>
            <w:shd w:val="clear" w:color="auto" w:fill="D9D9D9"/>
          </w:tcPr>
          <w:p w14:paraId="730C18AD" w14:textId="77777777" w:rsidR="000A0D7B" w:rsidRPr="00CF256E" w:rsidRDefault="000A0D7B" w:rsidP="00EB6189">
            <w:pPr>
              <w:rPr>
                <w:rFonts w:asciiTheme="minorHAnsi" w:hAnsiTheme="minorHAnsi" w:cstheme="minorHAnsi"/>
              </w:rPr>
            </w:pPr>
          </w:p>
        </w:tc>
        <w:tc>
          <w:tcPr>
            <w:tcW w:w="202" w:type="pct"/>
            <w:shd w:val="clear" w:color="auto" w:fill="D9D9D9"/>
          </w:tcPr>
          <w:p w14:paraId="321B97CA" w14:textId="77777777" w:rsidR="000A0D7B" w:rsidRPr="00CF256E" w:rsidRDefault="000A0D7B" w:rsidP="00EB6189">
            <w:pPr>
              <w:rPr>
                <w:rFonts w:asciiTheme="minorHAnsi" w:hAnsiTheme="minorHAnsi" w:cstheme="minorHAnsi"/>
              </w:rPr>
            </w:pPr>
          </w:p>
        </w:tc>
      </w:tr>
      <w:tr w:rsidR="000A0D7B" w:rsidRPr="00CF256E" w14:paraId="26353A67" w14:textId="77777777" w:rsidTr="00D700CF">
        <w:trPr>
          <w:trHeight w:val="562"/>
          <w:tblCellSpacing w:w="0" w:type="dxa"/>
        </w:trPr>
        <w:tc>
          <w:tcPr>
            <w:tcW w:w="3786" w:type="pct"/>
            <w:tcBorders>
              <w:top w:val="nil"/>
            </w:tcBorders>
          </w:tcPr>
          <w:p w14:paraId="2429FCBF" w14:textId="40F9BF25" w:rsidR="000A0D7B" w:rsidRPr="00CF256E" w:rsidRDefault="000A0D7B" w:rsidP="00EB6189">
            <w:pPr>
              <w:numPr>
                <w:ilvl w:val="0"/>
                <w:numId w:val="13"/>
              </w:numPr>
              <w:rPr>
                <w:rFonts w:asciiTheme="minorHAnsi" w:hAnsiTheme="minorHAnsi" w:cstheme="minorHAnsi"/>
              </w:rPr>
            </w:pPr>
            <w:r w:rsidRPr="00CF256E">
              <w:rPr>
                <w:rFonts w:asciiTheme="minorHAnsi" w:hAnsiTheme="minorHAnsi" w:cstheme="minorHAnsi"/>
              </w:rPr>
              <w:t xml:space="preserve">Use of emotions receptively and expressively </w:t>
            </w:r>
          </w:p>
        </w:tc>
        <w:tc>
          <w:tcPr>
            <w:tcW w:w="202" w:type="pct"/>
          </w:tcPr>
          <w:p w14:paraId="79D20167" w14:textId="77777777" w:rsidR="000A0D7B" w:rsidRPr="00CF256E" w:rsidRDefault="000A0D7B" w:rsidP="00EB6189">
            <w:pPr>
              <w:rPr>
                <w:rFonts w:asciiTheme="minorHAnsi" w:hAnsiTheme="minorHAnsi" w:cstheme="minorHAnsi"/>
              </w:rPr>
            </w:pPr>
          </w:p>
        </w:tc>
        <w:tc>
          <w:tcPr>
            <w:tcW w:w="202" w:type="pct"/>
          </w:tcPr>
          <w:p w14:paraId="088CBA57" w14:textId="77777777" w:rsidR="000A0D7B" w:rsidRPr="00CF256E" w:rsidRDefault="000A0D7B" w:rsidP="00EB6189">
            <w:pPr>
              <w:rPr>
                <w:rFonts w:asciiTheme="minorHAnsi" w:hAnsiTheme="minorHAnsi" w:cstheme="minorHAnsi"/>
              </w:rPr>
            </w:pPr>
          </w:p>
        </w:tc>
        <w:tc>
          <w:tcPr>
            <w:tcW w:w="202" w:type="pct"/>
          </w:tcPr>
          <w:p w14:paraId="19D56111" w14:textId="77777777" w:rsidR="000A0D7B" w:rsidRPr="00CF256E" w:rsidRDefault="000A0D7B" w:rsidP="00EB6189">
            <w:pPr>
              <w:rPr>
                <w:rFonts w:asciiTheme="minorHAnsi" w:hAnsiTheme="minorHAnsi" w:cstheme="minorHAnsi"/>
              </w:rPr>
            </w:pPr>
          </w:p>
        </w:tc>
        <w:tc>
          <w:tcPr>
            <w:tcW w:w="202" w:type="pct"/>
          </w:tcPr>
          <w:p w14:paraId="29F98B44" w14:textId="77777777" w:rsidR="000A0D7B" w:rsidRPr="00CF256E" w:rsidRDefault="000A0D7B" w:rsidP="00EB6189">
            <w:pPr>
              <w:rPr>
                <w:rFonts w:asciiTheme="minorHAnsi" w:hAnsiTheme="minorHAnsi" w:cstheme="minorHAnsi"/>
              </w:rPr>
            </w:pPr>
          </w:p>
        </w:tc>
        <w:tc>
          <w:tcPr>
            <w:tcW w:w="202" w:type="pct"/>
            <w:shd w:val="clear" w:color="auto" w:fill="D9D9D9"/>
          </w:tcPr>
          <w:p w14:paraId="65606B1F" w14:textId="77777777" w:rsidR="000A0D7B" w:rsidRPr="00CF256E" w:rsidRDefault="000A0D7B" w:rsidP="00EB6189">
            <w:pPr>
              <w:rPr>
                <w:rFonts w:asciiTheme="minorHAnsi" w:hAnsiTheme="minorHAnsi" w:cstheme="minorHAnsi"/>
              </w:rPr>
            </w:pPr>
          </w:p>
        </w:tc>
        <w:tc>
          <w:tcPr>
            <w:tcW w:w="202" w:type="pct"/>
            <w:shd w:val="clear" w:color="auto" w:fill="D9D9D9"/>
          </w:tcPr>
          <w:p w14:paraId="3EFA5FAD" w14:textId="77777777" w:rsidR="000A0D7B" w:rsidRPr="00CF256E" w:rsidRDefault="000A0D7B" w:rsidP="00EB6189">
            <w:pPr>
              <w:rPr>
                <w:rFonts w:asciiTheme="minorHAnsi" w:hAnsiTheme="minorHAnsi" w:cstheme="minorHAnsi"/>
              </w:rPr>
            </w:pPr>
          </w:p>
        </w:tc>
      </w:tr>
      <w:tr w:rsidR="000A0D7B" w:rsidRPr="00CF256E" w14:paraId="73934884" w14:textId="77777777" w:rsidTr="00D700CF">
        <w:trPr>
          <w:trHeight w:val="562"/>
          <w:tblCellSpacing w:w="0" w:type="dxa"/>
        </w:trPr>
        <w:tc>
          <w:tcPr>
            <w:tcW w:w="3786" w:type="pct"/>
            <w:tcBorders>
              <w:bottom w:val="nil"/>
            </w:tcBorders>
            <w:shd w:val="clear" w:color="auto" w:fill="DBE5F1"/>
          </w:tcPr>
          <w:p w14:paraId="3745F65E" w14:textId="4082B14B" w:rsidR="000A0D7B" w:rsidRPr="00CF256E" w:rsidRDefault="000A0D7B" w:rsidP="00AC0EC4">
            <w:pPr>
              <w:ind w:left="72"/>
              <w:rPr>
                <w:rFonts w:asciiTheme="minorHAnsi" w:hAnsiTheme="minorHAnsi" w:cstheme="minorHAnsi"/>
              </w:rPr>
            </w:pPr>
            <w:r>
              <w:rPr>
                <w:rFonts w:asciiTheme="minorHAnsi" w:hAnsiTheme="minorHAnsi" w:cstheme="minorHAnsi"/>
              </w:rPr>
              <w:t xml:space="preserve">6) </w:t>
            </w:r>
            <w:r w:rsidRPr="00CF256E">
              <w:rPr>
                <w:rFonts w:asciiTheme="minorHAnsi" w:hAnsiTheme="minorHAnsi" w:cstheme="minorHAnsi"/>
              </w:rPr>
              <w:t>Other relevant information is identified and addressed in individualized programming, such as the following:</w:t>
            </w:r>
          </w:p>
        </w:tc>
        <w:tc>
          <w:tcPr>
            <w:tcW w:w="202" w:type="pct"/>
            <w:shd w:val="clear" w:color="auto" w:fill="DBE5F1"/>
          </w:tcPr>
          <w:p w14:paraId="120942AD" w14:textId="77777777" w:rsidR="000A0D7B" w:rsidRPr="00CF256E" w:rsidRDefault="000A0D7B" w:rsidP="007D5CE8">
            <w:pPr>
              <w:rPr>
                <w:rFonts w:asciiTheme="minorHAnsi" w:hAnsiTheme="minorHAnsi" w:cstheme="minorHAnsi"/>
              </w:rPr>
            </w:pPr>
          </w:p>
        </w:tc>
        <w:tc>
          <w:tcPr>
            <w:tcW w:w="202" w:type="pct"/>
            <w:shd w:val="clear" w:color="auto" w:fill="DBE5F1"/>
          </w:tcPr>
          <w:p w14:paraId="084FA81D" w14:textId="77777777" w:rsidR="000A0D7B" w:rsidRPr="00CF256E" w:rsidRDefault="000A0D7B" w:rsidP="007D5CE8">
            <w:pPr>
              <w:rPr>
                <w:rFonts w:asciiTheme="minorHAnsi" w:hAnsiTheme="minorHAnsi" w:cstheme="minorHAnsi"/>
              </w:rPr>
            </w:pPr>
          </w:p>
        </w:tc>
        <w:tc>
          <w:tcPr>
            <w:tcW w:w="202" w:type="pct"/>
            <w:shd w:val="clear" w:color="auto" w:fill="DBE5F1"/>
          </w:tcPr>
          <w:p w14:paraId="72F11C07" w14:textId="77777777" w:rsidR="000A0D7B" w:rsidRPr="00CF256E" w:rsidRDefault="000A0D7B" w:rsidP="007D5CE8">
            <w:pPr>
              <w:rPr>
                <w:rFonts w:asciiTheme="minorHAnsi" w:hAnsiTheme="minorHAnsi" w:cstheme="minorHAnsi"/>
              </w:rPr>
            </w:pPr>
          </w:p>
        </w:tc>
        <w:tc>
          <w:tcPr>
            <w:tcW w:w="202" w:type="pct"/>
            <w:shd w:val="clear" w:color="auto" w:fill="DBE5F1"/>
          </w:tcPr>
          <w:p w14:paraId="26CD1AED" w14:textId="77777777" w:rsidR="000A0D7B" w:rsidRPr="00CF256E" w:rsidRDefault="000A0D7B" w:rsidP="007D5CE8">
            <w:pPr>
              <w:rPr>
                <w:rFonts w:asciiTheme="minorHAnsi" w:hAnsiTheme="minorHAnsi" w:cstheme="minorHAnsi"/>
              </w:rPr>
            </w:pPr>
          </w:p>
        </w:tc>
        <w:tc>
          <w:tcPr>
            <w:tcW w:w="202" w:type="pct"/>
            <w:shd w:val="clear" w:color="auto" w:fill="D9D9D9"/>
          </w:tcPr>
          <w:p w14:paraId="258EBC9B" w14:textId="77777777" w:rsidR="000A0D7B" w:rsidRPr="00CF256E" w:rsidRDefault="000A0D7B" w:rsidP="007D5CE8">
            <w:pPr>
              <w:rPr>
                <w:rFonts w:asciiTheme="minorHAnsi" w:hAnsiTheme="minorHAnsi" w:cstheme="minorHAnsi"/>
              </w:rPr>
            </w:pPr>
          </w:p>
        </w:tc>
        <w:tc>
          <w:tcPr>
            <w:tcW w:w="202" w:type="pct"/>
            <w:shd w:val="clear" w:color="auto" w:fill="D9D9D9"/>
          </w:tcPr>
          <w:p w14:paraId="6FE65D39" w14:textId="77777777" w:rsidR="000A0D7B" w:rsidRPr="00CF256E" w:rsidRDefault="000A0D7B" w:rsidP="007D5CE8">
            <w:pPr>
              <w:rPr>
                <w:rFonts w:asciiTheme="minorHAnsi" w:hAnsiTheme="minorHAnsi" w:cstheme="minorHAnsi"/>
              </w:rPr>
            </w:pPr>
          </w:p>
        </w:tc>
      </w:tr>
      <w:tr w:rsidR="000A0D7B" w:rsidRPr="00CF256E" w14:paraId="15A39010" w14:textId="77777777" w:rsidTr="00D700CF">
        <w:trPr>
          <w:trHeight w:val="562"/>
          <w:tblCellSpacing w:w="0" w:type="dxa"/>
        </w:trPr>
        <w:tc>
          <w:tcPr>
            <w:tcW w:w="3786" w:type="pct"/>
            <w:tcBorders>
              <w:top w:val="nil"/>
              <w:bottom w:val="nil"/>
            </w:tcBorders>
          </w:tcPr>
          <w:p w14:paraId="077F7462" w14:textId="17413EE8" w:rsidR="000A0D7B" w:rsidRPr="00CF256E" w:rsidRDefault="000A0D7B" w:rsidP="00EB6189">
            <w:pPr>
              <w:numPr>
                <w:ilvl w:val="0"/>
                <w:numId w:val="14"/>
              </w:numPr>
              <w:rPr>
                <w:rFonts w:asciiTheme="minorHAnsi" w:hAnsiTheme="minorHAnsi" w:cstheme="minorHAnsi"/>
              </w:rPr>
            </w:pPr>
            <w:r w:rsidRPr="00CF256E">
              <w:rPr>
                <w:rFonts w:asciiTheme="minorHAnsi" w:hAnsiTheme="minorHAnsi" w:cstheme="minorHAnsi"/>
              </w:rPr>
              <w:lastRenderedPageBreak/>
              <w:t xml:space="preserve">Sensory needs (e.g., Sensory Profile, sensory screeners, sensory diet) </w:t>
            </w:r>
          </w:p>
        </w:tc>
        <w:tc>
          <w:tcPr>
            <w:tcW w:w="202" w:type="pct"/>
          </w:tcPr>
          <w:p w14:paraId="3FA0922B" w14:textId="77777777" w:rsidR="000A0D7B" w:rsidRPr="00CF256E" w:rsidRDefault="000A0D7B" w:rsidP="00EB6189">
            <w:pPr>
              <w:rPr>
                <w:rFonts w:asciiTheme="minorHAnsi" w:hAnsiTheme="minorHAnsi" w:cstheme="minorHAnsi"/>
              </w:rPr>
            </w:pPr>
          </w:p>
        </w:tc>
        <w:tc>
          <w:tcPr>
            <w:tcW w:w="202" w:type="pct"/>
          </w:tcPr>
          <w:p w14:paraId="0E1448CD" w14:textId="77777777" w:rsidR="000A0D7B" w:rsidRPr="00CF256E" w:rsidRDefault="000A0D7B" w:rsidP="00EB6189">
            <w:pPr>
              <w:rPr>
                <w:rFonts w:asciiTheme="minorHAnsi" w:hAnsiTheme="minorHAnsi" w:cstheme="minorHAnsi"/>
              </w:rPr>
            </w:pPr>
          </w:p>
        </w:tc>
        <w:tc>
          <w:tcPr>
            <w:tcW w:w="202" w:type="pct"/>
          </w:tcPr>
          <w:p w14:paraId="3B399765" w14:textId="77777777" w:rsidR="000A0D7B" w:rsidRPr="00CF256E" w:rsidRDefault="000A0D7B" w:rsidP="00EB6189">
            <w:pPr>
              <w:rPr>
                <w:rFonts w:asciiTheme="minorHAnsi" w:hAnsiTheme="minorHAnsi" w:cstheme="minorHAnsi"/>
              </w:rPr>
            </w:pPr>
          </w:p>
        </w:tc>
        <w:tc>
          <w:tcPr>
            <w:tcW w:w="202" w:type="pct"/>
          </w:tcPr>
          <w:p w14:paraId="2B71DD00" w14:textId="77777777" w:rsidR="000A0D7B" w:rsidRPr="00CF256E" w:rsidRDefault="000A0D7B" w:rsidP="00EB6189">
            <w:pPr>
              <w:rPr>
                <w:rFonts w:asciiTheme="minorHAnsi" w:hAnsiTheme="minorHAnsi" w:cstheme="minorHAnsi"/>
              </w:rPr>
            </w:pPr>
          </w:p>
        </w:tc>
        <w:tc>
          <w:tcPr>
            <w:tcW w:w="202" w:type="pct"/>
            <w:shd w:val="clear" w:color="auto" w:fill="D9D9D9"/>
          </w:tcPr>
          <w:p w14:paraId="4A3824A3" w14:textId="77777777" w:rsidR="000A0D7B" w:rsidRPr="00CF256E" w:rsidRDefault="000A0D7B" w:rsidP="00EB6189">
            <w:pPr>
              <w:rPr>
                <w:rFonts w:asciiTheme="minorHAnsi" w:hAnsiTheme="minorHAnsi" w:cstheme="minorHAnsi"/>
              </w:rPr>
            </w:pPr>
          </w:p>
        </w:tc>
        <w:tc>
          <w:tcPr>
            <w:tcW w:w="202" w:type="pct"/>
            <w:shd w:val="clear" w:color="auto" w:fill="D9D9D9"/>
          </w:tcPr>
          <w:p w14:paraId="66E260AC" w14:textId="77777777" w:rsidR="000A0D7B" w:rsidRPr="00CF256E" w:rsidRDefault="000A0D7B" w:rsidP="00EB6189">
            <w:pPr>
              <w:rPr>
                <w:rFonts w:asciiTheme="minorHAnsi" w:hAnsiTheme="minorHAnsi" w:cstheme="minorHAnsi"/>
              </w:rPr>
            </w:pPr>
          </w:p>
        </w:tc>
      </w:tr>
      <w:tr w:rsidR="000A0D7B" w:rsidRPr="00CF256E" w14:paraId="7A440109" w14:textId="77777777" w:rsidTr="00D700CF">
        <w:trPr>
          <w:trHeight w:val="562"/>
          <w:tblCellSpacing w:w="0" w:type="dxa"/>
        </w:trPr>
        <w:tc>
          <w:tcPr>
            <w:tcW w:w="3786" w:type="pct"/>
            <w:tcBorders>
              <w:top w:val="nil"/>
            </w:tcBorders>
          </w:tcPr>
          <w:p w14:paraId="5BA17214" w14:textId="77777777" w:rsidR="000A0D7B" w:rsidRPr="00CF256E" w:rsidRDefault="000A0D7B" w:rsidP="00EB6189">
            <w:pPr>
              <w:numPr>
                <w:ilvl w:val="0"/>
                <w:numId w:val="14"/>
              </w:numPr>
              <w:rPr>
                <w:rFonts w:asciiTheme="minorHAnsi" w:hAnsiTheme="minorHAnsi" w:cstheme="minorHAnsi"/>
              </w:rPr>
            </w:pPr>
            <w:r w:rsidRPr="00CF256E">
              <w:rPr>
                <w:rFonts w:asciiTheme="minorHAnsi" w:hAnsiTheme="minorHAnsi" w:cstheme="minorHAnsi"/>
              </w:rPr>
              <w:t xml:space="preserve">Technology related supports (e.g., low/high tech communication) </w:t>
            </w:r>
          </w:p>
        </w:tc>
        <w:tc>
          <w:tcPr>
            <w:tcW w:w="202" w:type="pct"/>
          </w:tcPr>
          <w:p w14:paraId="5BA25FCD" w14:textId="77777777" w:rsidR="000A0D7B" w:rsidRPr="00CF256E" w:rsidRDefault="000A0D7B" w:rsidP="00EB6189">
            <w:pPr>
              <w:rPr>
                <w:rFonts w:asciiTheme="minorHAnsi" w:hAnsiTheme="minorHAnsi" w:cstheme="minorHAnsi"/>
              </w:rPr>
            </w:pPr>
          </w:p>
        </w:tc>
        <w:tc>
          <w:tcPr>
            <w:tcW w:w="202" w:type="pct"/>
          </w:tcPr>
          <w:p w14:paraId="7F4222F2" w14:textId="77777777" w:rsidR="000A0D7B" w:rsidRPr="00CF256E" w:rsidRDefault="000A0D7B" w:rsidP="00EB6189">
            <w:pPr>
              <w:rPr>
                <w:rFonts w:asciiTheme="minorHAnsi" w:hAnsiTheme="minorHAnsi" w:cstheme="minorHAnsi"/>
              </w:rPr>
            </w:pPr>
          </w:p>
        </w:tc>
        <w:tc>
          <w:tcPr>
            <w:tcW w:w="202" w:type="pct"/>
          </w:tcPr>
          <w:p w14:paraId="27439833" w14:textId="77777777" w:rsidR="000A0D7B" w:rsidRPr="00CF256E" w:rsidRDefault="000A0D7B" w:rsidP="00EB6189">
            <w:pPr>
              <w:rPr>
                <w:rFonts w:asciiTheme="minorHAnsi" w:hAnsiTheme="minorHAnsi" w:cstheme="minorHAnsi"/>
              </w:rPr>
            </w:pPr>
          </w:p>
        </w:tc>
        <w:tc>
          <w:tcPr>
            <w:tcW w:w="202" w:type="pct"/>
          </w:tcPr>
          <w:p w14:paraId="6732A0C9" w14:textId="77777777" w:rsidR="000A0D7B" w:rsidRPr="00CF256E" w:rsidRDefault="000A0D7B" w:rsidP="00EB6189">
            <w:pPr>
              <w:rPr>
                <w:rFonts w:asciiTheme="minorHAnsi" w:hAnsiTheme="minorHAnsi" w:cstheme="minorHAnsi"/>
              </w:rPr>
            </w:pPr>
          </w:p>
        </w:tc>
        <w:tc>
          <w:tcPr>
            <w:tcW w:w="202" w:type="pct"/>
            <w:shd w:val="clear" w:color="auto" w:fill="D9D9D9"/>
          </w:tcPr>
          <w:p w14:paraId="1C4F2B12" w14:textId="77777777" w:rsidR="000A0D7B" w:rsidRPr="00CF256E" w:rsidRDefault="000A0D7B" w:rsidP="00EB6189">
            <w:pPr>
              <w:rPr>
                <w:rFonts w:asciiTheme="minorHAnsi" w:hAnsiTheme="minorHAnsi" w:cstheme="minorHAnsi"/>
              </w:rPr>
            </w:pPr>
          </w:p>
        </w:tc>
        <w:tc>
          <w:tcPr>
            <w:tcW w:w="202" w:type="pct"/>
            <w:shd w:val="clear" w:color="auto" w:fill="D9D9D9"/>
          </w:tcPr>
          <w:p w14:paraId="2434022B" w14:textId="77777777" w:rsidR="000A0D7B" w:rsidRPr="00CF256E" w:rsidRDefault="000A0D7B" w:rsidP="00EB6189">
            <w:pPr>
              <w:rPr>
                <w:rFonts w:asciiTheme="minorHAnsi" w:hAnsiTheme="minorHAnsi" w:cstheme="minorHAnsi"/>
              </w:rPr>
            </w:pPr>
          </w:p>
        </w:tc>
      </w:tr>
    </w:tbl>
    <w:p w14:paraId="1DE8B92C" w14:textId="77777777" w:rsidR="00556A8B" w:rsidRPr="00CF256E" w:rsidRDefault="00694474">
      <w:pPr>
        <w:pStyle w:val="NormalWeb"/>
        <w:rPr>
          <w:rFonts w:asciiTheme="minorHAnsi" w:hAnsiTheme="minorHAnsi" w:cstheme="minorHAnsi"/>
          <w:b/>
          <w:bCs/>
        </w:rPr>
      </w:pPr>
      <w:r w:rsidRPr="00CF256E">
        <w:rPr>
          <w:rFonts w:asciiTheme="minorHAnsi" w:hAnsiTheme="minorHAnsi" w:cstheme="minorHAnsi"/>
          <w:b/>
          <w:bCs/>
        </w:rPr>
        <w:t>COMMENTS:</w:t>
      </w:r>
    </w:p>
    <w:p w14:paraId="04148D0D" w14:textId="77777777" w:rsidR="000A176B" w:rsidRPr="00E35FD4" w:rsidRDefault="000A176B">
      <w:pPr>
        <w:pStyle w:val="NormalWeb"/>
        <w:rPr>
          <w:rFonts w:ascii="Calibri" w:hAnsi="Calibri"/>
          <w:b/>
          <w:bCs/>
          <w:sz w:val="22"/>
          <w:szCs w:val="22"/>
        </w:rPr>
      </w:pPr>
    </w:p>
    <w:p w14:paraId="2373EAD0" w14:textId="77777777" w:rsidR="000A176B" w:rsidRPr="00E35FD4" w:rsidRDefault="000A176B">
      <w:pPr>
        <w:pStyle w:val="NormalWeb"/>
        <w:rPr>
          <w:rFonts w:ascii="Calibri" w:hAnsi="Calibri"/>
          <w:b/>
          <w:bCs/>
          <w:sz w:val="22"/>
          <w:szCs w:val="22"/>
        </w:rPr>
      </w:pPr>
      <w:r w:rsidRPr="00E35FD4">
        <w:rPr>
          <w:rFonts w:ascii="Calibri" w:hAnsi="Calibri"/>
          <w:b/>
          <w:bCs/>
          <w:sz w:val="22"/>
          <w:szCs w:val="22"/>
        </w:rPr>
        <w:br w:type="page"/>
      </w:r>
    </w:p>
    <w:tbl>
      <w:tblPr>
        <w:tblW w:w="481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firstRow="1" w:lastRow="0" w:firstColumn="1" w:lastColumn="0" w:noHBand="0" w:noVBand="0"/>
        <w:tblCaption w:val="Curriculum, Instruction and Methodology"/>
      </w:tblPr>
      <w:tblGrid>
        <w:gridCol w:w="10593"/>
        <w:gridCol w:w="573"/>
        <w:gridCol w:w="624"/>
        <w:gridCol w:w="532"/>
        <w:gridCol w:w="540"/>
        <w:gridCol w:w="528"/>
        <w:gridCol w:w="447"/>
      </w:tblGrid>
      <w:tr w:rsidR="00F97812" w:rsidRPr="00E35FD4" w14:paraId="642C2C34" w14:textId="77777777" w:rsidTr="00D700CF">
        <w:trPr>
          <w:trHeight w:val="274"/>
          <w:tblHeader/>
          <w:tblCellSpacing w:w="0" w:type="dxa"/>
        </w:trPr>
        <w:tc>
          <w:tcPr>
            <w:tcW w:w="10593" w:type="dxa"/>
            <w:tcBorders>
              <w:top w:val="outset" w:sz="6" w:space="0" w:color="000000"/>
              <w:left w:val="outset" w:sz="6" w:space="0" w:color="000000"/>
              <w:bottom w:val="outset" w:sz="6" w:space="0" w:color="000000"/>
              <w:right w:val="outset" w:sz="6" w:space="0" w:color="000000"/>
            </w:tcBorders>
          </w:tcPr>
          <w:p w14:paraId="4D277EC3" w14:textId="77777777" w:rsidR="000A0D7B" w:rsidRPr="00E35FD4" w:rsidRDefault="000A0D7B" w:rsidP="00581791">
            <w:pPr>
              <w:pStyle w:val="Heading1"/>
              <w:spacing w:before="120"/>
              <w:jc w:val="left"/>
              <w:rPr>
                <w:b w:val="0"/>
                <w:bCs/>
                <w:sz w:val="22"/>
                <w:szCs w:val="22"/>
              </w:rPr>
            </w:pPr>
            <w:r w:rsidRPr="00E35FD4">
              <w:rPr>
                <w:bCs/>
                <w:sz w:val="22"/>
                <w:szCs w:val="22"/>
              </w:rPr>
              <w:lastRenderedPageBreak/>
              <w:br w:type="page"/>
            </w:r>
            <w:r w:rsidRPr="00581791">
              <w:rPr>
                <w:rStyle w:val="DomainChar"/>
                <w:b/>
                <w:bCs w:val="0"/>
                <w:sz w:val="32"/>
                <w:szCs w:val="32"/>
              </w:rPr>
              <w:t>CURRICULUM, INSTRUCTION and METHODOLOGY</w:t>
            </w:r>
          </w:p>
        </w:tc>
        <w:tc>
          <w:tcPr>
            <w:tcW w:w="573" w:type="dxa"/>
            <w:tcBorders>
              <w:top w:val="outset" w:sz="6" w:space="0" w:color="000000"/>
              <w:left w:val="outset" w:sz="6" w:space="0" w:color="000000"/>
              <w:bottom w:val="outset" w:sz="6" w:space="0" w:color="000000"/>
              <w:right w:val="outset" w:sz="6" w:space="0" w:color="000000"/>
            </w:tcBorders>
          </w:tcPr>
          <w:p w14:paraId="02468FF9" w14:textId="77777777" w:rsidR="000A0D7B" w:rsidRPr="00E35FD4" w:rsidRDefault="000A0D7B"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FI</w:t>
            </w:r>
          </w:p>
          <w:p w14:paraId="680DFF06" w14:textId="77777777" w:rsidR="000A0D7B" w:rsidRPr="00E35FD4" w:rsidRDefault="000A0D7B"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(3)</w:t>
            </w:r>
          </w:p>
        </w:tc>
        <w:tc>
          <w:tcPr>
            <w:tcW w:w="624" w:type="dxa"/>
            <w:tcBorders>
              <w:top w:val="outset" w:sz="6" w:space="0" w:color="000000"/>
              <w:left w:val="outset" w:sz="6" w:space="0" w:color="000000"/>
              <w:bottom w:val="outset" w:sz="6" w:space="0" w:color="000000"/>
              <w:right w:val="outset" w:sz="6" w:space="0" w:color="000000"/>
            </w:tcBorders>
          </w:tcPr>
          <w:p w14:paraId="7BFD7287" w14:textId="77777777" w:rsidR="000A0D7B" w:rsidRPr="00E35FD4" w:rsidRDefault="000A0D7B"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PI</w:t>
            </w:r>
          </w:p>
          <w:p w14:paraId="451FA4B9" w14:textId="77777777" w:rsidR="000A0D7B" w:rsidRPr="00E35FD4" w:rsidRDefault="000A0D7B"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(2)</w:t>
            </w:r>
          </w:p>
        </w:tc>
        <w:tc>
          <w:tcPr>
            <w:tcW w:w="532" w:type="dxa"/>
            <w:tcBorders>
              <w:top w:val="outset" w:sz="6" w:space="0" w:color="000000"/>
              <w:left w:val="outset" w:sz="6" w:space="0" w:color="000000"/>
              <w:bottom w:val="outset" w:sz="6" w:space="0" w:color="000000"/>
              <w:right w:val="outset" w:sz="6" w:space="0" w:color="000000"/>
            </w:tcBorders>
          </w:tcPr>
          <w:p w14:paraId="69FF1476" w14:textId="77777777" w:rsidR="000A0D7B" w:rsidRPr="00E35FD4" w:rsidRDefault="000A0D7B"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EI</w:t>
            </w:r>
          </w:p>
          <w:p w14:paraId="79C0E91A" w14:textId="77777777" w:rsidR="000A0D7B" w:rsidRPr="00E35FD4" w:rsidRDefault="000A0D7B"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(1)</w:t>
            </w:r>
          </w:p>
        </w:tc>
        <w:tc>
          <w:tcPr>
            <w:tcW w:w="540" w:type="dxa"/>
            <w:tcBorders>
              <w:top w:val="outset" w:sz="6" w:space="0" w:color="000000"/>
              <w:left w:val="outset" w:sz="6" w:space="0" w:color="000000"/>
              <w:bottom w:val="outset" w:sz="6" w:space="0" w:color="000000"/>
              <w:right w:val="outset" w:sz="6" w:space="0" w:color="000000"/>
            </w:tcBorders>
          </w:tcPr>
          <w:p w14:paraId="78BB7C68" w14:textId="77777777" w:rsidR="000A0D7B" w:rsidRPr="00E35FD4" w:rsidRDefault="000A0D7B"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NI</w:t>
            </w:r>
          </w:p>
          <w:p w14:paraId="4BA0AC9F" w14:textId="77777777" w:rsidR="000A0D7B" w:rsidRPr="00E35FD4" w:rsidRDefault="000A0D7B"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(0)</w:t>
            </w:r>
          </w:p>
        </w:tc>
        <w:tc>
          <w:tcPr>
            <w:tcW w:w="528" w:type="dxa"/>
            <w:tcBorders>
              <w:top w:val="outset" w:sz="6" w:space="0" w:color="000000"/>
              <w:left w:val="outset" w:sz="6" w:space="0" w:color="000000"/>
              <w:bottom w:val="outset" w:sz="6" w:space="0" w:color="000000"/>
              <w:right w:val="outset" w:sz="6" w:space="0" w:color="000000"/>
            </w:tcBorders>
            <w:shd w:val="clear" w:color="auto" w:fill="D9D9D9"/>
          </w:tcPr>
          <w:p w14:paraId="6E0B3FED" w14:textId="77777777" w:rsidR="000A0D7B" w:rsidRPr="00E35FD4" w:rsidRDefault="000A0D7B"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O</w:t>
            </w:r>
          </w:p>
        </w:tc>
        <w:tc>
          <w:tcPr>
            <w:tcW w:w="447" w:type="dxa"/>
            <w:tcBorders>
              <w:top w:val="outset" w:sz="6" w:space="0" w:color="000000"/>
              <w:left w:val="outset" w:sz="6" w:space="0" w:color="000000"/>
              <w:bottom w:val="outset" w:sz="6" w:space="0" w:color="000000"/>
              <w:right w:val="outset" w:sz="6" w:space="0" w:color="000000"/>
            </w:tcBorders>
            <w:shd w:val="clear" w:color="auto" w:fill="D9D9D9"/>
          </w:tcPr>
          <w:p w14:paraId="40A06414" w14:textId="77777777" w:rsidR="000A0D7B" w:rsidRPr="00E35FD4" w:rsidRDefault="000A0D7B"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R</w:t>
            </w:r>
          </w:p>
        </w:tc>
      </w:tr>
      <w:tr w:rsidR="00F97812" w:rsidRPr="00E35FD4" w14:paraId="02EA24D6" w14:textId="77777777" w:rsidTr="00D700CF">
        <w:trPr>
          <w:trHeight w:val="274"/>
          <w:tblCellSpacing w:w="0" w:type="dxa"/>
        </w:trPr>
        <w:tc>
          <w:tcPr>
            <w:tcW w:w="10593" w:type="dxa"/>
            <w:tcBorders>
              <w:top w:val="outset" w:sz="6" w:space="0" w:color="000000"/>
              <w:left w:val="outset" w:sz="6" w:space="0" w:color="000000"/>
              <w:bottom w:val="outset" w:sz="6" w:space="0" w:color="000000"/>
              <w:right w:val="outset" w:sz="6" w:space="0" w:color="000000"/>
            </w:tcBorders>
            <w:shd w:val="clear" w:color="auto" w:fill="95B3D7"/>
          </w:tcPr>
          <w:p w14:paraId="570F93AC" w14:textId="77777777" w:rsidR="000A0D7B" w:rsidRPr="00CF256E" w:rsidRDefault="000A0D7B" w:rsidP="00AC0EC4">
            <w:pPr>
              <w:ind w:left="72"/>
              <w:rPr>
                <w:rFonts w:ascii="Calibri" w:hAnsi="Calibri"/>
              </w:rPr>
            </w:pPr>
            <w:bookmarkStart w:id="1" w:name="CURR"/>
            <w:r w:rsidRPr="00CF256E">
              <w:rPr>
                <w:rStyle w:val="DomainChar"/>
                <w:sz w:val="24"/>
                <w:szCs w:val="24"/>
              </w:rPr>
              <w:t xml:space="preserve">CURRICULUM, INSTRUCTION and </w:t>
            </w:r>
            <w:bookmarkEnd w:id="1"/>
            <w:r w:rsidRPr="00CF256E">
              <w:rPr>
                <w:rStyle w:val="DomainChar"/>
                <w:sz w:val="24"/>
                <w:szCs w:val="24"/>
              </w:rPr>
              <w:t xml:space="preserve">METHODOLOGY: </w:t>
            </w:r>
            <w:r w:rsidRPr="00CF256E">
              <w:rPr>
                <w:rFonts w:ascii="Calibri" w:hAnsi="Calibri"/>
              </w:rPr>
              <w:t xml:space="preserve">The programming is based on evidence or research-based curriculum, instruction, and methodology that address the significant skill deficits of students with autism spectrum disorders in least restrictive environments.  Additionally, the programming is individualized and linked to state standards and access skills. Decisions regarding curriculum changes/modifications are based on reliable/consistent data-collection methods. The programming provides a variety of developmental, functional and </w:t>
            </w:r>
            <w:r w:rsidRPr="00CF256E">
              <w:rPr>
                <w:rFonts w:ascii="Calibri" w:hAnsi="Calibri"/>
                <w:b/>
              </w:rPr>
              <w:t>age-appropriate</w:t>
            </w:r>
            <w:r w:rsidRPr="00CF256E">
              <w:rPr>
                <w:rFonts w:ascii="Calibri" w:hAnsi="Calibri"/>
              </w:rPr>
              <w:t xml:space="preserve"> activities and experiences.</w:t>
            </w:r>
          </w:p>
        </w:tc>
        <w:tc>
          <w:tcPr>
            <w:tcW w:w="573" w:type="dxa"/>
            <w:tcBorders>
              <w:top w:val="outset" w:sz="6" w:space="0" w:color="000000"/>
              <w:left w:val="outset" w:sz="6" w:space="0" w:color="000000"/>
              <w:bottom w:val="outset" w:sz="6" w:space="0" w:color="000000"/>
              <w:right w:val="outset" w:sz="6" w:space="0" w:color="000000"/>
            </w:tcBorders>
            <w:shd w:val="clear" w:color="auto" w:fill="95B3D7"/>
          </w:tcPr>
          <w:p w14:paraId="1CA8EF63" w14:textId="77777777" w:rsidR="000A0D7B" w:rsidRPr="00E35FD4" w:rsidRDefault="000A0D7B" w:rsidP="00157783">
            <w:pPr>
              <w:pStyle w:val="NormalWeb"/>
              <w:jc w:val="center"/>
              <w:rPr>
                <w:rFonts w:ascii="Calibri" w:hAnsi="Calibri"/>
                <w:b/>
                <w:bCs/>
                <w:sz w:val="22"/>
                <w:szCs w:val="22"/>
              </w:rPr>
            </w:pPr>
          </w:p>
        </w:tc>
        <w:tc>
          <w:tcPr>
            <w:tcW w:w="624" w:type="dxa"/>
            <w:tcBorders>
              <w:top w:val="outset" w:sz="6" w:space="0" w:color="000000"/>
              <w:left w:val="outset" w:sz="6" w:space="0" w:color="000000"/>
              <w:bottom w:val="outset" w:sz="6" w:space="0" w:color="000000"/>
              <w:right w:val="outset" w:sz="6" w:space="0" w:color="000000"/>
            </w:tcBorders>
            <w:shd w:val="clear" w:color="auto" w:fill="95B3D7"/>
          </w:tcPr>
          <w:p w14:paraId="17F472B2" w14:textId="77777777" w:rsidR="000A0D7B" w:rsidRPr="00E35FD4" w:rsidRDefault="000A0D7B" w:rsidP="00157783">
            <w:pPr>
              <w:pStyle w:val="NormalWeb"/>
              <w:jc w:val="center"/>
              <w:rPr>
                <w:rFonts w:ascii="Calibri" w:hAnsi="Calibri"/>
                <w:b/>
                <w:bCs/>
                <w:sz w:val="22"/>
                <w:szCs w:val="22"/>
              </w:rPr>
            </w:pPr>
          </w:p>
        </w:tc>
        <w:tc>
          <w:tcPr>
            <w:tcW w:w="532" w:type="dxa"/>
            <w:tcBorders>
              <w:top w:val="outset" w:sz="6" w:space="0" w:color="000000"/>
              <w:left w:val="outset" w:sz="6" w:space="0" w:color="000000"/>
              <w:bottom w:val="outset" w:sz="6" w:space="0" w:color="000000"/>
              <w:right w:val="outset" w:sz="6" w:space="0" w:color="000000"/>
            </w:tcBorders>
            <w:shd w:val="clear" w:color="auto" w:fill="95B3D7"/>
          </w:tcPr>
          <w:p w14:paraId="17E0E651" w14:textId="77777777" w:rsidR="000A0D7B" w:rsidRPr="00E35FD4" w:rsidRDefault="000A0D7B" w:rsidP="00157783">
            <w:pPr>
              <w:pStyle w:val="NormalWeb"/>
              <w:jc w:val="center"/>
              <w:rPr>
                <w:rFonts w:ascii="Calibri" w:hAnsi="Calibri"/>
                <w:b/>
                <w:bCs/>
                <w:sz w:val="22"/>
                <w:szCs w:val="22"/>
              </w:rPr>
            </w:pPr>
          </w:p>
        </w:tc>
        <w:tc>
          <w:tcPr>
            <w:tcW w:w="540" w:type="dxa"/>
            <w:tcBorders>
              <w:top w:val="outset" w:sz="6" w:space="0" w:color="000000"/>
              <w:left w:val="outset" w:sz="6" w:space="0" w:color="000000"/>
              <w:bottom w:val="outset" w:sz="6" w:space="0" w:color="000000"/>
              <w:right w:val="outset" w:sz="6" w:space="0" w:color="000000"/>
            </w:tcBorders>
            <w:shd w:val="clear" w:color="auto" w:fill="95B3D7"/>
          </w:tcPr>
          <w:p w14:paraId="29F06820" w14:textId="77777777" w:rsidR="000A0D7B" w:rsidRPr="00E35FD4" w:rsidRDefault="000A0D7B" w:rsidP="00157783">
            <w:pPr>
              <w:pStyle w:val="NormalWeb"/>
              <w:jc w:val="center"/>
              <w:rPr>
                <w:rFonts w:ascii="Calibri" w:hAnsi="Calibri"/>
                <w:b/>
                <w:bCs/>
                <w:sz w:val="22"/>
                <w:szCs w:val="22"/>
              </w:rPr>
            </w:pPr>
          </w:p>
        </w:tc>
        <w:tc>
          <w:tcPr>
            <w:tcW w:w="528" w:type="dxa"/>
            <w:tcBorders>
              <w:top w:val="outset" w:sz="6" w:space="0" w:color="000000"/>
              <w:left w:val="outset" w:sz="6" w:space="0" w:color="000000"/>
              <w:bottom w:val="outset" w:sz="6" w:space="0" w:color="000000"/>
              <w:right w:val="outset" w:sz="6" w:space="0" w:color="000000"/>
            </w:tcBorders>
            <w:shd w:val="clear" w:color="auto" w:fill="D9D9D9"/>
          </w:tcPr>
          <w:p w14:paraId="06D75E08" w14:textId="77777777" w:rsidR="000A0D7B" w:rsidRPr="00E35FD4" w:rsidRDefault="000A0D7B" w:rsidP="00157783">
            <w:pPr>
              <w:pStyle w:val="NormalWeb"/>
              <w:jc w:val="center"/>
              <w:rPr>
                <w:rFonts w:ascii="Calibri" w:hAnsi="Calibri"/>
                <w:b/>
                <w:bCs/>
                <w:sz w:val="22"/>
                <w:szCs w:val="22"/>
              </w:rPr>
            </w:pPr>
          </w:p>
        </w:tc>
        <w:tc>
          <w:tcPr>
            <w:tcW w:w="447" w:type="dxa"/>
            <w:tcBorders>
              <w:top w:val="outset" w:sz="6" w:space="0" w:color="000000"/>
              <w:left w:val="outset" w:sz="6" w:space="0" w:color="000000"/>
              <w:bottom w:val="outset" w:sz="6" w:space="0" w:color="000000"/>
              <w:right w:val="outset" w:sz="6" w:space="0" w:color="000000"/>
            </w:tcBorders>
            <w:shd w:val="clear" w:color="auto" w:fill="D9D9D9"/>
          </w:tcPr>
          <w:p w14:paraId="0F3F1A8C" w14:textId="77777777" w:rsidR="000A0D7B" w:rsidRPr="00E35FD4" w:rsidRDefault="000A0D7B" w:rsidP="00157783">
            <w:pPr>
              <w:pStyle w:val="NormalWeb"/>
              <w:jc w:val="center"/>
              <w:rPr>
                <w:rFonts w:ascii="Calibri" w:hAnsi="Calibri"/>
                <w:b/>
                <w:bCs/>
                <w:sz w:val="22"/>
                <w:szCs w:val="22"/>
              </w:rPr>
            </w:pPr>
          </w:p>
        </w:tc>
      </w:tr>
      <w:tr w:rsidR="00F97812" w:rsidRPr="00E35FD4" w14:paraId="693B8A9C" w14:textId="77777777" w:rsidTr="00D700CF">
        <w:trPr>
          <w:trHeight w:val="274"/>
          <w:tblCellSpacing w:w="0" w:type="dxa"/>
        </w:trPr>
        <w:tc>
          <w:tcPr>
            <w:tcW w:w="10593" w:type="dxa"/>
            <w:tcBorders>
              <w:top w:val="outset" w:sz="6" w:space="0" w:color="000000"/>
              <w:left w:val="outset" w:sz="6" w:space="0" w:color="000000"/>
              <w:bottom w:val="outset" w:sz="6" w:space="0" w:color="000000"/>
              <w:right w:val="outset" w:sz="6" w:space="0" w:color="000000"/>
            </w:tcBorders>
            <w:shd w:val="clear" w:color="auto" w:fill="DBE5F1"/>
          </w:tcPr>
          <w:p w14:paraId="20323FD7" w14:textId="63B5DCBC" w:rsidR="000A0D7B" w:rsidRPr="00CF256E" w:rsidRDefault="000A0D7B" w:rsidP="00DA186E">
            <w:pPr>
              <w:ind w:left="72"/>
              <w:rPr>
                <w:rFonts w:ascii="Calibri" w:hAnsi="Calibri"/>
              </w:rPr>
            </w:pPr>
            <w:r>
              <w:rPr>
                <w:rFonts w:ascii="Calibri" w:hAnsi="Calibri"/>
              </w:rPr>
              <w:t>1</w:t>
            </w:r>
            <w:r>
              <w:t xml:space="preserve">) </w:t>
            </w:r>
            <w:r w:rsidRPr="00CF256E">
              <w:rPr>
                <w:rFonts w:ascii="Calibri" w:hAnsi="Calibri"/>
              </w:rPr>
              <w:t>Curriculum and activities focus on maximizing appropriate independent functioning, maintenance and generalization in home, vocational, and community settings.</w:t>
            </w:r>
          </w:p>
        </w:tc>
        <w:tc>
          <w:tcPr>
            <w:tcW w:w="573" w:type="dxa"/>
            <w:tcBorders>
              <w:top w:val="outset" w:sz="6" w:space="0" w:color="000000"/>
              <w:left w:val="outset" w:sz="6" w:space="0" w:color="000000"/>
              <w:bottom w:val="outset" w:sz="6" w:space="0" w:color="000000"/>
              <w:right w:val="outset" w:sz="6" w:space="0" w:color="000000"/>
            </w:tcBorders>
            <w:shd w:val="clear" w:color="auto" w:fill="DBE5F1"/>
          </w:tcPr>
          <w:p w14:paraId="42C7F073" w14:textId="77777777" w:rsidR="000A0D7B" w:rsidRPr="00E35FD4" w:rsidRDefault="000A0D7B">
            <w:pPr>
              <w:rPr>
                <w:rFonts w:ascii="Calibri" w:hAnsi="Calibri"/>
                <w:sz w:val="22"/>
                <w:szCs w:val="22"/>
              </w:rPr>
            </w:pPr>
          </w:p>
        </w:tc>
        <w:tc>
          <w:tcPr>
            <w:tcW w:w="624" w:type="dxa"/>
            <w:tcBorders>
              <w:top w:val="outset" w:sz="6" w:space="0" w:color="000000"/>
              <w:left w:val="outset" w:sz="6" w:space="0" w:color="000000"/>
              <w:bottom w:val="outset" w:sz="6" w:space="0" w:color="000000"/>
              <w:right w:val="outset" w:sz="6" w:space="0" w:color="000000"/>
            </w:tcBorders>
            <w:shd w:val="clear" w:color="auto" w:fill="DBE5F1"/>
          </w:tcPr>
          <w:p w14:paraId="0B604159" w14:textId="77777777" w:rsidR="000A0D7B" w:rsidRPr="00E35FD4" w:rsidRDefault="000A0D7B">
            <w:pPr>
              <w:rPr>
                <w:rFonts w:ascii="Calibri" w:hAnsi="Calibri"/>
                <w:sz w:val="22"/>
                <w:szCs w:val="22"/>
              </w:rPr>
            </w:pPr>
          </w:p>
        </w:tc>
        <w:tc>
          <w:tcPr>
            <w:tcW w:w="532" w:type="dxa"/>
            <w:tcBorders>
              <w:top w:val="outset" w:sz="6" w:space="0" w:color="000000"/>
              <w:left w:val="outset" w:sz="6" w:space="0" w:color="000000"/>
              <w:bottom w:val="outset" w:sz="6" w:space="0" w:color="000000"/>
              <w:right w:val="outset" w:sz="6" w:space="0" w:color="000000"/>
            </w:tcBorders>
            <w:shd w:val="clear" w:color="auto" w:fill="DBE5F1"/>
          </w:tcPr>
          <w:p w14:paraId="06B7B772" w14:textId="77777777" w:rsidR="000A0D7B" w:rsidRPr="00E35FD4" w:rsidRDefault="000A0D7B">
            <w:pPr>
              <w:rPr>
                <w:rFonts w:ascii="Calibri" w:hAnsi="Calibri"/>
                <w:sz w:val="22"/>
                <w:szCs w:val="22"/>
              </w:rPr>
            </w:pPr>
          </w:p>
        </w:tc>
        <w:tc>
          <w:tcPr>
            <w:tcW w:w="540" w:type="dxa"/>
            <w:tcBorders>
              <w:top w:val="outset" w:sz="6" w:space="0" w:color="000000"/>
              <w:left w:val="outset" w:sz="6" w:space="0" w:color="000000"/>
              <w:bottom w:val="outset" w:sz="6" w:space="0" w:color="000000"/>
              <w:right w:val="outset" w:sz="6" w:space="0" w:color="000000"/>
            </w:tcBorders>
            <w:shd w:val="clear" w:color="auto" w:fill="DBE5F1"/>
          </w:tcPr>
          <w:p w14:paraId="51054829" w14:textId="77777777" w:rsidR="000A0D7B" w:rsidRPr="00E35FD4" w:rsidRDefault="000A0D7B">
            <w:pPr>
              <w:rPr>
                <w:rFonts w:ascii="Calibri" w:hAnsi="Calibri"/>
                <w:sz w:val="22"/>
                <w:szCs w:val="22"/>
              </w:rPr>
            </w:pPr>
          </w:p>
        </w:tc>
        <w:tc>
          <w:tcPr>
            <w:tcW w:w="528" w:type="dxa"/>
            <w:tcBorders>
              <w:top w:val="outset" w:sz="6" w:space="0" w:color="000000"/>
              <w:left w:val="outset" w:sz="6" w:space="0" w:color="000000"/>
              <w:bottom w:val="outset" w:sz="6" w:space="0" w:color="000000"/>
              <w:right w:val="outset" w:sz="6" w:space="0" w:color="000000"/>
            </w:tcBorders>
            <w:shd w:val="clear" w:color="auto" w:fill="D9D9D9"/>
          </w:tcPr>
          <w:p w14:paraId="52AE2C21" w14:textId="77777777" w:rsidR="000A0D7B" w:rsidRPr="00E35FD4" w:rsidRDefault="000A0D7B">
            <w:pPr>
              <w:rPr>
                <w:rFonts w:ascii="Calibri" w:hAnsi="Calibri"/>
                <w:sz w:val="22"/>
                <w:szCs w:val="22"/>
              </w:rPr>
            </w:pPr>
          </w:p>
        </w:tc>
        <w:tc>
          <w:tcPr>
            <w:tcW w:w="447" w:type="dxa"/>
            <w:tcBorders>
              <w:top w:val="outset" w:sz="6" w:space="0" w:color="000000"/>
              <w:left w:val="outset" w:sz="6" w:space="0" w:color="000000"/>
              <w:bottom w:val="outset" w:sz="6" w:space="0" w:color="000000"/>
              <w:right w:val="outset" w:sz="6" w:space="0" w:color="000000"/>
            </w:tcBorders>
            <w:shd w:val="clear" w:color="auto" w:fill="D9D9D9"/>
          </w:tcPr>
          <w:p w14:paraId="7EDFC2A7" w14:textId="77777777" w:rsidR="000A0D7B" w:rsidRPr="00E35FD4" w:rsidRDefault="000A0D7B">
            <w:pPr>
              <w:rPr>
                <w:rFonts w:ascii="Calibri" w:hAnsi="Calibri"/>
                <w:sz w:val="22"/>
                <w:szCs w:val="22"/>
              </w:rPr>
            </w:pPr>
          </w:p>
        </w:tc>
      </w:tr>
      <w:tr w:rsidR="00F97812" w:rsidRPr="00E35FD4" w14:paraId="0A80652B" w14:textId="77777777" w:rsidTr="00D700CF">
        <w:trPr>
          <w:trHeight w:val="274"/>
          <w:tblCellSpacing w:w="0" w:type="dxa"/>
        </w:trPr>
        <w:tc>
          <w:tcPr>
            <w:tcW w:w="10593" w:type="dxa"/>
            <w:tcBorders>
              <w:top w:val="single" w:sz="4" w:space="0" w:color="auto"/>
              <w:left w:val="single" w:sz="4" w:space="0" w:color="auto"/>
              <w:bottom w:val="nil"/>
              <w:right w:val="single" w:sz="4" w:space="0" w:color="auto"/>
            </w:tcBorders>
            <w:shd w:val="clear" w:color="auto" w:fill="DBE5F1"/>
          </w:tcPr>
          <w:p w14:paraId="64D7049E" w14:textId="5E4112BA" w:rsidR="000A0D7B" w:rsidRPr="00CF256E" w:rsidRDefault="000A0D7B" w:rsidP="00AC0EC4">
            <w:pPr>
              <w:ind w:left="72"/>
              <w:rPr>
                <w:rFonts w:ascii="Calibri" w:hAnsi="Calibri"/>
              </w:rPr>
            </w:pPr>
            <w:r>
              <w:rPr>
                <w:rFonts w:ascii="Calibri" w:hAnsi="Calibri"/>
              </w:rPr>
              <w:t>2</w:t>
            </w:r>
            <w:r>
              <w:t xml:space="preserve">) </w:t>
            </w:r>
            <w:r w:rsidRPr="00CF256E">
              <w:rPr>
                <w:rFonts w:ascii="Calibri" w:hAnsi="Calibri"/>
              </w:rPr>
              <w:t>Curriculum emphasizes (when applicable for pre-k-21) the development of skills across multiple domains, including:</w:t>
            </w:r>
          </w:p>
        </w:tc>
        <w:tc>
          <w:tcPr>
            <w:tcW w:w="573" w:type="dxa"/>
            <w:tcBorders>
              <w:top w:val="outset" w:sz="6" w:space="0" w:color="000000"/>
              <w:left w:val="outset" w:sz="6" w:space="0" w:color="000000"/>
              <w:bottom w:val="outset" w:sz="6" w:space="0" w:color="000000"/>
              <w:right w:val="outset" w:sz="6" w:space="0" w:color="000000"/>
            </w:tcBorders>
            <w:shd w:val="clear" w:color="auto" w:fill="DBE5F1"/>
          </w:tcPr>
          <w:p w14:paraId="27D91C35" w14:textId="77777777" w:rsidR="000A0D7B" w:rsidRPr="00E35FD4" w:rsidRDefault="000A0D7B">
            <w:pPr>
              <w:rPr>
                <w:rFonts w:ascii="Calibri" w:hAnsi="Calibri"/>
                <w:sz w:val="22"/>
                <w:szCs w:val="22"/>
              </w:rPr>
            </w:pPr>
          </w:p>
        </w:tc>
        <w:tc>
          <w:tcPr>
            <w:tcW w:w="624" w:type="dxa"/>
            <w:tcBorders>
              <w:top w:val="outset" w:sz="6" w:space="0" w:color="000000"/>
              <w:left w:val="outset" w:sz="6" w:space="0" w:color="000000"/>
              <w:bottom w:val="outset" w:sz="6" w:space="0" w:color="000000"/>
              <w:right w:val="outset" w:sz="6" w:space="0" w:color="000000"/>
            </w:tcBorders>
            <w:shd w:val="clear" w:color="auto" w:fill="DBE5F1"/>
          </w:tcPr>
          <w:p w14:paraId="4F1BEBEE" w14:textId="77777777" w:rsidR="000A0D7B" w:rsidRPr="00E35FD4" w:rsidRDefault="000A0D7B">
            <w:pPr>
              <w:rPr>
                <w:rFonts w:ascii="Calibri" w:hAnsi="Calibri"/>
                <w:sz w:val="22"/>
                <w:szCs w:val="22"/>
              </w:rPr>
            </w:pPr>
          </w:p>
        </w:tc>
        <w:tc>
          <w:tcPr>
            <w:tcW w:w="532" w:type="dxa"/>
            <w:tcBorders>
              <w:top w:val="outset" w:sz="6" w:space="0" w:color="000000"/>
              <w:left w:val="outset" w:sz="6" w:space="0" w:color="000000"/>
              <w:bottom w:val="outset" w:sz="6" w:space="0" w:color="000000"/>
              <w:right w:val="outset" w:sz="6" w:space="0" w:color="000000"/>
            </w:tcBorders>
            <w:shd w:val="clear" w:color="auto" w:fill="DBE5F1"/>
          </w:tcPr>
          <w:p w14:paraId="7D36D8A8" w14:textId="77777777" w:rsidR="000A0D7B" w:rsidRPr="00E35FD4" w:rsidRDefault="000A0D7B">
            <w:pPr>
              <w:rPr>
                <w:rFonts w:ascii="Calibri" w:hAnsi="Calibri"/>
                <w:sz w:val="22"/>
                <w:szCs w:val="22"/>
              </w:rPr>
            </w:pPr>
          </w:p>
        </w:tc>
        <w:tc>
          <w:tcPr>
            <w:tcW w:w="540" w:type="dxa"/>
            <w:tcBorders>
              <w:top w:val="outset" w:sz="6" w:space="0" w:color="000000"/>
              <w:left w:val="outset" w:sz="6" w:space="0" w:color="000000"/>
              <w:bottom w:val="outset" w:sz="6" w:space="0" w:color="000000"/>
              <w:right w:val="outset" w:sz="6" w:space="0" w:color="000000"/>
            </w:tcBorders>
            <w:shd w:val="clear" w:color="auto" w:fill="DBE5F1"/>
          </w:tcPr>
          <w:p w14:paraId="3C22A502" w14:textId="77777777" w:rsidR="000A0D7B" w:rsidRPr="00E35FD4" w:rsidRDefault="000A0D7B">
            <w:pPr>
              <w:rPr>
                <w:rFonts w:ascii="Calibri" w:hAnsi="Calibri"/>
                <w:sz w:val="22"/>
                <w:szCs w:val="22"/>
              </w:rPr>
            </w:pPr>
          </w:p>
        </w:tc>
        <w:tc>
          <w:tcPr>
            <w:tcW w:w="528" w:type="dxa"/>
            <w:tcBorders>
              <w:top w:val="outset" w:sz="6" w:space="0" w:color="000000"/>
              <w:left w:val="outset" w:sz="6" w:space="0" w:color="000000"/>
              <w:bottom w:val="outset" w:sz="6" w:space="0" w:color="000000"/>
              <w:right w:val="outset" w:sz="6" w:space="0" w:color="000000"/>
            </w:tcBorders>
            <w:shd w:val="clear" w:color="auto" w:fill="D9D9D9"/>
          </w:tcPr>
          <w:p w14:paraId="182120DC" w14:textId="77777777" w:rsidR="000A0D7B" w:rsidRPr="00E35FD4" w:rsidRDefault="000A0D7B">
            <w:pPr>
              <w:rPr>
                <w:rFonts w:ascii="Calibri" w:hAnsi="Calibri"/>
                <w:sz w:val="22"/>
                <w:szCs w:val="22"/>
              </w:rPr>
            </w:pPr>
          </w:p>
        </w:tc>
        <w:tc>
          <w:tcPr>
            <w:tcW w:w="447" w:type="dxa"/>
            <w:tcBorders>
              <w:top w:val="outset" w:sz="6" w:space="0" w:color="000000"/>
              <w:left w:val="outset" w:sz="6" w:space="0" w:color="000000"/>
              <w:bottom w:val="outset" w:sz="6" w:space="0" w:color="000000"/>
              <w:right w:val="outset" w:sz="6" w:space="0" w:color="000000"/>
            </w:tcBorders>
            <w:shd w:val="clear" w:color="auto" w:fill="D9D9D9"/>
          </w:tcPr>
          <w:p w14:paraId="49F65750" w14:textId="77777777" w:rsidR="000A0D7B" w:rsidRPr="00E35FD4" w:rsidRDefault="000A0D7B">
            <w:pPr>
              <w:rPr>
                <w:rFonts w:ascii="Calibri" w:hAnsi="Calibri"/>
                <w:sz w:val="22"/>
                <w:szCs w:val="22"/>
              </w:rPr>
            </w:pPr>
          </w:p>
        </w:tc>
      </w:tr>
      <w:tr w:rsidR="00F97812" w:rsidRPr="00E35FD4" w14:paraId="7EC311F3" w14:textId="77777777" w:rsidTr="00D700CF">
        <w:trPr>
          <w:trHeight w:val="274"/>
          <w:tblCellSpacing w:w="0" w:type="dxa"/>
        </w:trPr>
        <w:tc>
          <w:tcPr>
            <w:tcW w:w="10593" w:type="dxa"/>
            <w:tcBorders>
              <w:top w:val="nil"/>
              <w:left w:val="single" w:sz="4" w:space="0" w:color="auto"/>
              <w:bottom w:val="nil"/>
              <w:right w:val="single" w:sz="4" w:space="0" w:color="auto"/>
            </w:tcBorders>
          </w:tcPr>
          <w:p w14:paraId="2C5C34D5" w14:textId="2E2FB055" w:rsidR="000A0D7B" w:rsidRPr="00CF256E" w:rsidRDefault="000A0D7B" w:rsidP="00DA186E">
            <w:pPr>
              <w:numPr>
                <w:ilvl w:val="0"/>
                <w:numId w:val="3"/>
              </w:numPr>
              <w:rPr>
                <w:rFonts w:ascii="Calibri" w:hAnsi="Calibri"/>
              </w:rPr>
            </w:pPr>
            <w:r w:rsidRPr="00CF256E">
              <w:rPr>
                <w:rFonts w:ascii="Calibri" w:hAnsi="Calibri"/>
              </w:rPr>
              <w:t>communication and language; functional communication system for students who have emerging communication skills (e.g., pragmatics, conversation, perspective taking)</w:t>
            </w:r>
            <w:r w:rsidRPr="00CF256E">
              <w:rPr>
                <w:rFonts w:ascii="Calibri" w:hAnsi="Calibri"/>
                <w:b/>
              </w:rPr>
              <w:t>.</w:t>
            </w:r>
          </w:p>
        </w:tc>
        <w:tc>
          <w:tcPr>
            <w:tcW w:w="573" w:type="dxa"/>
            <w:tcBorders>
              <w:top w:val="outset" w:sz="6" w:space="0" w:color="000000"/>
              <w:left w:val="outset" w:sz="6" w:space="0" w:color="000000"/>
              <w:bottom w:val="outset" w:sz="6" w:space="0" w:color="000000"/>
              <w:right w:val="outset" w:sz="6" w:space="0" w:color="000000"/>
            </w:tcBorders>
          </w:tcPr>
          <w:p w14:paraId="6863AAB7" w14:textId="77777777" w:rsidR="000A0D7B" w:rsidRPr="00E35FD4" w:rsidRDefault="000A0D7B">
            <w:pPr>
              <w:rPr>
                <w:rFonts w:ascii="Calibri" w:hAnsi="Calibri"/>
                <w:sz w:val="22"/>
                <w:szCs w:val="22"/>
              </w:rPr>
            </w:pPr>
          </w:p>
        </w:tc>
        <w:tc>
          <w:tcPr>
            <w:tcW w:w="624" w:type="dxa"/>
            <w:tcBorders>
              <w:top w:val="outset" w:sz="6" w:space="0" w:color="000000"/>
              <w:left w:val="outset" w:sz="6" w:space="0" w:color="000000"/>
              <w:bottom w:val="outset" w:sz="6" w:space="0" w:color="000000"/>
              <w:right w:val="outset" w:sz="6" w:space="0" w:color="000000"/>
            </w:tcBorders>
          </w:tcPr>
          <w:p w14:paraId="5299186E" w14:textId="77777777" w:rsidR="000A0D7B" w:rsidRPr="00E35FD4" w:rsidRDefault="000A0D7B">
            <w:pPr>
              <w:rPr>
                <w:rFonts w:ascii="Calibri" w:hAnsi="Calibri"/>
                <w:sz w:val="22"/>
                <w:szCs w:val="22"/>
              </w:rPr>
            </w:pPr>
          </w:p>
        </w:tc>
        <w:tc>
          <w:tcPr>
            <w:tcW w:w="532" w:type="dxa"/>
            <w:tcBorders>
              <w:top w:val="outset" w:sz="6" w:space="0" w:color="000000"/>
              <w:left w:val="outset" w:sz="6" w:space="0" w:color="000000"/>
              <w:bottom w:val="outset" w:sz="6" w:space="0" w:color="000000"/>
              <w:right w:val="outset" w:sz="6" w:space="0" w:color="000000"/>
            </w:tcBorders>
          </w:tcPr>
          <w:p w14:paraId="564B07A8" w14:textId="77777777" w:rsidR="000A0D7B" w:rsidRPr="00E35FD4" w:rsidRDefault="000A0D7B">
            <w:pPr>
              <w:rPr>
                <w:rFonts w:ascii="Calibri" w:hAnsi="Calibri"/>
                <w:sz w:val="22"/>
                <w:szCs w:val="22"/>
              </w:rPr>
            </w:pPr>
          </w:p>
        </w:tc>
        <w:tc>
          <w:tcPr>
            <w:tcW w:w="540" w:type="dxa"/>
            <w:tcBorders>
              <w:top w:val="outset" w:sz="6" w:space="0" w:color="000000"/>
              <w:left w:val="outset" w:sz="6" w:space="0" w:color="000000"/>
              <w:bottom w:val="outset" w:sz="6" w:space="0" w:color="000000"/>
              <w:right w:val="outset" w:sz="6" w:space="0" w:color="000000"/>
            </w:tcBorders>
          </w:tcPr>
          <w:p w14:paraId="17718DC1" w14:textId="77777777" w:rsidR="000A0D7B" w:rsidRPr="00E35FD4" w:rsidRDefault="000A0D7B">
            <w:pPr>
              <w:rPr>
                <w:rFonts w:ascii="Calibri" w:hAnsi="Calibri"/>
                <w:sz w:val="22"/>
                <w:szCs w:val="22"/>
              </w:rPr>
            </w:pPr>
          </w:p>
        </w:tc>
        <w:tc>
          <w:tcPr>
            <w:tcW w:w="528" w:type="dxa"/>
            <w:tcBorders>
              <w:top w:val="outset" w:sz="6" w:space="0" w:color="000000"/>
              <w:left w:val="outset" w:sz="6" w:space="0" w:color="000000"/>
              <w:bottom w:val="outset" w:sz="6" w:space="0" w:color="000000"/>
              <w:right w:val="outset" w:sz="6" w:space="0" w:color="000000"/>
            </w:tcBorders>
            <w:shd w:val="clear" w:color="auto" w:fill="D9D9D9"/>
          </w:tcPr>
          <w:p w14:paraId="7A57D0CB" w14:textId="77777777" w:rsidR="000A0D7B" w:rsidRPr="00E35FD4" w:rsidRDefault="000A0D7B">
            <w:pPr>
              <w:rPr>
                <w:rFonts w:ascii="Calibri" w:hAnsi="Calibri"/>
                <w:sz w:val="22"/>
                <w:szCs w:val="22"/>
              </w:rPr>
            </w:pPr>
          </w:p>
        </w:tc>
        <w:tc>
          <w:tcPr>
            <w:tcW w:w="447" w:type="dxa"/>
            <w:tcBorders>
              <w:top w:val="outset" w:sz="6" w:space="0" w:color="000000"/>
              <w:left w:val="outset" w:sz="6" w:space="0" w:color="000000"/>
              <w:bottom w:val="outset" w:sz="6" w:space="0" w:color="000000"/>
              <w:right w:val="outset" w:sz="6" w:space="0" w:color="000000"/>
            </w:tcBorders>
            <w:shd w:val="clear" w:color="auto" w:fill="D9D9D9"/>
          </w:tcPr>
          <w:p w14:paraId="15F1F7FB" w14:textId="77777777" w:rsidR="000A0D7B" w:rsidRPr="00E35FD4" w:rsidRDefault="000A0D7B">
            <w:pPr>
              <w:rPr>
                <w:rFonts w:ascii="Calibri" w:hAnsi="Calibri"/>
                <w:sz w:val="22"/>
                <w:szCs w:val="22"/>
              </w:rPr>
            </w:pPr>
          </w:p>
        </w:tc>
      </w:tr>
      <w:tr w:rsidR="00F97812" w:rsidRPr="00E35FD4" w14:paraId="1C88CFFA" w14:textId="77777777" w:rsidTr="00D700CF">
        <w:trPr>
          <w:trHeight w:val="274"/>
          <w:tblCellSpacing w:w="0" w:type="dxa"/>
        </w:trPr>
        <w:tc>
          <w:tcPr>
            <w:tcW w:w="10593" w:type="dxa"/>
            <w:tcBorders>
              <w:top w:val="nil"/>
              <w:left w:val="single" w:sz="4" w:space="0" w:color="auto"/>
              <w:bottom w:val="nil"/>
              <w:right w:val="single" w:sz="4" w:space="0" w:color="auto"/>
            </w:tcBorders>
          </w:tcPr>
          <w:p w14:paraId="0BC63889" w14:textId="77777777" w:rsidR="000A0D7B" w:rsidRPr="00CF256E" w:rsidRDefault="000A0D7B" w:rsidP="007A5DAA">
            <w:pPr>
              <w:numPr>
                <w:ilvl w:val="0"/>
                <w:numId w:val="3"/>
              </w:numPr>
              <w:rPr>
                <w:rFonts w:ascii="Calibri" w:hAnsi="Calibri"/>
              </w:rPr>
            </w:pPr>
            <w:r w:rsidRPr="00CF256E">
              <w:rPr>
                <w:rFonts w:ascii="Calibri" w:hAnsi="Calibri"/>
              </w:rPr>
              <w:t>social relationships (e.g. supported interaction with typically developing peers, natural environment teaching) to include symbolic play, imagination, and creativity (e.g. Legos, cartooning, graphic design).</w:t>
            </w:r>
          </w:p>
        </w:tc>
        <w:tc>
          <w:tcPr>
            <w:tcW w:w="573" w:type="dxa"/>
            <w:tcBorders>
              <w:top w:val="outset" w:sz="6" w:space="0" w:color="000000"/>
              <w:left w:val="outset" w:sz="6" w:space="0" w:color="000000"/>
              <w:bottom w:val="outset" w:sz="6" w:space="0" w:color="000000"/>
              <w:right w:val="outset" w:sz="6" w:space="0" w:color="000000"/>
            </w:tcBorders>
          </w:tcPr>
          <w:p w14:paraId="4E738EAD" w14:textId="77777777" w:rsidR="000A0D7B" w:rsidRPr="00E35FD4" w:rsidRDefault="000A0D7B">
            <w:pPr>
              <w:rPr>
                <w:rFonts w:ascii="Calibri" w:hAnsi="Calibri"/>
                <w:sz w:val="22"/>
                <w:szCs w:val="22"/>
              </w:rPr>
            </w:pPr>
          </w:p>
        </w:tc>
        <w:tc>
          <w:tcPr>
            <w:tcW w:w="624" w:type="dxa"/>
            <w:tcBorders>
              <w:top w:val="outset" w:sz="6" w:space="0" w:color="000000"/>
              <w:left w:val="outset" w:sz="6" w:space="0" w:color="000000"/>
              <w:bottom w:val="outset" w:sz="6" w:space="0" w:color="000000"/>
              <w:right w:val="outset" w:sz="6" w:space="0" w:color="000000"/>
            </w:tcBorders>
          </w:tcPr>
          <w:p w14:paraId="42355173" w14:textId="77777777" w:rsidR="000A0D7B" w:rsidRPr="00E35FD4" w:rsidRDefault="000A0D7B">
            <w:pPr>
              <w:rPr>
                <w:rFonts w:ascii="Calibri" w:hAnsi="Calibri"/>
                <w:sz w:val="22"/>
                <w:szCs w:val="22"/>
              </w:rPr>
            </w:pPr>
          </w:p>
        </w:tc>
        <w:tc>
          <w:tcPr>
            <w:tcW w:w="532" w:type="dxa"/>
            <w:tcBorders>
              <w:top w:val="outset" w:sz="6" w:space="0" w:color="000000"/>
              <w:left w:val="outset" w:sz="6" w:space="0" w:color="000000"/>
              <w:bottom w:val="outset" w:sz="6" w:space="0" w:color="000000"/>
              <w:right w:val="outset" w:sz="6" w:space="0" w:color="000000"/>
            </w:tcBorders>
          </w:tcPr>
          <w:p w14:paraId="12827103" w14:textId="77777777" w:rsidR="000A0D7B" w:rsidRPr="00E35FD4" w:rsidRDefault="000A0D7B">
            <w:pPr>
              <w:rPr>
                <w:rFonts w:ascii="Calibri" w:hAnsi="Calibri"/>
                <w:sz w:val="22"/>
                <w:szCs w:val="22"/>
              </w:rPr>
            </w:pPr>
          </w:p>
        </w:tc>
        <w:tc>
          <w:tcPr>
            <w:tcW w:w="540" w:type="dxa"/>
            <w:tcBorders>
              <w:top w:val="outset" w:sz="6" w:space="0" w:color="000000"/>
              <w:left w:val="outset" w:sz="6" w:space="0" w:color="000000"/>
              <w:bottom w:val="outset" w:sz="6" w:space="0" w:color="000000"/>
              <w:right w:val="outset" w:sz="6" w:space="0" w:color="000000"/>
            </w:tcBorders>
          </w:tcPr>
          <w:p w14:paraId="31363777" w14:textId="77777777" w:rsidR="000A0D7B" w:rsidRPr="00E35FD4" w:rsidRDefault="000A0D7B">
            <w:pPr>
              <w:rPr>
                <w:rFonts w:ascii="Calibri" w:hAnsi="Calibri"/>
                <w:sz w:val="22"/>
                <w:szCs w:val="22"/>
              </w:rPr>
            </w:pPr>
          </w:p>
        </w:tc>
        <w:tc>
          <w:tcPr>
            <w:tcW w:w="528" w:type="dxa"/>
            <w:tcBorders>
              <w:top w:val="outset" w:sz="6" w:space="0" w:color="000000"/>
              <w:left w:val="outset" w:sz="6" w:space="0" w:color="000000"/>
              <w:bottom w:val="outset" w:sz="6" w:space="0" w:color="000000"/>
              <w:right w:val="outset" w:sz="6" w:space="0" w:color="000000"/>
            </w:tcBorders>
            <w:shd w:val="clear" w:color="auto" w:fill="D9D9D9"/>
          </w:tcPr>
          <w:p w14:paraId="07FA8CA0" w14:textId="77777777" w:rsidR="000A0D7B" w:rsidRPr="00E35FD4" w:rsidRDefault="000A0D7B">
            <w:pPr>
              <w:rPr>
                <w:rFonts w:ascii="Calibri" w:hAnsi="Calibri"/>
                <w:sz w:val="22"/>
                <w:szCs w:val="22"/>
              </w:rPr>
            </w:pPr>
          </w:p>
        </w:tc>
        <w:tc>
          <w:tcPr>
            <w:tcW w:w="447" w:type="dxa"/>
            <w:tcBorders>
              <w:top w:val="outset" w:sz="6" w:space="0" w:color="000000"/>
              <w:left w:val="outset" w:sz="6" w:space="0" w:color="000000"/>
              <w:bottom w:val="outset" w:sz="6" w:space="0" w:color="000000"/>
              <w:right w:val="outset" w:sz="6" w:space="0" w:color="000000"/>
            </w:tcBorders>
            <w:shd w:val="clear" w:color="auto" w:fill="D9D9D9"/>
          </w:tcPr>
          <w:p w14:paraId="31F1990A" w14:textId="77777777" w:rsidR="000A0D7B" w:rsidRPr="00E35FD4" w:rsidRDefault="000A0D7B">
            <w:pPr>
              <w:rPr>
                <w:rFonts w:ascii="Calibri" w:hAnsi="Calibri"/>
                <w:sz w:val="22"/>
                <w:szCs w:val="22"/>
              </w:rPr>
            </w:pPr>
          </w:p>
        </w:tc>
      </w:tr>
      <w:tr w:rsidR="00F97812" w:rsidRPr="00E35FD4" w14:paraId="73138843" w14:textId="77777777" w:rsidTr="00D700CF">
        <w:trPr>
          <w:trHeight w:val="274"/>
          <w:tblCellSpacing w:w="0" w:type="dxa"/>
        </w:trPr>
        <w:tc>
          <w:tcPr>
            <w:tcW w:w="10593" w:type="dxa"/>
            <w:tcBorders>
              <w:top w:val="nil"/>
              <w:left w:val="single" w:sz="4" w:space="0" w:color="auto"/>
              <w:bottom w:val="nil"/>
              <w:right w:val="single" w:sz="4" w:space="0" w:color="auto"/>
            </w:tcBorders>
          </w:tcPr>
          <w:p w14:paraId="4CBBC561" w14:textId="77777777" w:rsidR="000A0D7B" w:rsidRPr="00CF256E" w:rsidRDefault="000A0D7B" w:rsidP="00EE67C2">
            <w:pPr>
              <w:numPr>
                <w:ilvl w:val="0"/>
                <w:numId w:val="3"/>
              </w:numPr>
              <w:rPr>
                <w:rFonts w:ascii="Calibri" w:hAnsi="Calibri"/>
              </w:rPr>
            </w:pPr>
            <w:r w:rsidRPr="00CF256E">
              <w:rPr>
                <w:rFonts w:ascii="Calibri" w:hAnsi="Calibri"/>
              </w:rPr>
              <w:t>curriculum emphasizes the development of social interaction skills with adults and peers for a range of occasions and environments (e.g., Social Skills Curriculum, Incredible Flexible You, Social Skills in Our Schools, Second Step).</w:t>
            </w:r>
          </w:p>
        </w:tc>
        <w:tc>
          <w:tcPr>
            <w:tcW w:w="573" w:type="dxa"/>
            <w:tcBorders>
              <w:top w:val="outset" w:sz="6" w:space="0" w:color="000000"/>
              <w:left w:val="outset" w:sz="6" w:space="0" w:color="000000"/>
              <w:bottom w:val="outset" w:sz="6" w:space="0" w:color="000000"/>
              <w:right w:val="outset" w:sz="6" w:space="0" w:color="000000"/>
            </w:tcBorders>
          </w:tcPr>
          <w:p w14:paraId="5A8FE970" w14:textId="77777777" w:rsidR="000A0D7B" w:rsidRPr="00E35FD4" w:rsidRDefault="000A0D7B">
            <w:pPr>
              <w:rPr>
                <w:rFonts w:ascii="Calibri" w:hAnsi="Calibri"/>
                <w:sz w:val="22"/>
                <w:szCs w:val="22"/>
              </w:rPr>
            </w:pPr>
          </w:p>
        </w:tc>
        <w:tc>
          <w:tcPr>
            <w:tcW w:w="624" w:type="dxa"/>
            <w:tcBorders>
              <w:top w:val="outset" w:sz="6" w:space="0" w:color="000000"/>
              <w:left w:val="outset" w:sz="6" w:space="0" w:color="000000"/>
              <w:bottom w:val="outset" w:sz="6" w:space="0" w:color="000000"/>
              <w:right w:val="outset" w:sz="6" w:space="0" w:color="000000"/>
            </w:tcBorders>
          </w:tcPr>
          <w:p w14:paraId="5DFB474D" w14:textId="77777777" w:rsidR="000A0D7B" w:rsidRPr="00E35FD4" w:rsidRDefault="000A0D7B">
            <w:pPr>
              <w:rPr>
                <w:rFonts w:ascii="Calibri" w:hAnsi="Calibri"/>
                <w:sz w:val="22"/>
                <w:szCs w:val="22"/>
              </w:rPr>
            </w:pPr>
          </w:p>
        </w:tc>
        <w:tc>
          <w:tcPr>
            <w:tcW w:w="532" w:type="dxa"/>
            <w:tcBorders>
              <w:top w:val="outset" w:sz="6" w:space="0" w:color="000000"/>
              <w:left w:val="outset" w:sz="6" w:space="0" w:color="000000"/>
              <w:bottom w:val="outset" w:sz="6" w:space="0" w:color="000000"/>
              <w:right w:val="outset" w:sz="6" w:space="0" w:color="000000"/>
            </w:tcBorders>
          </w:tcPr>
          <w:p w14:paraId="0BEB381B" w14:textId="77777777" w:rsidR="000A0D7B" w:rsidRPr="00E35FD4" w:rsidRDefault="000A0D7B">
            <w:pPr>
              <w:rPr>
                <w:rFonts w:ascii="Calibri" w:hAnsi="Calibri"/>
                <w:sz w:val="22"/>
                <w:szCs w:val="22"/>
              </w:rPr>
            </w:pPr>
          </w:p>
        </w:tc>
        <w:tc>
          <w:tcPr>
            <w:tcW w:w="540" w:type="dxa"/>
            <w:tcBorders>
              <w:top w:val="outset" w:sz="6" w:space="0" w:color="000000"/>
              <w:left w:val="outset" w:sz="6" w:space="0" w:color="000000"/>
              <w:bottom w:val="outset" w:sz="6" w:space="0" w:color="000000"/>
              <w:right w:val="outset" w:sz="6" w:space="0" w:color="000000"/>
            </w:tcBorders>
          </w:tcPr>
          <w:p w14:paraId="59D42332" w14:textId="77777777" w:rsidR="000A0D7B" w:rsidRPr="00E35FD4" w:rsidRDefault="000A0D7B">
            <w:pPr>
              <w:rPr>
                <w:rFonts w:ascii="Calibri" w:hAnsi="Calibri"/>
                <w:sz w:val="22"/>
                <w:szCs w:val="22"/>
              </w:rPr>
            </w:pPr>
          </w:p>
        </w:tc>
        <w:tc>
          <w:tcPr>
            <w:tcW w:w="528" w:type="dxa"/>
            <w:tcBorders>
              <w:top w:val="outset" w:sz="6" w:space="0" w:color="000000"/>
              <w:left w:val="outset" w:sz="6" w:space="0" w:color="000000"/>
              <w:bottom w:val="outset" w:sz="6" w:space="0" w:color="000000"/>
              <w:right w:val="outset" w:sz="6" w:space="0" w:color="000000"/>
            </w:tcBorders>
            <w:shd w:val="clear" w:color="auto" w:fill="D9D9D9"/>
          </w:tcPr>
          <w:p w14:paraId="3A5728A1" w14:textId="77777777" w:rsidR="000A0D7B" w:rsidRPr="00E35FD4" w:rsidRDefault="000A0D7B">
            <w:pPr>
              <w:rPr>
                <w:rFonts w:ascii="Calibri" w:hAnsi="Calibri"/>
                <w:sz w:val="22"/>
                <w:szCs w:val="22"/>
              </w:rPr>
            </w:pPr>
          </w:p>
        </w:tc>
        <w:tc>
          <w:tcPr>
            <w:tcW w:w="447" w:type="dxa"/>
            <w:tcBorders>
              <w:top w:val="outset" w:sz="6" w:space="0" w:color="000000"/>
              <w:left w:val="outset" w:sz="6" w:space="0" w:color="000000"/>
              <w:bottom w:val="outset" w:sz="6" w:space="0" w:color="000000"/>
              <w:right w:val="outset" w:sz="6" w:space="0" w:color="000000"/>
            </w:tcBorders>
            <w:shd w:val="clear" w:color="auto" w:fill="D9D9D9"/>
          </w:tcPr>
          <w:p w14:paraId="3CBE7ECE" w14:textId="77777777" w:rsidR="000A0D7B" w:rsidRPr="00E35FD4" w:rsidRDefault="000A0D7B">
            <w:pPr>
              <w:rPr>
                <w:rFonts w:ascii="Calibri" w:hAnsi="Calibri"/>
                <w:sz w:val="22"/>
                <w:szCs w:val="22"/>
              </w:rPr>
            </w:pPr>
          </w:p>
        </w:tc>
      </w:tr>
      <w:tr w:rsidR="00F97812" w:rsidRPr="00E35FD4" w14:paraId="66422650" w14:textId="77777777" w:rsidTr="00D700CF">
        <w:trPr>
          <w:trHeight w:val="274"/>
          <w:tblCellSpacing w:w="0" w:type="dxa"/>
        </w:trPr>
        <w:tc>
          <w:tcPr>
            <w:tcW w:w="10593" w:type="dxa"/>
            <w:tcBorders>
              <w:top w:val="nil"/>
              <w:left w:val="single" w:sz="4" w:space="0" w:color="auto"/>
              <w:bottom w:val="nil"/>
              <w:right w:val="single" w:sz="4" w:space="0" w:color="auto"/>
            </w:tcBorders>
          </w:tcPr>
          <w:p w14:paraId="1BF0ADDD" w14:textId="77777777" w:rsidR="000A0D7B" w:rsidRPr="00CF256E" w:rsidRDefault="000A0D7B" w:rsidP="00D649E5">
            <w:pPr>
              <w:numPr>
                <w:ilvl w:val="0"/>
                <w:numId w:val="3"/>
              </w:numPr>
              <w:rPr>
                <w:rFonts w:ascii="Calibri" w:hAnsi="Calibri"/>
              </w:rPr>
            </w:pPr>
            <w:r w:rsidRPr="00CF256E">
              <w:rPr>
                <w:rFonts w:ascii="Calibri" w:hAnsi="Calibri"/>
              </w:rPr>
              <w:t>meaningful, active engagement of the students; instructional activities are appropriately paced to eliminate unnecessary “break-time, free-time”.</w:t>
            </w:r>
          </w:p>
        </w:tc>
        <w:tc>
          <w:tcPr>
            <w:tcW w:w="573" w:type="dxa"/>
            <w:tcBorders>
              <w:top w:val="outset" w:sz="6" w:space="0" w:color="000000"/>
              <w:left w:val="outset" w:sz="6" w:space="0" w:color="000000"/>
              <w:bottom w:val="outset" w:sz="6" w:space="0" w:color="000000"/>
              <w:right w:val="outset" w:sz="6" w:space="0" w:color="000000"/>
            </w:tcBorders>
          </w:tcPr>
          <w:p w14:paraId="7B4AB6AC" w14:textId="77777777" w:rsidR="000A0D7B" w:rsidRPr="00E35FD4" w:rsidRDefault="000A0D7B">
            <w:pPr>
              <w:rPr>
                <w:rFonts w:ascii="Calibri" w:hAnsi="Calibri"/>
                <w:sz w:val="22"/>
                <w:szCs w:val="22"/>
              </w:rPr>
            </w:pPr>
          </w:p>
        </w:tc>
        <w:tc>
          <w:tcPr>
            <w:tcW w:w="624" w:type="dxa"/>
            <w:tcBorders>
              <w:top w:val="outset" w:sz="6" w:space="0" w:color="000000"/>
              <w:left w:val="outset" w:sz="6" w:space="0" w:color="000000"/>
              <w:bottom w:val="outset" w:sz="6" w:space="0" w:color="000000"/>
              <w:right w:val="outset" w:sz="6" w:space="0" w:color="000000"/>
            </w:tcBorders>
          </w:tcPr>
          <w:p w14:paraId="7C4ED7F2" w14:textId="77777777" w:rsidR="000A0D7B" w:rsidRPr="00E35FD4" w:rsidRDefault="000A0D7B">
            <w:pPr>
              <w:rPr>
                <w:rFonts w:ascii="Calibri" w:hAnsi="Calibri"/>
                <w:sz w:val="22"/>
                <w:szCs w:val="22"/>
              </w:rPr>
            </w:pPr>
          </w:p>
        </w:tc>
        <w:tc>
          <w:tcPr>
            <w:tcW w:w="532" w:type="dxa"/>
            <w:tcBorders>
              <w:top w:val="outset" w:sz="6" w:space="0" w:color="000000"/>
              <w:left w:val="outset" w:sz="6" w:space="0" w:color="000000"/>
              <w:bottom w:val="outset" w:sz="6" w:space="0" w:color="000000"/>
              <w:right w:val="outset" w:sz="6" w:space="0" w:color="000000"/>
            </w:tcBorders>
          </w:tcPr>
          <w:p w14:paraId="77BF5BAB" w14:textId="77777777" w:rsidR="000A0D7B" w:rsidRPr="00E35FD4" w:rsidRDefault="000A0D7B">
            <w:pPr>
              <w:rPr>
                <w:rFonts w:ascii="Calibri" w:hAnsi="Calibri"/>
                <w:sz w:val="22"/>
                <w:szCs w:val="22"/>
              </w:rPr>
            </w:pPr>
          </w:p>
        </w:tc>
        <w:tc>
          <w:tcPr>
            <w:tcW w:w="540" w:type="dxa"/>
            <w:tcBorders>
              <w:top w:val="outset" w:sz="6" w:space="0" w:color="000000"/>
              <w:left w:val="outset" w:sz="6" w:space="0" w:color="000000"/>
              <w:bottom w:val="outset" w:sz="6" w:space="0" w:color="000000"/>
              <w:right w:val="outset" w:sz="6" w:space="0" w:color="000000"/>
            </w:tcBorders>
          </w:tcPr>
          <w:p w14:paraId="032C9999" w14:textId="77777777" w:rsidR="000A0D7B" w:rsidRPr="00E35FD4" w:rsidRDefault="000A0D7B">
            <w:pPr>
              <w:rPr>
                <w:rFonts w:ascii="Calibri" w:hAnsi="Calibri"/>
                <w:sz w:val="22"/>
                <w:szCs w:val="22"/>
              </w:rPr>
            </w:pPr>
          </w:p>
        </w:tc>
        <w:tc>
          <w:tcPr>
            <w:tcW w:w="528" w:type="dxa"/>
            <w:tcBorders>
              <w:top w:val="outset" w:sz="6" w:space="0" w:color="000000"/>
              <w:left w:val="outset" w:sz="6" w:space="0" w:color="000000"/>
              <w:bottom w:val="outset" w:sz="6" w:space="0" w:color="000000"/>
              <w:right w:val="outset" w:sz="6" w:space="0" w:color="000000"/>
            </w:tcBorders>
            <w:shd w:val="clear" w:color="auto" w:fill="D9D9D9"/>
          </w:tcPr>
          <w:p w14:paraId="610D3A67" w14:textId="77777777" w:rsidR="000A0D7B" w:rsidRPr="00E35FD4" w:rsidRDefault="000A0D7B">
            <w:pPr>
              <w:rPr>
                <w:rFonts w:ascii="Calibri" w:hAnsi="Calibri"/>
                <w:sz w:val="22"/>
                <w:szCs w:val="22"/>
              </w:rPr>
            </w:pPr>
          </w:p>
        </w:tc>
        <w:tc>
          <w:tcPr>
            <w:tcW w:w="447" w:type="dxa"/>
            <w:tcBorders>
              <w:top w:val="outset" w:sz="6" w:space="0" w:color="000000"/>
              <w:left w:val="outset" w:sz="6" w:space="0" w:color="000000"/>
              <w:bottom w:val="outset" w:sz="6" w:space="0" w:color="000000"/>
              <w:right w:val="outset" w:sz="6" w:space="0" w:color="000000"/>
            </w:tcBorders>
            <w:shd w:val="clear" w:color="auto" w:fill="D9D9D9"/>
          </w:tcPr>
          <w:p w14:paraId="5386679F" w14:textId="77777777" w:rsidR="000A0D7B" w:rsidRPr="00E35FD4" w:rsidRDefault="000A0D7B">
            <w:pPr>
              <w:rPr>
                <w:rFonts w:ascii="Calibri" w:hAnsi="Calibri"/>
                <w:sz w:val="22"/>
                <w:szCs w:val="22"/>
              </w:rPr>
            </w:pPr>
          </w:p>
        </w:tc>
      </w:tr>
      <w:tr w:rsidR="00F97812" w:rsidRPr="00E35FD4" w14:paraId="493CF2DF" w14:textId="77777777" w:rsidTr="00D700CF">
        <w:trPr>
          <w:trHeight w:val="274"/>
          <w:tblCellSpacing w:w="0" w:type="dxa"/>
        </w:trPr>
        <w:tc>
          <w:tcPr>
            <w:tcW w:w="10593" w:type="dxa"/>
            <w:tcBorders>
              <w:top w:val="nil"/>
              <w:left w:val="single" w:sz="4" w:space="0" w:color="auto"/>
              <w:bottom w:val="nil"/>
              <w:right w:val="single" w:sz="4" w:space="0" w:color="auto"/>
            </w:tcBorders>
          </w:tcPr>
          <w:p w14:paraId="1D1F41C8" w14:textId="77777777" w:rsidR="000A0D7B" w:rsidRPr="00CF256E" w:rsidRDefault="000A0D7B" w:rsidP="00DA186E">
            <w:pPr>
              <w:numPr>
                <w:ilvl w:val="0"/>
                <w:numId w:val="3"/>
              </w:numPr>
              <w:rPr>
                <w:rFonts w:ascii="Calibri" w:hAnsi="Calibri"/>
              </w:rPr>
            </w:pPr>
            <w:r w:rsidRPr="00CF256E">
              <w:rPr>
                <w:rFonts w:ascii="Calibri" w:hAnsi="Calibri"/>
              </w:rPr>
              <w:t>self-regulation and self-monitoring (e.g., contingency mapping, self-talk, setting goals, monitoring &amp; delivering reinforcement, and analyzing choices).</w:t>
            </w:r>
          </w:p>
        </w:tc>
        <w:tc>
          <w:tcPr>
            <w:tcW w:w="573" w:type="dxa"/>
            <w:tcBorders>
              <w:top w:val="outset" w:sz="6" w:space="0" w:color="000000"/>
              <w:left w:val="outset" w:sz="6" w:space="0" w:color="000000"/>
              <w:bottom w:val="outset" w:sz="6" w:space="0" w:color="000000"/>
              <w:right w:val="outset" w:sz="6" w:space="0" w:color="000000"/>
            </w:tcBorders>
          </w:tcPr>
          <w:p w14:paraId="532B5BB7" w14:textId="77777777" w:rsidR="000A0D7B" w:rsidRPr="00E35FD4" w:rsidRDefault="000A0D7B">
            <w:pPr>
              <w:rPr>
                <w:rFonts w:ascii="Calibri" w:hAnsi="Calibri"/>
                <w:sz w:val="22"/>
                <w:szCs w:val="22"/>
              </w:rPr>
            </w:pPr>
          </w:p>
        </w:tc>
        <w:tc>
          <w:tcPr>
            <w:tcW w:w="624" w:type="dxa"/>
            <w:tcBorders>
              <w:top w:val="outset" w:sz="6" w:space="0" w:color="000000"/>
              <w:left w:val="outset" w:sz="6" w:space="0" w:color="000000"/>
              <w:bottom w:val="outset" w:sz="6" w:space="0" w:color="000000"/>
              <w:right w:val="outset" w:sz="6" w:space="0" w:color="000000"/>
            </w:tcBorders>
          </w:tcPr>
          <w:p w14:paraId="416A4EF3" w14:textId="77777777" w:rsidR="000A0D7B" w:rsidRPr="00E35FD4" w:rsidRDefault="000A0D7B">
            <w:pPr>
              <w:rPr>
                <w:rFonts w:ascii="Calibri" w:hAnsi="Calibri"/>
                <w:sz w:val="22"/>
                <w:szCs w:val="22"/>
              </w:rPr>
            </w:pPr>
          </w:p>
        </w:tc>
        <w:tc>
          <w:tcPr>
            <w:tcW w:w="532" w:type="dxa"/>
            <w:tcBorders>
              <w:top w:val="outset" w:sz="6" w:space="0" w:color="000000"/>
              <w:left w:val="outset" w:sz="6" w:space="0" w:color="000000"/>
              <w:bottom w:val="outset" w:sz="6" w:space="0" w:color="000000"/>
              <w:right w:val="outset" w:sz="6" w:space="0" w:color="000000"/>
            </w:tcBorders>
          </w:tcPr>
          <w:p w14:paraId="2663A775" w14:textId="77777777" w:rsidR="000A0D7B" w:rsidRPr="00E35FD4" w:rsidRDefault="000A0D7B">
            <w:pPr>
              <w:rPr>
                <w:rFonts w:ascii="Calibri" w:hAnsi="Calibri"/>
                <w:sz w:val="22"/>
                <w:szCs w:val="22"/>
              </w:rPr>
            </w:pPr>
          </w:p>
        </w:tc>
        <w:tc>
          <w:tcPr>
            <w:tcW w:w="540" w:type="dxa"/>
            <w:tcBorders>
              <w:top w:val="outset" w:sz="6" w:space="0" w:color="000000"/>
              <w:left w:val="outset" w:sz="6" w:space="0" w:color="000000"/>
              <w:bottom w:val="outset" w:sz="6" w:space="0" w:color="000000"/>
              <w:right w:val="outset" w:sz="6" w:space="0" w:color="000000"/>
            </w:tcBorders>
          </w:tcPr>
          <w:p w14:paraId="581BEB8D" w14:textId="77777777" w:rsidR="000A0D7B" w:rsidRPr="00E35FD4" w:rsidRDefault="000A0D7B">
            <w:pPr>
              <w:rPr>
                <w:rFonts w:ascii="Calibri" w:hAnsi="Calibri"/>
                <w:sz w:val="22"/>
                <w:szCs w:val="22"/>
              </w:rPr>
            </w:pPr>
          </w:p>
        </w:tc>
        <w:tc>
          <w:tcPr>
            <w:tcW w:w="528" w:type="dxa"/>
            <w:tcBorders>
              <w:top w:val="outset" w:sz="6" w:space="0" w:color="000000"/>
              <w:left w:val="outset" w:sz="6" w:space="0" w:color="000000"/>
              <w:bottom w:val="outset" w:sz="6" w:space="0" w:color="000000"/>
              <w:right w:val="outset" w:sz="6" w:space="0" w:color="000000"/>
            </w:tcBorders>
            <w:shd w:val="clear" w:color="auto" w:fill="D9D9D9"/>
          </w:tcPr>
          <w:p w14:paraId="422854F7" w14:textId="77777777" w:rsidR="000A0D7B" w:rsidRPr="00E35FD4" w:rsidRDefault="000A0D7B">
            <w:pPr>
              <w:rPr>
                <w:rFonts w:ascii="Calibri" w:hAnsi="Calibri"/>
                <w:sz w:val="22"/>
                <w:szCs w:val="22"/>
              </w:rPr>
            </w:pPr>
          </w:p>
        </w:tc>
        <w:tc>
          <w:tcPr>
            <w:tcW w:w="447" w:type="dxa"/>
            <w:tcBorders>
              <w:top w:val="outset" w:sz="6" w:space="0" w:color="000000"/>
              <w:left w:val="outset" w:sz="6" w:space="0" w:color="000000"/>
              <w:bottom w:val="outset" w:sz="6" w:space="0" w:color="000000"/>
              <w:right w:val="outset" w:sz="6" w:space="0" w:color="000000"/>
            </w:tcBorders>
            <w:shd w:val="clear" w:color="auto" w:fill="D9D9D9"/>
          </w:tcPr>
          <w:p w14:paraId="20507248" w14:textId="77777777" w:rsidR="000A0D7B" w:rsidRPr="00E35FD4" w:rsidRDefault="000A0D7B">
            <w:pPr>
              <w:rPr>
                <w:rFonts w:ascii="Calibri" w:hAnsi="Calibri"/>
                <w:sz w:val="22"/>
                <w:szCs w:val="22"/>
              </w:rPr>
            </w:pPr>
          </w:p>
        </w:tc>
      </w:tr>
      <w:tr w:rsidR="00F97812" w:rsidRPr="00E35FD4" w14:paraId="5CA36E16" w14:textId="77777777" w:rsidTr="00D700CF">
        <w:trPr>
          <w:trHeight w:val="274"/>
          <w:tblCellSpacing w:w="0" w:type="dxa"/>
        </w:trPr>
        <w:tc>
          <w:tcPr>
            <w:tcW w:w="10593" w:type="dxa"/>
            <w:tcBorders>
              <w:top w:val="nil"/>
              <w:left w:val="single" w:sz="4" w:space="0" w:color="auto"/>
              <w:bottom w:val="nil"/>
              <w:right w:val="single" w:sz="4" w:space="0" w:color="auto"/>
            </w:tcBorders>
          </w:tcPr>
          <w:p w14:paraId="66C910AB" w14:textId="77777777" w:rsidR="000A0D7B" w:rsidRPr="00CF256E" w:rsidRDefault="000A0D7B" w:rsidP="00DA186E">
            <w:pPr>
              <w:numPr>
                <w:ilvl w:val="0"/>
                <w:numId w:val="3"/>
              </w:numPr>
              <w:rPr>
                <w:rFonts w:ascii="Calibri" w:hAnsi="Calibri"/>
              </w:rPr>
            </w:pPr>
            <w:r w:rsidRPr="00CF256E">
              <w:rPr>
                <w:rFonts w:ascii="Calibri" w:hAnsi="Calibri"/>
              </w:rPr>
              <w:t>academic skills to meet the content standards and address the expanded benchmarks.</w:t>
            </w:r>
          </w:p>
        </w:tc>
        <w:tc>
          <w:tcPr>
            <w:tcW w:w="573" w:type="dxa"/>
            <w:tcBorders>
              <w:top w:val="outset" w:sz="6" w:space="0" w:color="000000"/>
              <w:left w:val="outset" w:sz="6" w:space="0" w:color="000000"/>
              <w:bottom w:val="outset" w:sz="6" w:space="0" w:color="000000"/>
              <w:right w:val="outset" w:sz="6" w:space="0" w:color="000000"/>
            </w:tcBorders>
          </w:tcPr>
          <w:p w14:paraId="4A91502E" w14:textId="77777777" w:rsidR="000A0D7B" w:rsidRPr="00E35FD4" w:rsidRDefault="000A0D7B">
            <w:pPr>
              <w:rPr>
                <w:rFonts w:ascii="Calibri" w:hAnsi="Calibri"/>
                <w:sz w:val="22"/>
                <w:szCs w:val="22"/>
              </w:rPr>
            </w:pPr>
          </w:p>
        </w:tc>
        <w:tc>
          <w:tcPr>
            <w:tcW w:w="624" w:type="dxa"/>
            <w:tcBorders>
              <w:top w:val="outset" w:sz="6" w:space="0" w:color="000000"/>
              <w:left w:val="outset" w:sz="6" w:space="0" w:color="000000"/>
              <w:bottom w:val="outset" w:sz="6" w:space="0" w:color="000000"/>
              <w:right w:val="outset" w:sz="6" w:space="0" w:color="000000"/>
            </w:tcBorders>
          </w:tcPr>
          <w:p w14:paraId="43BDC94E" w14:textId="77777777" w:rsidR="000A0D7B" w:rsidRPr="00E35FD4" w:rsidRDefault="000A0D7B">
            <w:pPr>
              <w:rPr>
                <w:rFonts w:ascii="Calibri" w:hAnsi="Calibri"/>
                <w:sz w:val="22"/>
                <w:szCs w:val="22"/>
              </w:rPr>
            </w:pPr>
          </w:p>
        </w:tc>
        <w:tc>
          <w:tcPr>
            <w:tcW w:w="532" w:type="dxa"/>
            <w:tcBorders>
              <w:top w:val="outset" w:sz="6" w:space="0" w:color="000000"/>
              <w:left w:val="outset" w:sz="6" w:space="0" w:color="000000"/>
              <w:bottom w:val="outset" w:sz="6" w:space="0" w:color="000000"/>
              <w:right w:val="outset" w:sz="6" w:space="0" w:color="000000"/>
            </w:tcBorders>
          </w:tcPr>
          <w:p w14:paraId="62E091F2" w14:textId="77777777" w:rsidR="000A0D7B" w:rsidRPr="00E35FD4" w:rsidRDefault="000A0D7B">
            <w:pPr>
              <w:rPr>
                <w:rFonts w:ascii="Calibri" w:hAnsi="Calibri"/>
                <w:sz w:val="22"/>
                <w:szCs w:val="22"/>
              </w:rPr>
            </w:pPr>
          </w:p>
        </w:tc>
        <w:tc>
          <w:tcPr>
            <w:tcW w:w="540" w:type="dxa"/>
            <w:tcBorders>
              <w:top w:val="outset" w:sz="6" w:space="0" w:color="000000"/>
              <w:left w:val="outset" w:sz="6" w:space="0" w:color="000000"/>
              <w:bottom w:val="outset" w:sz="6" w:space="0" w:color="000000"/>
              <w:right w:val="outset" w:sz="6" w:space="0" w:color="000000"/>
            </w:tcBorders>
          </w:tcPr>
          <w:p w14:paraId="5C4BDE3C" w14:textId="77777777" w:rsidR="000A0D7B" w:rsidRPr="00E35FD4" w:rsidRDefault="000A0D7B">
            <w:pPr>
              <w:rPr>
                <w:rFonts w:ascii="Calibri" w:hAnsi="Calibri"/>
                <w:sz w:val="22"/>
                <w:szCs w:val="22"/>
              </w:rPr>
            </w:pPr>
          </w:p>
        </w:tc>
        <w:tc>
          <w:tcPr>
            <w:tcW w:w="528" w:type="dxa"/>
            <w:tcBorders>
              <w:top w:val="outset" w:sz="6" w:space="0" w:color="000000"/>
              <w:left w:val="outset" w:sz="6" w:space="0" w:color="000000"/>
              <w:bottom w:val="outset" w:sz="6" w:space="0" w:color="000000"/>
              <w:right w:val="outset" w:sz="6" w:space="0" w:color="000000"/>
            </w:tcBorders>
            <w:shd w:val="clear" w:color="auto" w:fill="D9D9D9"/>
          </w:tcPr>
          <w:p w14:paraId="65997E29" w14:textId="77777777" w:rsidR="000A0D7B" w:rsidRPr="00E35FD4" w:rsidRDefault="000A0D7B">
            <w:pPr>
              <w:rPr>
                <w:rFonts w:ascii="Calibri" w:hAnsi="Calibri"/>
                <w:sz w:val="22"/>
                <w:szCs w:val="22"/>
              </w:rPr>
            </w:pPr>
          </w:p>
        </w:tc>
        <w:tc>
          <w:tcPr>
            <w:tcW w:w="447" w:type="dxa"/>
            <w:tcBorders>
              <w:top w:val="outset" w:sz="6" w:space="0" w:color="000000"/>
              <w:left w:val="outset" w:sz="6" w:space="0" w:color="000000"/>
              <w:bottom w:val="outset" w:sz="6" w:space="0" w:color="000000"/>
              <w:right w:val="outset" w:sz="6" w:space="0" w:color="000000"/>
            </w:tcBorders>
            <w:shd w:val="clear" w:color="auto" w:fill="D9D9D9"/>
          </w:tcPr>
          <w:p w14:paraId="4C89C6FB" w14:textId="77777777" w:rsidR="000A0D7B" w:rsidRPr="00E35FD4" w:rsidRDefault="000A0D7B">
            <w:pPr>
              <w:rPr>
                <w:rFonts w:ascii="Calibri" w:hAnsi="Calibri"/>
                <w:sz w:val="22"/>
                <w:szCs w:val="22"/>
              </w:rPr>
            </w:pPr>
          </w:p>
        </w:tc>
      </w:tr>
      <w:tr w:rsidR="00F97812" w:rsidRPr="00E35FD4" w14:paraId="528ABE00" w14:textId="77777777" w:rsidTr="00D700CF">
        <w:trPr>
          <w:trHeight w:val="274"/>
          <w:tblCellSpacing w:w="0" w:type="dxa"/>
        </w:trPr>
        <w:tc>
          <w:tcPr>
            <w:tcW w:w="10593" w:type="dxa"/>
            <w:tcBorders>
              <w:top w:val="nil"/>
              <w:left w:val="single" w:sz="4" w:space="0" w:color="auto"/>
              <w:bottom w:val="nil"/>
              <w:right w:val="single" w:sz="4" w:space="0" w:color="auto"/>
            </w:tcBorders>
          </w:tcPr>
          <w:p w14:paraId="5076595B" w14:textId="0786791D" w:rsidR="000A0D7B" w:rsidRPr="00CF256E" w:rsidRDefault="000A0D7B" w:rsidP="00DA186E">
            <w:pPr>
              <w:numPr>
                <w:ilvl w:val="0"/>
                <w:numId w:val="3"/>
              </w:numPr>
              <w:rPr>
                <w:rFonts w:ascii="Calibri" w:hAnsi="Calibri"/>
              </w:rPr>
            </w:pPr>
            <w:r w:rsidRPr="00CF256E">
              <w:rPr>
                <w:rFonts w:ascii="Calibri" w:hAnsi="Calibri"/>
              </w:rPr>
              <w:t>vocational skills (e.g., responsibility for materials, self-care, use of work systems, and community-based instruction).</w:t>
            </w:r>
          </w:p>
        </w:tc>
        <w:tc>
          <w:tcPr>
            <w:tcW w:w="573" w:type="dxa"/>
            <w:tcBorders>
              <w:top w:val="outset" w:sz="6" w:space="0" w:color="000000"/>
              <w:left w:val="outset" w:sz="6" w:space="0" w:color="000000"/>
              <w:bottom w:val="outset" w:sz="6" w:space="0" w:color="000000"/>
              <w:right w:val="outset" w:sz="6" w:space="0" w:color="000000"/>
            </w:tcBorders>
          </w:tcPr>
          <w:p w14:paraId="674ECD40" w14:textId="77777777" w:rsidR="000A0D7B" w:rsidRPr="00E35FD4" w:rsidRDefault="000A0D7B">
            <w:pPr>
              <w:rPr>
                <w:rFonts w:ascii="Calibri" w:hAnsi="Calibri"/>
                <w:sz w:val="22"/>
                <w:szCs w:val="22"/>
              </w:rPr>
            </w:pPr>
          </w:p>
        </w:tc>
        <w:tc>
          <w:tcPr>
            <w:tcW w:w="624" w:type="dxa"/>
            <w:tcBorders>
              <w:top w:val="outset" w:sz="6" w:space="0" w:color="000000"/>
              <w:left w:val="outset" w:sz="6" w:space="0" w:color="000000"/>
              <w:bottom w:val="outset" w:sz="6" w:space="0" w:color="000000"/>
              <w:right w:val="outset" w:sz="6" w:space="0" w:color="000000"/>
            </w:tcBorders>
          </w:tcPr>
          <w:p w14:paraId="5524FE3E" w14:textId="77777777" w:rsidR="000A0D7B" w:rsidRPr="00E35FD4" w:rsidRDefault="000A0D7B">
            <w:pPr>
              <w:rPr>
                <w:rFonts w:ascii="Calibri" w:hAnsi="Calibri"/>
                <w:sz w:val="22"/>
                <w:szCs w:val="22"/>
              </w:rPr>
            </w:pPr>
          </w:p>
        </w:tc>
        <w:tc>
          <w:tcPr>
            <w:tcW w:w="532" w:type="dxa"/>
            <w:tcBorders>
              <w:top w:val="outset" w:sz="6" w:space="0" w:color="000000"/>
              <w:left w:val="outset" w:sz="6" w:space="0" w:color="000000"/>
              <w:bottom w:val="outset" w:sz="6" w:space="0" w:color="000000"/>
              <w:right w:val="outset" w:sz="6" w:space="0" w:color="000000"/>
            </w:tcBorders>
          </w:tcPr>
          <w:p w14:paraId="073A833E" w14:textId="77777777" w:rsidR="000A0D7B" w:rsidRPr="00E35FD4" w:rsidRDefault="000A0D7B">
            <w:pPr>
              <w:rPr>
                <w:rFonts w:ascii="Calibri" w:hAnsi="Calibri"/>
                <w:sz w:val="22"/>
                <w:szCs w:val="22"/>
              </w:rPr>
            </w:pPr>
          </w:p>
        </w:tc>
        <w:tc>
          <w:tcPr>
            <w:tcW w:w="540" w:type="dxa"/>
            <w:tcBorders>
              <w:top w:val="outset" w:sz="6" w:space="0" w:color="000000"/>
              <w:left w:val="outset" w:sz="6" w:space="0" w:color="000000"/>
              <w:bottom w:val="outset" w:sz="6" w:space="0" w:color="000000"/>
              <w:right w:val="outset" w:sz="6" w:space="0" w:color="000000"/>
            </w:tcBorders>
          </w:tcPr>
          <w:p w14:paraId="6AC99885" w14:textId="77777777" w:rsidR="000A0D7B" w:rsidRPr="00E35FD4" w:rsidRDefault="000A0D7B">
            <w:pPr>
              <w:rPr>
                <w:rFonts w:ascii="Calibri" w:hAnsi="Calibri"/>
                <w:sz w:val="22"/>
                <w:szCs w:val="22"/>
              </w:rPr>
            </w:pPr>
          </w:p>
        </w:tc>
        <w:tc>
          <w:tcPr>
            <w:tcW w:w="528" w:type="dxa"/>
            <w:tcBorders>
              <w:top w:val="outset" w:sz="6" w:space="0" w:color="000000"/>
              <w:left w:val="outset" w:sz="6" w:space="0" w:color="000000"/>
              <w:bottom w:val="outset" w:sz="6" w:space="0" w:color="000000"/>
              <w:right w:val="outset" w:sz="6" w:space="0" w:color="000000"/>
            </w:tcBorders>
            <w:shd w:val="clear" w:color="auto" w:fill="D9D9D9"/>
          </w:tcPr>
          <w:p w14:paraId="52ED0C98" w14:textId="77777777" w:rsidR="000A0D7B" w:rsidRPr="00E35FD4" w:rsidRDefault="000A0D7B">
            <w:pPr>
              <w:rPr>
                <w:rFonts w:ascii="Calibri" w:hAnsi="Calibri"/>
                <w:sz w:val="22"/>
                <w:szCs w:val="22"/>
              </w:rPr>
            </w:pPr>
          </w:p>
        </w:tc>
        <w:tc>
          <w:tcPr>
            <w:tcW w:w="447" w:type="dxa"/>
            <w:tcBorders>
              <w:top w:val="outset" w:sz="6" w:space="0" w:color="000000"/>
              <w:left w:val="outset" w:sz="6" w:space="0" w:color="000000"/>
              <w:bottom w:val="outset" w:sz="6" w:space="0" w:color="000000"/>
              <w:right w:val="outset" w:sz="6" w:space="0" w:color="000000"/>
            </w:tcBorders>
            <w:shd w:val="clear" w:color="auto" w:fill="D9D9D9"/>
          </w:tcPr>
          <w:p w14:paraId="6B08FACF" w14:textId="77777777" w:rsidR="000A0D7B" w:rsidRPr="00E35FD4" w:rsidRDefault="000A0D7B">
            <w:pPr>
              <w:rPr>
                <w:rFonts w:ascii="Calibri" w:hAnsi="Calibri"/>
                <w:sz w:val="22"/>
                <w:szCs w:val="22"/>
              </w:rPr>
            </w:pPr>
          </w:p>
        </w:tc>
      </w:tr>
      <w:tr w:rsidR="00F97812" w:rsidRPr="00E35FD4" w14:paraId="09F8B897" w14:textId="77777777" w:rsidTr="00D700CF">
        <w:trPr>
          <w:trHeight w:val="274"/>
          <w:tblCellSpacing w:w="0" w:type="dxa"/>
        </w:trPr>
        <w:tc>
          <w:tcPr>
            <w:tcW w:w="10593" w:type="dxa"/>
            <w:tcBorders>
              <w:top w:val="nil"/>
              <w:left w:val="single" w:sz="4" w:space="0" w:color="auto"/>
              <w:bottom w:val="single" w:sz="4" w:space="0" w:color="auto"/>
              <w:right w:val="single" w:sz="4" w:space="0" w:color="auto"/>
            </w:tcBorders>
          </w:tcPr>
          <w:p w14:paraId="57797ECF" w14:textId="77777777" w:rsidR="00F97812" w:rsidRPr="00CF256E" w:rsidRDefault="00F97812" w:rsidP="00EB6189">
            <w:pPr>
              <w:numPr>
                <w:ilvl w:val="0"/>
                <w:numId w:val="3"/>
              </w:numPr>
              <w:rPr>
                <w:rFonts w:ascii="Calibri" w:hAnsi="Calibri"/>
              </w:rPr>
            </w:pPr>
            <w:r w:rsidRPr="00CF256E">
              <w:rPr>
                <w:rFonts w:ascii="Calibri" w:hAnsi="Calibri"/>
              </w:rPr>
              <w:lastRenderedPageBreak/>
              <w:t>self-determination skills (e.g., choice making, problem solving, self-observation/evaluation, and reinforcement).</w:t>
            </w:r>
          </w:p>
        </w:tc>
        <w:tc>
          <w:tcPr>
            <w:tcW w:w="573" w:type="dxa"/>
            <w:tcBorders>
              <w:top w:val="outset" w:sz="6" w:space="0" w:color="000000"/>
              <w:left w:val="outset" w:sz="6" w:space="0" w:color="000000"/>
              <w:bottom w:val="outset" w:sz="6" w:space="0" w:color="000000"/>
              <w:right w:val="outset" w:sz="6" w:space="0" w:color="000000"/>
            </w:tcBorders>
          </w:tcPr>
          <w:p w14:paraId="6B02B3DF" w14:textId="77777777" w:rsidR="00F97812" w:rsidRPr="00E35FD4" w:rsidRDefault="00F97812" w:rsidP="00EB6189">
            <w:pPr>
              <w:rPr>
                <w:rFonts w:ascii="Calibri" w:hAnsi="Calibri"/>
                <w:sz w:val="22"/>
                <w:szCs w:val="22"/>
              </w:rPr>
            </w:pPr>
          </w:p>
        </w:tc>
        <w:tc>
          <w:tcPr>
            <w:tcW w:w="624" w:type="dxa"/>
            <w:tcBorders>
              <w:top w:val="outset" w:sz="6" w:space="0" w:color="000000"/>
              <w:left w:val="outset" w:sz="6" w:space="0" w:color="000000"/>
              <w:bottom w:val="outset" w:sz="6" w:space="0" w:color="000000"/>
              <w:right w:val="outset" w:sz="6" w:space="0" w:color="000000"/>
            </w:tcBorders>
          </w:tcPr>
          <w:p w14:paraId="61BB68B2" w14:textId="77777777" w:rsidR="00F97812" w:rsidRPr="00E35FD4" w:rsidRDefault="00F97812" w:rsidP="00EB6189">
            <w:pPr>
              <w:rPr>
                <w:rFonts w:ascii="Calibri" w:hAnsi="Calibri"/>
                <w:sz w:val="22"/>
                <w:szCs w:val="22"/>
              </w:rPr>
            </w:pPr>
          </w:p>
        </w:tc>
        <w:tc>
          <w:tcPr>
            <w:tcW w:w="532" w:type="dxa"/>
            <w:tcBorders>
              <w:top w:val="outset" w:sz="6" w:space="0" w:color="000000"/>
              <w:left w:val="outset" w:sz="6" w:space="0" w:color="000000"/>
              <w:bottom w:val="outset" w:sz="6" w:space="0" w:color="000000"/>
              <w:right w:val="outset" w:sz="6" w:space="0" w:color="000000"/>
            </w:tcBorders>
          </w:tcPr>
          <w:p w14:paraId="6DAC6A13" w14:textId="77777777" w:rsidR="00F97812" w:rsidRPr="00E35FD4" w:rsidRDefault="00F97812" w:rsidP="00EB6189">
            <w:pPr>
              <w:rPr>
                <w:rFonts w:ascii="Calibri" w:hAnsi="Calibri"/>
                <w:sz w:val="22"/>
                <w:szCs w:val="22"/>
              </w:rPr>
            </w:pPr>
          </w:p>
        </w:tc>
        <w:tc>
          <w:tcPr>
            <w:tcW w:w="540" w:type="dxa"/>
            <w:tcBorders>
              <w:top w:val="outset" w:sz="6" w:space="0" w:color="000000"/>
              <w:left w:val="outset" w:sz="6" w:space="0" w:color="000000"/>
              <w:bottom w:val="outset" w:sz="6" w:space="0" w:color="000000"/>
              <w:right w:val="outset" w:sz="6" w:space="0" w:color="000000"/>
            </w:tcBorders>
          </w:tcPr>
          <w:p w14:paraId="0A6E4CF2" w14:textId="77777777" w:rsidR="00F97812" w:rsidRPr="00E35FD4" w:rsidRDefault="00F97812" w:rsidP="00EB6189">
            <w:pPr>
              <w:rPr>
                <w:rFonts w:ascii="Calibri" w:hAnsi="Calibri"/>
                <w:sz w:val="22"/>
                <w:szCs w:val="22"/>
              </w:rPr>
            </w:pPr>
          </w:p>
        </w:tc>
        <w:tc>
          <w:tcPr>
            <w:tcW w:w="528" w:type="dxa"/>
            <w:tcBorders>
              <w:top w:val="outset" w:sz="6" w:space="0" w:color="000000"/>
              <w:left w:val="outset" w:sz="6" w:space="0" w:color="000000"/>
              <w:bottom w:val="outset" w:sz="6" w:space="0" w:color="000000"/>
              <w:right w:val="outset" w:sz="6" w:space="0" w:color="000000"/>
            </w:tcBorders>
            <w:shd w:val="clear" w:color="auto" w:fill="D9D9D9"/>
          </w:tcPr>
          <w:p w14:paraId="448AA513" w14:textId="77777777" w:rsidR="00F97812" w:rsidRPr="00E35FD4" w:rsidRDefault="00F97812" w:rsidP="00EB6189">
            <w:pPr>
              <w:rPr>
                <w:rFonts w:ascii="Calibri" w:hAnsi="Calibri"/>
                <w:sz w:val="22"/>
                <w:szCs w:val="22"/>
              </w:rPr>
            </w:pPr>
          </w:p>
        </w:tc>
        <w:tc>
          <w:tcPr>
            <w:tcW w:w="447" w:type="dxa"/>
            <w:tcBorders>
              <w:top w:val="outset" w:sz="6" w:space="0" w:color="000000"/>
              <w:left w:val="outset" w:sz="6" w:space="0" w:color="000000"/>
              <w:bottom w:val="outset" w:sz="6" w:space="0" w:color="000000"/>
              <w:right w:val="outset" w:sz="6" w:space="0" w:color="000000"/>
            </w:tcBorders>
            <w:shd w:val="clear" w:color="auto" w:fill="D9D9D9"/>
          </w:tcPr>
          <w:p w14:paraId="15EB967B" w14:textId="77777777" w:rsidR="00F97812" w:rsidRPr="00E35FD4" w:rsidRDefault="00F97812" w:rsidP="00EB6189">
            <w:pPr>
              <w:rPr>
                <w:rFonts w:ascii="Calibri" w:hAnsi="Calibri"/>
                <w:sz w:val="22"/>
                <w:szCs w:val="22"/>
              </w:rPr>
            </w:pPr>
          </w:p>
        </w:tc>
      </w:tr>
      <w:tr w:rsidR="00F97812" w:rsidRPr="00CF256E" w14:paraId="07D2C97F" w14:textId="77777777" w:rsidTr="00D700CF">
        <w:trPr>
          <w:trHeight w:val="274"/>
          <w:tblCellSpacing w:w="0" w:type="dxa"/>
        </w:trPr>
        <w:tc>
          <w:tcPr>
            <w:tcW w:w="10593" w:type="dxa"/>
            <w:tcBorders>
              <w:top w:val="outset" w:sz="6" w:space="0" w:color="000000"/>
              <w:left w:val="outset" w:sz="6" w:space="0" w:color="000000"/>
              <w:bottom w:val="outset" w:sz="6" w:space="0" w:color="000000"/>
              <w:right w:val="outset" w:sz="6" w:space="0" w:color="000000"/>
            </w:tcBorders>
            <w:shd w:val="clear" w:color="auto" w:fill="DBE5F1"/>
          </w:tcPr>
          <w:p w14:paraId="718A6A6B" w14:textId="77777777" w:rsidR="00F97812" w:rsidRPr="00CF256E" w:rsidRDefault="00F97812" w:rsidP="00EB6189">
            <w:pPr>
              <w:ind w:left="72"/>
              <w:rPr>
                <w:rFonts w:ascii="Calibri" w:hAnsi="Calibri"/>
              </w:rPr>
            </w:pPr>
            <w:r w:rsidRPr="00CF256E">
              <w:rPr>
                <w:rFonts w:ascii="Calibri" w:hAnsi="Calibri"/>
              </w:rPr>
              <w:t xml:space="preserve"> Activities, materials, instruction, and reinforcement are age-appropriate and incorporate students’ areas of interest.</w:t>
            </w:r>
          </w:p>
        </w:tc>
        <w:tc>
          <w:tcPr>
            <w:tcW w:w="573" w:type="dxa"/>
            <w:tcBorders>
              <w:top w:val="outset" w:sz="6" w:space="0" w:color="000000"/>
              <w:left w:val="outset" w:sz="6" w:space="0" w:color="000000"/>
              <w:bottom w:val="outset" w:sz="6" w:space="0" w:color="000000"/>
              <w:right w:val="outset" w:sz="6" w:space="0" w:color="000000"/>
            </w:tcBorders>
            <w:shd w:val="clear" w:color="auto" w:fill="DBE5F1"/>
          </w:tcPr>
          <w:p w14:paraId="66218680" w14:textId="77777777" w:rsidR="00F97812" w:rsidRPr="00CF256E" w:rsidRDefault="00F97812" w:rsidP="00EB6189">
            <w:pPr>
              <w:rPr>
                <w:rFonts w:ascii="Calibri" w:hAnsi="Calibri"/>
              </w:rPr>
            </w:pPr>
          </w:p>
        </w:tc>
        <w:tc>
          <w:tcPr>
            <w:tcW w:w="624" w:type="dxa"/>
            <w:tcBorders>
              <w:top w:val="outset" w:sz="6" w:space="0" w:color="000000"/>
              <w:left w:val="outset" w:sz="6" w:space="0" w:color="000000"/>
              <w:bottom w:val="outset" w:sz="6" w:space="0" w:color="000000"/>
              <w:right w:val="outset" w:sz="6" w:space="0" w:color="000000"/>
            </w:tcBorders>
            <w:shd w:val="clear" w:color="auto" w:fill="DBE5F1"/>
          </w:tcPr>
          <w:p w14:paraId="2F31D19D" w14:textId="77777777" w:rsidR="00F97812" w:rsidRPr="00CF256E" w:rsidRDefault="00F97812" w:rsidP="00EB6189">
            <w:pPr>
              <w:rPr>
                <w:rFonts w:ascii="Calibri" w:hAnsi="Calibri"/>
              </w:rPr>
            </w:pPr>
          </w:p>
        </w:tc>
        <w:tc>
          <w:tcPr>
            <w:tcW w:w="532" w:type="dxa"/>
            <w:tcBorders>
              <w:top w:val="outset" w:sz="6" w:space="0" w:color="000000"/>
              <w:left w:val="outset" w:sz="6" w:space="0" w:color="000000"/>
              <w:bottom w:val="outset" w:sz="6" w:space="0" w:color="000000"/>
              <w:right w:val="outset" w:sz="6" w:space="0" w:color="000000"/>
            </w:tcBorders>
            <w:shd w:val="clear" w:color="auto" w:fill="DBE5F1"/>
          </w:tcPr>
          <w:p w14:paraId="25434A34" w14:textId="77777777" w:rsidR="00F97812" w:rsidRPr="00CF256E" w:rsidRDefault="00F97812" w:rsidP="00EB6189">
            <w:pPr>
              <w:rPr>
                <w:rFonts w:ascii="Calibri" w:hAnsi="Calibri"/>
              </w:rPr>
            </w:pPr>
          </w:p>
        </w:tc>
        <w:tc>
          <w:tcPr>
            <w:tcW w:w="540" w:type="dxa"/>
            <w:tcBorders>
              <w:top w:val="outset" w:sz="6" w:space="0" w:color="000000"/>
              <w:left w:val="outset" w:sz="6" w:space="0" w:color="000000"/>
              <w:bottom w:val="outset" w:sz="6" w:space="0" w:color="000000"/>
              <w:right w:val="outset" w:sz="6" w:space="0" w:color="000000"/>
            </w:tcBorders>
            <w:shd w:val="clear" w:color="auto" w:fill="DBE5F1"/>
          </w:tcPr>
          <w:p w14:paraId="21828263" w14:textId="77777777" w:rsidR="00F97812" w:rsidRPr="00CF256E" w:rsidRDefault="00F97812" w:rsidP="00EB6189">
            <w:pPr>
              <w:rPr>
                <w:rFonts w:ascii="Calibri" w:hAnsi="Calibri"/>
              </w:rPr>
            </w:pPr>
          </w:p>
        </w:tc>
        <w:tc>
          <w:tcPr>
            <w:tcW w:w="528" w:type="dxa"/>
            <w:tcBorders>
              <w:top w:val="outset" w:sz="6" w:space="0" w:color="000000"/>
              <w:left w:val="outset" w:sz="6" w:space="0" w:color="000000"/>
              <w:bottom w:val="outset" w:sz="6" w:space="0" w:color="000000"/>
              <w:right w:val="outset" w:sz="6" w:space="0" w:color="000000"/>
            </w:tcBorders>
            <w:shd w:val="clear" w:color="auto" w:fill="D9D9D9"/>
          </w:tcPr>
          <w:p w14:paraId="26D0CD1C" w14:textId="77777777" w:rsidR="00F97812" w:rsidRPr="00CF256E" w:rsidRDefault="00F97812" w:rsidP="00EB6189">
            <w:pPr>
              <w:rPr>
                <w:rFonts w:ascii="Calibri" w:hAnsi="Calibri"/>
              </w:rPr>
            </w:pPr>
          </w:p>
        </w:tc>
        <w:tc>
          <w:tcPr>
            <w:tcW w:w="447" w:type="dxa"/>
            <w:tcBorders>
              <w:top w:val="outset" w:sz="6" w:space="0" w:color="000000"/>
              <w:left w:val="outset" w:sz="6" w:space="0" w:color="000000"/>
              <w:bottom w:val="outset" w:sz="6" w:space="0" w:color="000000"/>
              <w:right w:val="outset" w:sz="6" w:space="0" w:color="000000"/>
            </w:tcBorders>
            <w:shd w:val="clear" w:color="auto" w:fill="D9D9D9"/>
          </w:tcPr>
          <w:p w14:paraId="3359670A" w14:textId="77777777" w:rsidR="00F97812" w:rsidRPr="00CF256E" w:rsidRDefault="00F97812" w:rsidP="00EB6189">
            <w:pPr>
              <w:rPr>
                <w:rFonts w:ascii="Calibri" w:hAnsi="Calibri"/>
              </w:rPr>
            </w:pPr>
          </w:p>
        </w:tc>
      </w:tr>
      <w:tr w:rsidR="00F97812" w:rsidRPr="00CF256E" w14:paraId="44299F9C" w14:textId="77777777" w:rsidTr="00D700CF">
        <w:trPr>
          <w:trHeight w:val="274"/>
          <w:tblCellSpacing w:w="0" w:type="dxa"/>
        </w:trPr>
        <w:tc>
          <w:tcPr>
            <w:tcW w:w="10593" w:type="dxa"/>
            <w:tcBorders>
              <w:top w:val="outset" w:sz="6" w:space="0" w:color="000000"/>
              <w:left w:val="outset" w:sz="6" w:space="0" w:color="000000"/>
              <w:bottom w:val="outset" w:sz="6" w:space="0" w:color="000000"/>
              <w:right w:val="outset" w:sz="6" w:space="0" w:color="000000"/>
            </w:tcBorders>
            <w:shd w:val="clear" w:color="auto" w:fill="DBE5F1"/>
          </w:tcPr>
          <w:p w14:paraId="6512DB8D" w14:textId="027DD4FE" w:rsidR="00F97812" w:rsidRPr="00CF256E" w:rsidRDefault="00F97812" w:rsidP="00EB6189">
            <w:pPr>
              <w:ind w:left="72"/>
              <w:rPr>
                <w:rFonts w:ascii="Calibri" w:hAnsi="Calibri"/>
              </w:rPr>
            </w:pPr>
            <w:r w:rsidRPr="00CF256E">
              <w:rPr>
                <w:rFonts w:ascii="Calibri" w:hAnsi="Calibri"/>
              </w:rPr>
              <w:t>A variety of instructional formats are utilized, such as direct instruction, small group instruction, student-initiated interactions, teacher-directed interactions, independent work, play, and peer-mediated instruction.</w:t>
            </w:r>
          </w:p>
        </w:tc>
        <w:tc>
          <w:tcPr>
            <w:tcW w:w="573" w:type="dxa"/>
            <w:tcBorders>
              <w:top w:val="outset" w:sz="6" w:space="0" w:color="000000"/>
              <w:left w:val="outset" w:sz="6" w:space="0" w:color="000000"/>
              <w:bottom w:val="outset" w:sz="6" w:space="0" w:color="000000"/>
              <w:right w:val="outset" w:sz="6" w:space="0" w:color="000000"/>
            </w:tcBorders>
            <w:shd w:val="clear" w:color="auto" w:fill="DBE5F1"/>
          </w:tcPr>
          <w:p w14:paraId="1F7D978D" w14:textId="77777777" w:rsidR="00F97812" w:rsidRPr="00CF256E" w:rsidRDefault="00F97812" w:rsidP="00EB6189">
            <w:pPr>
              <w:rPr>
                <w:rFonts w:ascii="Calibri" w:hAnsi="Calibri"/>
              </w:rPr>
            </w:pPr>
          </w:p>
        </w:tc>
        <w:tc>
          <w:tcPr>
            <w:tcW w:w="624" w:type="dxa"/>
            <w:tcBorders>
              <w:top w:val="outset" w:sz="6" w:space="0" w:color="000000"/>
              <w:left w:val="outset" w:sz="6" w:space="0" w:color="000000"/>
              <w:bottom w:val="outset" w:sz="6" w:space="0" w:color="000000"/>
              <w:right w:val="outset" w:sz="6" w:space="0" w:color="000000"/>
            </w:tcBorders>
            <w:shd w:val="clear" w:color="auto" w:fill="DBE5F1"/>
          </w:tcPr>
          <w:p w14:paraId="302BC235" w14:textId="77777777" w:rsidR="00F97812" w:rsidRPr="00CF256E" w:rsidRDefault="00F97812" w:rsidP="00EB6189">
            <w:pPr>
              <w:rPr>
                <w:rFonts w:ascii="Calibri" w:hAnsi="Calibri"/>
              </w:rPr>
            </w:pPr>
          </w:p>
        </w:tc>
        <w:tc>
          <w:tcPr>
            <w:tcW w:w="532" w:type="dxa"/>
            <w:tcBorders>
              <w:top w:val="outset" w:sz="6" w:space="0" w:color="000000"/>
              <w:left w:val="outset" w:sz="6" w:space="0" w:color="000000"/>
              <w:bottom w:val="outset" w:sz="6" w:space="0" w:color="000000"/>
              <w:right w:val="outset" w:sz="6" w:space="0" w:color="000000"/>
            </w:tcBorders>
            <w:shd w:val="clear" w:color="auto" w:fill="DBE5F1"/>
          </w:tcPr>
          <w:p w14:paraId="19C637C2" w14:textId="77777777" w:rsidR="00F97812" w:rsidRPr="00CF256E" w:rsidRDefault="00F97812" w:rsidP="00EB6189">
            <w:pPr>
              <w:rPr>
                <w:rFonts w:ascii="Calibri" w:hAnsi="Calibri"/>
              </w:rPr>
            </w:pPr>
          </w:p>
        </w:tc>
        <w:tc>
          <w:tcPr>
            <w:tcW w:w="540" w:type="dxa"/>
            <w:tcBorders>
              <w:top w:val="outset" w:sz="6" w:space="0" w:color="000000"/>
              <w:left w:val="outset" w:sz="6" w:space="0" w:color="000000"/>
              <w:bottom w:val="outset" w:sz="6" w:space="0" w:color="000000"/>
              <w:right w:val="outset" w:sz="6" w:space="0" w:color="000000"/>
            </w:tcBorders>
            <w:shd w:val="clear" w:color="auto" w:fill="DBE5F1"/>
          </w:tcPr>
          <w:p w14:paraId="6455D269" w14:textId="77777777" w:rsidR="00F97812" w:rsidRPr="00CF256E" w:rsidRDefault="00F97812" w:rsidP="00EB6189">
            <w:pPr>
              <w:rPr>
                <w:rFonts w:ascii="Calibri" w:hAnsi="Calibri"/>
              </w:rPr>
            </w:pPr>
          </w:p>
        </w:tc>
        <w:tc>
          <w:tcPr>
            <w:tcW w:w="528" w:type="dxa"/>
            <w:tcBorders>
              <w:top w:val="outset" w:sz="6" w:space="0" w:color="000000"/>
              <w:left w:val="outset" w:sz="6" w:space="0" w:color="000000"/>
              <w:bottom w:val="outset" w:sz="6" w:space="0" w:color="000000"/>
              <w:right w:val="outset" w:sz="6" w:space="0" w:color="000000"/>
            </w:tcBorders>
            <w:shd w:val="clear" w:color="auto" w:fill="D9D9D9"/>
          </w:tcPr>
          <w:p w14:paraId="4B75E42E" w14:textId="77777777" w:rsidR="00F97812" w:rsidRPr="00CF256E" w:rsidRDefault="00F97812" w:rsidP="00EB6189">
            <w:pPr>
              <w:rPr>
                <w:rFonts w:ascii="Calibri" w:hAnsi="Calibri"/>
              </w:rPr>
            </w:pPr>
          </w:p>
        </w:tc>
        <w:tc>
          <w:tcPr>
            <w:tcW w:w="447" w:type="dxa"/>
            <w:tcBorders>
              <w:top w:val="outset" w:sz="6" w:space="0" w:color="000000"/>
              <w:left w:val="outset" w:sz="6" w:space="0" w:color="000000"/>
              <w:bottom w:val="outset" w:sz="6" w:space="0" w:color="000000"/>
              <w:right w:val="outset" w:sz="6" w:space="0" w:color="000000"/>
            </w:tcBorders>
            <w:shd w:val="clear" w:color="auto" w:fill="D9D9D9"/>
          </w:tcPr>
          <w:p w14:paraId="04BF90FB" w14:textId="77777777" w:rsidR="00F97812" w:rsidRPr="00CF256E" w:rsidRDefault="00F97812" w:rsidP="00EB6189">
            <w:pPr>
              <w:rPr>
                <w:rFonts w:ascii="Calibri" w:hAnsi="Calibri"/>
              </w:rPr>
            </w:pPr>
          </w:p>
        </w:tc>
      </w:tr>
      <w:tr w:rsidR="00F97812" w:rsidRPr="00CF256E" w14:paraId="3ED3F08A" w14:textId="77777777" w:rsidTr="00D700CF">
        <w:trPr>
          <w:trHeight w:val="274"/>
          <w:tblCellSpacing w:w="0" w:type="dxa"/>
        </w:trPr>
        <w:tc>
          <w:tcPr>
            <w:tcW w:w="10593" w:type="dxa"/>
            <w:tcBorders>
              <w:top w:val="outset" w:sz="6" w:space="0" w:color="000000"/>
              <w:left w:val="outset" w:sz="6" w:space="0" w:color="000000"/>
              <w:bottom w:val="outset" w:sz="6" w:space="0" w:color="000000"/>
              <w:right w:val="outset" w:sz="6" w:space="0" w:color="000000"/>
            </w:tcBorders>
            <w:shd w:val="clear" w:color="auto" w:fill="DBE5F1"/>
          </w:tcPr>
          <w:p w14:paraId="395DAC19" w14:textId="77777777" w:rsidR="00F97812" w:rsidRPr="00CF256E" w:rsidRDefault="00F97812" w:rsidP="00EB6189">
            <w:pPr>
              <w:ind w:left="72"/>
              <w:rPr>
                <w:rFonts w:ascii="Calibri" w:hAnsi="Calibri"/>
              </w:rPr>
            </w:pPr>
            <w:r w:rsidRPr="00CF256E">
              <w:rPr>
                <w:rFonts w:ascii="Calibri" w:hAnsi="Calibri"/>
              </w:rPr>
              <w:t xml:space="preserve">Meaningful instruction takes place in the general education environment with typical peers to the extent appropriate. </w:t>
            </w:r>
          </w:p>
        </w:tc>
        <w:tc>
          <w:tcPr>
            <w:tcW w:w="573" w:type="dxa"/>
            <w:tcBorders>
              <w:top w:val="outset" w:sz="6" w:space="0" w:color="000000"/>
              <w:left w:val="outset" w:sz="6" w:space="0" w:color="000000"/>
              <w:bottom w:val="outset" w:sz="6" w:space="0" w:color="000000"/>
              <w:right w:val="outset" w:sz="6" w:space="0" w:color="000000"/>
            </w:tcBorders>
            <w:shd w:val="clear" w:color="auto" w:fill="DBE5F1"/>
          </w:tcPr>
          <w:p w14:paraId="59A00410" w14:textId="77777777" w:rsidR="00F97812" w:rsidRPr="00CF256E" w:rsidRDefault="00F97812" w:rsidP="00EB6189">
            <w:pPr>
              <w:rPr>
                <w:rFonts w:ascii="Calibri" w:hAnsi="Calibri"/>
              </w:rPr>
            </w:pPr>
          </w:p>
        </w:tc>
        <w:tc>
          <w:tcPr>
            <w:tcW w:w="624" w:type="dxa"/>
            <w:tcBorders>
              <w:top w:val="outset" w:sz="6" w:space="0" w:color="000000"/>
              <w:left w:val="outset" w:sz="6" w:space="0" w:color="000000"/>
              <w:bottom w:val="outset" w:sz="6" w:space="0" w:color="000000"/>
              <w:right w:val="outset" w:sz="6" w:space="0" w:color="000000"/>
            </w:tcBorders>
            <w:shd w:val="clear" w:color="auto" w:fill="DBE5F1"/>
          </w:tcPr>
          <w:p w14:paraId="6AC8B081" w14:textId="77777777" w:rsidR="00F97812" w:rsidRPr="00CF256E" w:rsidRDefault="00F97812" w:rsidP="00EB6189">
            <w:pPr>
              <w:rPr>
                <w:rFonts w:ascii="Calibri" w:hAnsi="Calibri"/>
              </w:rPr>
            </w:pPr>
          </w:p>
        </w:tc>
        <w:tc>
          <w:tcPr>
            <w:tcW w:w="532" w:type="dxa"/>
            <w:tcBorders>
              <w:top w:val="outset" w:sz="6" w:space="0" w:color="000000"/>
              <w:left w:val="outset" w:sz="6" w:space="0" w:color="000000"/>
              <w:bottom w:val="outset" w:sz="6" w:space="0" w:color="000000"/>
              <w:right w:val="outset" w:sz="6" w:space="0" w:color="000000"/>
            </w:tcBorders>
            <w:shd w:val="clear" w:color="auto" w:fill="DBE5F1"/>
          </w:tcPr>
          <w:p w14:paraId="302824C6" w14:textId="77777777" w:rsidR="00F97812" w:rsidRPr="00CF256E" w:rsidRDefault="00F97812" w:rsidP="00EB6189">
            <w:pPr>
              <w:rPr>
                <w:rFonts w:ascii="Calibri" w:hAnsi="Calibri"/>
              </w:rPr>
            </w:pPr>
          </w:p>
        </w:tc>
        <w:tc>
          <w:tcPr>
            <w:tcW w:w="540" w:type="dxa"/>
            <w:tcBorders>
              <w:top w:val="outset" w:sz="6" w:space="0" w:color="000000"/>
              <w:left w:val="outset" w:sz="6" w:space="0" w:color="000000"/>
              <w:bottom w:val="outset" w:sz="6" w:space="0" w:color="000000"/>
              <w:right w:val="outset" w:sz="6" w:space="0" w:color="000000"/>
            </w:tcBorders>
            <w:shd w:val="clear" w:color="auto" w:fill="DBE5F1"/>
          </w:tcPr>
          <w:p w14:paraId="0F178697" w14:textId="77777777" w:rsidR="00F97812" w:rsidRPr="00CF256E" w:rsidRDefault="00F97812" w:rsidP="00EB6189">
            <w:pPr>
              <w:rPr>
                <w:rFonts w:ascii="Calibri" w:hAnsi="Calibri"/>
              </w:rPr>
            </w:pPr>
          </w:p>
        </w:tc>
        <w:tc>
          <w:tcPr>
            <w:tcW w:w="528" w:type="dxa"/>
            <w:tcBorders>
              <w:top w:val="outset" w:sz="6" w:space="0" w:color="000000"/>
              <w:left w:val="outset" w:sz="6" w:space="0" w:color="000000"/>
              <w:bottom w:val="outset" w:sz="6" w:space="0" w:color="000000"/>
              <w:right w:val="outset" w:sz="6" w:space="0" w:color="000000"/>
            </w:tcBorders>
            <w:shd w:val="clear" w:color="auto" w:fill="D9D9D9"/>
          </w:tcPr>
          <w:p w14:paraId="14930D59" w14:textId="77777777" w:rsidR="00F97812" w:rsidRPr="00CF256E" w:rsidRDefault="00F97812" w:rsidP="00EB6189">
            <w:pPr>
              <w:rPr>
                <w:rFonts w:ascii="Calibri" w:hAnsi="Calibri"/>
              </w:rPr>
            </w:pPr>
          </w:p>
        </w:tc>
        <w:tc>
          <w:tcPr>
            <w:tcW w:w="447" w:type="dxa"/>
            <w:tcBorders>
              <w:top w:val="outset" w:sz="6" w:space="0" w:color="000000"/>
              <w:left w:val="outset" w:sz="6" w:space="0" w:color="000000"/>
              <w:bottom w:val="outset" w:sz="6" w:space="0" w:color="000000"/>
              <w:right w:val="outset" w:sz="6" w:space="0" w:color="000000"/>
            </w:tcBorders>
            <w:shd w:val="clear" w:color="auto" w:fill="D9D9D9"/>
          </w:tcPr>
          <w:p w14:paraId="6873D58A" w14:textId="77777777" w:rsidR="00F97812" w:rsidRPr="00CF256E" w:rsidRDefault="00F97812" w:rsidP="00EB6189">
            <w:pPr>
              <w:rPr>
                <w:rFonts w:ascii="Calibri" w:hAnsi="Calibri"/>
              </w:rPr>
            </w:pPr>
          </w:p>
        </w:tc>
      </w:tr>
      <w:tr w:rsidR="00F97812" w:rsidRPr="00CF256E" w14:paraId="0215A8AA" w14:textId="77777777" w:rsidTr="00D700CF">
        <w:trPr>
          <w:trHeight w:val="274"/>
          <w:tblCellSpacing w:w="0" w:type="dxa"/>
        </w:trPr>
        <w:tc>
          <w:tcPr>
            <w:tcW w:w="10593" w:type="dxa"/>
            <w:tcBorders>
              <w:top w:val="outset" w:sz="6" w:space="0" w:color="000000"/>
              <w:left w:val="outset" w:sz="6" w:space="0" w:color="000000"/>
              <w:bottom w:val="outset" w:sz="6" w:space="0" w:color="000000"/>
              <w:right w:val="outset" w:sz="6" w:space="0" w:color="000000"/>
            </w:tcBorders>
            <w:shd w:val="clear" w:color="auto" w:fill="DBE5F1"/>
          </w:tcPr>
          <w:p w14:paraId="4DC51456" w14:textId="77777777" w:rsidR="00F97812" w:rsidRPr="00CF256E" w:rsidRDefault="00F97812" w:rsidP="00EB6189">
            <w:pPr>
              <w:ind w:left="72"/>
              <w:rPr>
                <w:rFonts w:ascii="Calibri" w:hAnsi="Calibri"/>
              </w:rPr>
            </w:pPr>
            <w:r w:rsidRPr="00CF256E">
              <w:rPr>
                <w:rFonts w:ascii="Calibri" w:hAnsi="Calibri"/>
              </w:rPr>
              <w:t>Environments are initially simplified, as needed, to help students recognize relevant information (area is free of distractions –visual and auditory, and activity areas are clearly labeled and identifiable, etc.).</w:t>
            </w:r>
          </w:p>
        </w:tc>
        <w:tc>
          <w:tcPr>
            <w:tcW w:w="573" w:type="dxa"/>
            <w:tcBorders>
              <w:top w:val="outset" w:sz="6" w:space="0" w:color="000000"/>
              <w:left w:val="outset" w:sz="6" w:space="0" w:color="000000"/>
              <w:bottom w:val="outset" w:sz="6" w:space="0" w:color="000000"/>
              <w:right w:val="outset" w:sz="6" w:space="0" w:color="000000"/>
            </w:tcBorders>
            <w:shd w:val="clear" w:color="auto" w:fill="DBE5F1"/>
          </w:tcPr>
          <w:p w14:paraId="1CA9F4F2" w14:textId="77777777" w:rsidR="00F97812" w:rsidRPr="00CF256E" w:rsidRDefault="00F97812" w:rsidP="00EB6189">
            <w:pPr>
              <w:rPr>
                <w:rFonts w:ascii="Calibri" w:hAnsi="Calibri"/>
              </w:rPr>
            </w:pPr>
          </w:p>
        </w:tc>
        <w:tc>
          <w:tcPr>
            <w:tcW w:w="624" w:type="dxa"/>
            <w:tcBorders>
              <w:top w:val="outset" w:sz="6" w:space="0" w:color="000000"/>
              <w:left w:val="outset" w:sz="6" w:space="0" w:color="000000"/>
              <w:bottom w:val="outset" w:sz="6" w:space="0" w:color="000000"/>
              <w:right w:val="outset" w:sz="6" w:space="0" w:color="000000"/>
            </w:tcBorders>
            <w:shd w:val="clear" w:color="auto" w:fill="DBE5F1"/>
          </w:tcPr>
          <w:p w14:paraId="3F26A940" w14:textId="77777777" w:rsidR="00F97812" w:rsidRPr="00CF256E" w:rsidRDefault="00F97812" w:rsidP="00EB6189">
            <w:pPr>
              <w:rPr>
                <w:rFonts w:ascii="Calibri" w:hAnsi="Calibri"/>
              </w:rPr>
            </w:pPr>
          </w:p>
        </w:tc>
        <w:tc>
          <w:tcPr>
            <w:tcW w:w="532" w:type="dxa"/>
            <w:tcBorders>
              <w:top w:val="outset" w:sz="6" w:space="0" w:color="000000"/>
              <w:left w:val="outset" w:sz="6" w:space="0" w:color="000000"/>
              <w:bottom w:val="outset" w:sz="6" w:space="0" w:color="000000"/>
              <w:right w:val="outset" w:sz="6" w:space="0" w:color="000000"/>
            </w:tcBorders>
            <w:shd w:val="clear" w:color="auto" w:fill="DBE5F1"/>
          </w:tcPr>
          <w:p w14:paraId="4937E513" w14:textId="77777777" w:rsidR="00F97812" w:rsidRPr="00CF256E" w:rsidRDefault="00F97812" w:rsidP="00EB6189">
            <w:pPr>
              <w:rPr>
                <w:rFonts w:ascii="Calibri" w:hAnsi="Calibri"/>
              </w:rPr>
            </w:pPr>
          </w:p>
        </w:tc>
        <w:tc>
          <w:tcPr>
            <w:tcW w:w="540" w:type="dxa"/>
            <w:tcBorders>
              <w:top w:val="outset" w:sz="6" w:space="0" w:color="000000"/>
              <w:left w:val="outset" w:sz="6" w:space="0" w:color="000000"/>
              <w:bottom w:val="outset" w:sz="6" w:space="0" w:color="000000"/>
              <w:right w:val="outset" w:sz="6" w:space="0" w:color="000000"/>
            </w:tcBorders>
            <w:shd w:val="clear" w:color="auto" w:fill="DBE5F1"/>
          </w:tcPr>
          <w:p w14:paraId="005BE82B" w14:textId="77777777" w:rsidR="00F97812" w:rsidRPr="00CF256E" w:rsidRDefault="00F97812" w:rsidP="00EB6189">
            <w:pPr>
              <w:rPr>
                <w:rFonts w:ascii="Calibri" w:hAnsi="Calibri"/>
              </w:rPr>
            </w:pPr>
          </w:p>
        </w:tc>
        <w:tc>
          <w:tcPr>
            <w:tcW w:w="528" w:type="dxa"/>
            <w:tcBorders>
              <w:top w:val="outset" w:sz="6" w:space="0" w:color="000000"/>
              <w:left w:val="outset" w:sz="6" w:space="0" w:color="000000"/>
              <w:bottom w:val="outset" w:sz="6" w:space="0" w:color="000000"/>
              <w:right w:val="outset" w:sz="6" w:space="0" w:color="000000"/>
            </w:tcBorders>
            <w:shd w:val="clear" w:color="auto" w:fill="D9D9D9"/>
          </w:tcPr>
          <w:p w14:paraId="60E65A10" w14:textId="77777777" w:rsidR="00F97812" w:rsidRPr="00CF256E" w:rsidRDefault="00F97812" w:rsidP="00EB6189">
            <w:pPr>
              <w:rPr>
                <w:rFonts w:ascii="Calibri" w:hAnsi="Calibri"/>
              </w:rPr>
            </w:pPr>
          </w:p>
        </w:tc>
        <w:tc>
          <w:tcPr>
            <w:tcW w:w="447" w:type="dxa"/>
            <w:tcBorders>
              <w:top w:val="outset" w:sz="6" w:space="0" w:color="000000"/>
              <w:left w:val="outset" w:sz="6" w:space="0" w:color="000000"/>
              <w:bottom w:val="outset" w:sz="6" w:space="0" w:color="000000"/>
              <w:right w:val="outset" w:sz="6" w:space="0" w:color="000000"/>
            </w:tcBorders>
            <w:shd w:val="clear" w:color="auto" w:fill="D9D9D9"/>
          </w:tcPr>
          <w:p w14:paraId="001A0A9C" w14:textId="77777777" w:rsidR="00F97812" w:rsidRPr="00CF256E" w:rsidRDefault="00F97812" w:rsidP="00EB6189">
            <w:pPr>
              <w:rPr>
                <w:rFonts w:ascii="Calibri" w:hAnsi="Calibri"/>
              </w:rPr>
            </w:pPr>
          </w:p>
        </w:tc>
      </w:tr>
      <w:tr w:rsidR="00F97812" w:rsidRPr="00CF256E" w14:paraId="5B928722" w14:textId="77777777" w:rsidTr="00D700CF">
        <w:trPr>
          <w:trHeight w:val="274"/>
          <w:tblCellSpacing w:w="0" w:type="dxa"/>
        </w:trPr>
        <w:tc>
          <w:tcPr>
            <w:tcW w:w="10593" w:type="dxa"/>
            <w:tcBorders>
              <w:top w:val="single" w:sz="4" w:space="0" w:color="auto"/>
              <w:left w:val="single" w:sz="4" w:space="0" w:color="auto"/>
              <w:bottom w:val="nil"/>
              <w:right w:val="single" w:sz="4" w:space="0" w:color="auto"/>
            </w:tcBorders>
            <w:shd w:val="clear" w:color="auto" w:fill="DBE5F1"/>
          </w:tcPr>
          <w:p w14:paraId="1B3238C4" w14:textId="77777777" w:rsidR="00F97812" w:rsidRPr="00CF256E" w:rsidRDefault="00F97812" w:rsidP="00EB6189">
            <w:pPr>
              <w:ind w:left="72"/>
              <w:rPr>
                <w:rFonts w:ascii="Calibri" w:hAnsi="Calibri"/>
              </w:rPr>
            </w:pPr>
            <w:r w:rsidRPr="00CF256E">
              <w:rPr>
                <w:rFonts w:ascii="Calibri" w:hAnsi="Calibri"/>
              </w:rPr>
              <w:t>Environmental supports (e.g., the use of visual schedules) are provided that facilitate the students’ ability to anticipate change and predict events and activities.</w:t>
            </w:r>
          </w:p>
        </w:tc>
        <w:tc>
          <w:tcPr>
            <w:tcW w:w="573" w:type="dxa"/>
            <w:tcBorders>
              <w:top w:val="outset" w:sz="6" w:space="0" w:color="000000"/>
              <w:left w:val="outset" w:sz="6" w:space="0" w:color="000000"/>
              <w:bottom w:val="outset" w:sz="6" w:space="0" w:color="000000"/>
              <w:right w:val="outset" w:sz="6" w:space="0" w:color="000000"/>
            </w:tcBorders>
            <w:shd w:val="clear" w:color="auto" w:fill="DBE5F1"/>
          </w:tcPr>
          <w:p w14:paraId="70B88A09" w14:textId="77777777" w:rsidR="00F97812" w:rsidRPr="00CF256E" w:rsidRDefault="00F97812" w:rsidP="00EB6189">
            <w:pPr>
              <w:rPr>
                <w:rFonts w:ascii="Calibri" w:hAnsi="Calibri"/>
              </w:rPr>
            </w:pPr>
          </w:p>
        </w:tc>
        <w:tc>
          <w:tcPr>
            <w:tcW w:w="624" w:type="dxa"/>
            <w:tcBorders>
              <w:top w:val="outset" w:sz="6" w:space="0" w:color="000000"/>
              <w:left w:val="outset" w:sz="6" w:space="0" w:color="000000"/>
              <w:bottom w:val="outset" w:sz="6" w:space="0" w:color="000000"/>
              <w:right w:val="outset" w:sz="6" w:space="0" w:color="000000"/>
            </w:tcBorders>
            <w:shd w:val="clear" w:color="auto" w:fill="DBE5F1"/>
          </w:tcPr>
          <w:p w14:paraId="729460C2" w14:textId="77777777" w:rsidR="00F97812" w:rsidRPr="00CF256E" w:rsidRDefault="00F97812" w:rsidP="00EB6189">
            <w:pPr>
              <w:rPr>
                <w:rFonts w:ascii="Calibri" w:hAnsi="Calibri"/>
              </w:rPr>
            </w:pPr>
          </w:p>
        </w:tc>
        <w:tc>
          <w:tcPr>
            <w:tcW w:w="532" w:type="dxa"/>
            <w:tcBorders>
              <w:top w:val="outset" w:sz="6" w:space="0" w:color="000000"/>
              <w:left w:val="outset" w:sz="6" w:space="0" w:color="000000"/>
              <w:bottom w:val="outset" w:sz="6" w:space="0" w:color="000000"/>
              <w:right w:val="outset" w:sz="6" w:space="0" w:color="000000"/>
            </w:tcBorders>
            <w:shd w:val="clear" w:color="auto" w:fill="DBE5F1"/>
          </w:tcPr>
          <w:p w14:paraId="4150E0D9" w14:textId="77777777" w:rsidR="00F97812" w:rsidRPr="00CF256E" w:rsidRDefault="00F97812" w:rsidP="00EB6189">
            <w:pPr>
              <w:rPr>
                <w:rFonts w:ascii="Calibri" w:hAnsi="Calibri"/>
              </w:rPr>
            </w:pPr>
          </w:p>
        </w:tc>
        <w:tc>
          <w:tcPr>
            <w:tcW w:w="540" w:type="dxa"/>
            <w:tcBorders>
              <w:top w:val="outset" w:sz="6" w:space="0" w:color="000000"/>
              <w:left w:val="outset" w:sz="6" w:space="0" w:color="000000"/>
              <w:bottom w:val="outset" w:sz="6" w:space="0" w:color="000000"/>
              <w:right w:val="outset" w:sz="6" w:space="0" w:color="000000"/>
            </w:tcBorders>
            <w:shd w:val="clear" w:color="auto" w:fill="DBE5F1"/>
          </w:tcPr>
          <w:p w14:paraId="56CEADBC" w14:textId="77777777" w:rsidR="00F97812" w:rsidRPr="00CF256E" w:rsidRDefault="00F97812" w:rsidP="00EB6189">
            <w:pPr>
              <w:rPr>
                <w:rFonts w:ascii="Calibri" w:hAnsi="Calibri"/>
              </w:rPr>
            </w:pPr>
          </w:p>
        </w:tc>
        <w:tc>
          <w:tcPr>
            <w:tcW w:w="528" w:type="dxa"/>
            <w:tcBorders>
              <w:top w:val="outset" w:sz="6" w:space="0" w:color="000000"/>
              <w:left w:val="outset" w:sz="6" w:space="0" w:color="000000"/>
              <w:bottom w:val="outset" w:sz="6" w:space="0" w:color="000000"/>
              <w:right w:val="outset" w:sz="6" w:space="0" w:color="000000"/>
            </w:tcBorders>
            <w:shd w:val="clear" w:color="auto" w:fill="D9D9D9"/>
          </w:tcPr>
          <w:p w14:paraId="51EBFB62" w14:textId="77777777" w:rsidR="00F97812" w:rsidRPr="00CF256E" w:rsidRDefault="00F97812" w:rsidP="00EB6189">
            <w:pPr>
              <w:rPr>
                <w:rFonts w:ascii="Calibri" w:hAnsi="Calibri"/>
              </w:rPr>
            </w:pPr>
          </w:p>
        </w:tc>
        <w:tc>
          <w:tcPr>
            <w:tcW w:w="447" w:type="dxa"/>
            <w:tcBorders>
              <w:top w:val="outset" w:sz="6" w:space="0" w:color="000000"/>
              <w:left w:val="outset" w:sz="6" w:space="0" w:color="000000"/>
              <w:bottom w:val="outset" w:sz="6" w:space="0" w:color="000000"/>
              <w:right w:val="outset" w:sz="6" w:space="0" w:color="000000"/>
            </w:tcBorders>
            <w:shd w:val="clear" w:color="auto" w:fill="D9D9D9"/>
          </w:tcPr>
          <w:p w14:paraId="6517C2A1" w14:textId="77777777" w:rsidR="00F97812" w:rsidRPr="00CF256E" w:rsidRDefault="00F97812" w:rsidP="00EB6189">
            <w:pPr>
              <w:rPr>
                <w:rFonts w:ascii="Calibri" w:hAnsi="Calibri"/>
              </w:rPr>
            </w:pPr>
          </w:p>
        </w:tc>
      </w:tr>
    </w:tbl>
    <w:p w14:paraId="1F570BBB" w14:textId="77777777" w:rsidR="000A176B" w:rsidRPr="00CF256E" w:rsidRDefault="00694474">
      <w:pPr>
        <w:pStyle w:val="NormalWeb"/>
        <w:rPr>
          <w:rFonts w:ascii="Calibri" w:hAnsi="Calibri" w:cs="Tahoma"/>
          <w:b/>
          <w:bCs/>
        </w:rPr>
      </w:pPr>
      <w:r w:rsidRPr="00CF256E">
        <w:rPr>
          <w:rFonts w:ascii="Calibri" w:hAnsi="Calibri" w:cs="Tahoma"/>
          <w:b/>
          <w:bCs/>
        </w:rPr>
        <w:t>COMMENTS:</w:t>
      </w:r>
    </w:p>
    <w:p w14:paraId="6969B962" w14:textId="77777777" w:rsidR="00AD5E4E" w:rsidRPr="00E35FD4" w:rsidRDefault="000A176B">
      <w:pPr>
        <w:pStyle w:val="NormalWeb"/>
        <w:rPr>
          <w:rFonts w:ascii="Calibri" w:hAnsi="Calibri" w:cs="Tahoma"/>
          <w:b/>
          <w:bCs/>
          <w:sz w:val="22"/>
          <w:szCs w:val="22"/>
        </w:rPr>
      </w:pPr>
      <w:r w:rsidRPr="00E35FD4">
        <w:rPr>
          <w:rFonts w:ascii="Calibri" w:hAnsi="Calibri" w:cs="Tahoma"/>
          <w:b/>
          <w:bCs/>
          <w:sz w:val="22"/>
          <w:szCs w:val="22"/>
        </w:rPr>
        <w:br w:type="page"/>
      </w:r>
    </w:p>
    <w:tbl>
      <w:tblPr>
        <w:tblW w:w="4828" w:type="pct"/>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6A0" w:firstRow="1" w:lastRow="0" w:firstColumn="1" w:lastColumn="0" w:noHBand="1" w:noVBand="1"/>
        <w:tblCaption w:val="Review and Monitoring of Progress and Outcomes"/>
      </w:tblPr>
      <w:tblGrid>
        <w:gridCol w:w="10450"/>
        <w:gridCol w:w="574"/>
        <w:gridCol w:w="575"/>
        <w:gridCol w:w="575"/>
        <w:gridCol w:w="574"/>
        <w:gridCol w:w="574"/>
        <w:gridCol w:w="573"/>
      </w:tblGrid>
      <w:tr w:rsidR="002A30DC" w:rsidRPr="00E35FD4" w14:paraId="546E3AD6" w14:textId="77777777" w:rsidTr="00D700CF">
        <w:trPr>
          <w:trHeight w:val="274"/>
          <w:tblCellSpacing w:w="0" w:type="dxa"/>
        </w:trPr>
        <w:tc>
          <w:tcPr>
            <w:tcW w:w="10451" w:type="dxa"/>
          </w:tcPr>
          <w:p w14:paraId="5F456883" w14:textId="77777777" w:rsidR="002A30DC" w:rsidRPr="00E35FD4" w:rsidRDefault="002A30DC" w:rsidP="00581791">
            <w:pPr>
              <w:pStyle w:val="Heading1"/>
              <w:spacing w:before="120"/>
              <w:jc w:val="left"/>
              <w:rPr>
                <w:b w:val="0"/>
                <w:bCs/>
                <w:sz w:val="22"/>
                <w:szCs w:val="22"/>
              </w:rPr>
            </w:pPr>
            <w:r w:rsidRPr="00581791">
              <w:rPr>
                <w:rStyle w:val="DomainChar"/>
                <w:b/>
                <w:bCs w:val="0"/>
                <w:sz w:val="32"/>
                <w:szCs w:val="32"/>
              </w:rPr>
              <w:lastRenderedPageBreak/>
              <w:t>REVIEW AND MONITORING OF PROGRESS AND OUTCOMES</w:t>
            </w:r>
          </w:p>
        </w:tc>
        <w:tc>
          <w:tcPr>
            <w:tcW w:w="574" w:type="dxa"/>
          </w:tcPr>
          <w:p w14:paraId="63E63CE4" w14:textId="77777777" w:rsidR="002A30DC" w:rsidRPr="00E35FD4" w:rsidRDefault="002A30DC"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FI</w:t>
            </w:r>
          </w:p>
          <w:p w14:paraId="12BAF04A" w14:textId="77777777" w:rsidR="002A30DC" w:rsidRPr="00E35FD4" w:rsidRDefault="002A30DC"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(3)</w:t>
            </w:r>
          </w:p>
        </w:tc>
        <w:tc>
          <w:tcPr>
            <w:tcW w:w="575" w:type="dxa"/>
          </w:tcPr>
          <w:p w14:paraId="28A10B38" w14:textId="77777777" w:rsidR="002A30DC" w:rsidRPr="00E35FD4" w:rsidRDefault="002A30DC"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PI</w:t>
            </w:r>
          </w:p>
          <w:p w14:paraId="45382FFF" w14:textId="77777777" w:rsidR="002A30DC" w:rsidRPr="00E35FD4" w:rsidRDefault="002A30DC"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(2)</w:t>
            </w:r>
          </w:p>
        </w:tc>
        <w:tc>
          <w:tcPr>
            <w:tcW w:w="575" w:type="dxa"/>
          </w:tcPr>
          <w:p w14:paraId="17961C83" w14:textId="77777777" w:rsidR="002A30DC" w:rsidRPr="00E35FD4" w:rsidRDefault="002A30DC"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EI</w:t>
            </w:r>
          </w:p>
          <w:p w14:paraId="74D07D04" w14:textId="77777777" w:rsidR="002A30DC" w:rsidRPr="00E35FD4" w:rsidRDefault="002A30DC"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(1)</w:t>
            </w:r>
          </w:p>
        </w:tc>
        <w:tc>
          <w:tcPr>
            <w:tcW w:w="574" w:type="dxa"/>
          </w:tcPr>
          <w:p w14:paraId="7D5901D4" w14:textId="77777777" w:rsidR="002A30DC" w:rsidRPr="00E35FD4" w:rsidRDefault="002A30DC"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NI</w:t>
            </w:r>
          </w:p>
          <w:p w14:paraId="5AA81A20" w14:textId="77777777" w:rsidR="002A30DC" w:rsidRPr="00E35FD4" w:rsidRDefault="002A30DC"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(0)</w:t>
            </w:r>
          </w:p>
        </w:tc>
        <w:tc>
          <w:tcPr>
            <w:tcW w:w="574" w:type="dxa"/>
            <w:shd w:val="clear" w:color="auto" w:fill="D9D9D9"/>
          </w:tcPr>
          <w:p w14:paraId="7DFF1E0E" w14:textId="77777777" w:rsidR="002A30DC" w:rsidRPr="00E35FD4" w:rsidRDefault="002A30DC"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O</w:t>
            </w:r>
          </w:p>
        </w:tc>
        <w:tc>
          <w:tcPr>
            <w:tcW w:w="573" w:type="dxa"/>
            <w:shd w:val="clear" w:color="auto" w:fill="D9D9D9"/>
          </w:tcPr>
          <w:p w14:paraId="3F30F686" w14:textId="77777777" w:rsidR="002A30DC" w:rsidRPr="00E35FD4" w:rsidRDefault="002A30DC"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R</w:t>
            </w:r>
          </w:p>
        </w:tc>
      </w:tr>
      <w:tr w:rsidR="002A30DC" w:rsidRPr="00CF256E" w14:paraId="5ADE93FC" w14:textId="77777777" w:rsidTr="00D700CF">
        <w:trPr>
          <w:trHeight w:val="274"/>
          <w:tblCellSpacing w:w="0" w:type="dxa"/>
        </w:trPr>
        <w:tc>
          <w:tcPr>
            <w:tcW w:w="10451" w:type="dxa"/>
            <w:shd w:val="clear" w:color="auto" w:fill="95B3D7"/>
          </w:tcPr>
          <w:p w14:paraId="5467F5DE" w14:textId="77777777" w:rsidR="002A30DC" w:rsidRPr="00CF256E" w:rsidRDefault="002A30DC" w:rsidP="00F25E47">
            <w:pPr>
              <w:ind w:left="72"/>
              <w:rPr>
                <w:rFonts w:ascii="Calibri" w:hAnsi="Calibri"/>
                <w:bCs/>
              </w:rPr>
            </w:pPr>
            <w:bookmarkStart w:id="2" w:name="rev"/>
            <w:r w:rsidRPr="00CF256E">
              <w:rPr>
                <w:rStyle w:val="DomainChar"/>
                <w:sz w:val="24"/>
                <w:szCs w:val="24"/>
              </w:rPr>
              <w:t>REVIEW AND MONITORING OF PROGRESS AND OUTCOMES</w:t>
            </w:r>
            <w:r w:rsidRPr="00CF256E">
              <w:rPr>
                <w:rFonts w:ascii="Calibri" w:hAnsi="Calibri"/>
                <w:b/>
                <w:bCs/>
              </w:rPr>
              <w:t>:</w:t>
            </w:r>
            <w:bookmarkEnd w:id="2"/>
            <w:r w:rsidRPr="00CF256E">
              <w:rPr>
                <w:rFonts w:ascii="Calibri" w:hAnsi="Calibri"/>
                <w:b/>
                <w:bCs/>
              </w:rPr>
              <w:t xml:space="preserve"> </w:t>
            </w:r>
            <w:r w:rsidRPr="00CF256E">
              <w:rPr>
                <w:rFonts w:ascii="Calibri" w:hAnsi="Calibri"/>
                <w:bCs/>
              </w:rPr>
              <w:t>Relative to the needs of students with ASD, measurable, ongoing and systematically collected and monitored student achievement data are used to make decisions regarding educational programming.</w:t>
            </w:r>
          </w:p>
        </w:tc>
        <w:tc>
          <w:tcPr>
            <w:tcW w:w="574" w:type="dxa"/>
            <w:shd w:val="clear" w:color="auto" w:fill="95B3D7"/>
          </w:tcPr>
          <w:p w14:paraId="163E341B" w14:textId="77777777" w:rsidR="002A30DC" w:rsidRPr="00CF256E" w:rsidRDefault="002A30DC" w:rsidP="00157783">
            <w:pPr>
              <w:pStyle w:val="NormalWeb"/>
              <w:jc w:val="center"/>
              <w:rPr>
                <w:rFonts w:ascii="Calibri" w:hAnsi="Calibri"/>
                <w:b/>
                <w:bCs/>
              </w:rPr>
            </w:pPr>
          </w:p>
        </w:tc>
        <w:tc>
          <w:tcPr>
            <w:tcW w:w="575" w:type="dxa"/>
            <w:shd w:val="clear" w:color="auto" w:fill="95B3D7"/>
          </w:tcPr>
          <w:p w14:paraId="6B61B258" w14:textId="77777777" w:rsidR="002A30DC" w:rsidRPr="00CF256E" w:rsidRDefault="002A30DC" w:rsidP="00157783">
            <w:pPr>
              <w:pStyle w:val="NormalWeb"/>
              <w:jc w:val="center"/>
              <w:rPr>
                <w:rFonts w:ascii="Calibri" w:hAnsi="Calibri"/>
                <w:b/>
                <w:bCs/>
              </w:rPr>
            </w:pPr>
          </w:p>
        </w:tc>
        <w:tc>
          <w:tcPr>
            <w:tcW w:w="575" w:type="dxa"/>
            <w:shd w:val="clear" w:color="auto" w:fill="95B3D7"/>
          </w:tcPr>
          <w:p w14:paraId="1E03BF33" w14:textId="77777777" w:rsidR="002A30DC" w:rsidRPr="00CF256E" w:rsidRDefault="002A30DC" w:rsidP="00157783">
            <w:pPr>
              <w:pStyle w:val="NormalWeb"/>
              <w:jc w:val="center"/>
              <w:rPr>
                <w:rFonts w:ascii="Calibri" w:hAnsi="Calibri"/>
                <w:b/>
                <w:bCs/>
              </w:rPr>
            </w:pPr>
          </w:p>
        </w:tc>
        <w:tc>
          <w:tcPr>
            <w:tcW w:w="574" w:type="dxa"/>
            <w:shd w:val="clear" w:color="auto" w:fill="95B3D7"/>
          </w:tcPr>
          <w:p w14:paraId="10CACA4B" w14:textId="77777777" w:rsidR="002A30DC" w:rsidRPr="00CF256E" w:rsidRDefault="002A30DC" w:rsidP="00157783">
            <w:pPr>
              <w:pStyle w:val="NormalWeb"/>
              <w:jc w:val="center"/>
              <w:rPr>
                <w:rFonts w:ascii="Calibri" w:hAnsi="Calibri"/>
                <w:b/>
                <w:bCs/>
              </w:rPr>
            </w:pPr>
          </w:p>
        </w:tc>
        <w:tc>
          <w:tcPr>
            <w:tcW w:w="574" w:type="dxa"/>
            <w:shd w:val="clear" w:color="auto" w:fill="D9D9D9"/>
          </w:tcPr>
          <w:p w14:paraId="4EBF4CA7" w14:textId="77777777" w:rsidR="002A30DC" w:rsidRPr="00CF256E" w:rsidRDefault="002A30DC" w:rsidP="00157783">
            <w:pPr>
              <w:pStyle w:val="NormalWeb"/>
              <w:jc w:val="center"/>
              <w:rPr>
                <w:rFonts w:ascii="Calibri" w:hAnsi="Calibri"/>
                <w:b/>
                <w:bCs/>
              </w:rPr>
            </w:pPr>
          </w:p>
        </w:tc>
        <w:tc>
          <w:tcPr>
            <w:tcW w:w="573" w:type="dxa"/>
            <w:shd w:val="clear" w:color="auto" w:fill="D9D9D9"/>
          </w:tcPr>
          <w:p w14:paraId="1BEC7F5B" w14:textId="77777777" w:rsidR="002A30DC" w:rsidRPr="00CF256E" w:rsidRDefault="002A30DC" w:rsidP="00157783">
            <w:pPr>
              <w:pStyle w:val="NormalWeb"/>
              <w:jc w:val="center"/>
              <w:rPr>
                <w:rFonts w:ascii="Calibri" w:hAnsi="Calibri"/>
                <w:b/>
                <w:bCs/>
              </w:rPr>
            </w:pPr>
          </w:p>
        </w:tc>
      </w:tr>
      <w:tr w:rsidR="00901EE3" w:rsidRPr="00CF256E" w14:paraId="77A0F863" w14:textId="77777777" w:rsidTr="00D700CF">
        <w:trPr>
          <w:trHeight w:val="274"/>
          <w:tblCellSpacing w:w="0" w:type="dxa"/>
        </w:trPr>
        <w:tc>
          <w:tcPr>
            <w:tcW w:w="10451" w:type="dxa"/>
            <w:shd w:val="clear" w:color="auto" w:fill="DBE5F1"/>
          </w:tcPr>
          <w:p w14:paraId="578B21D8" w14:textId="3AF66111" w:rsidR="00901EE3" w:rsidRPr="00CF256E" w:rsidRDefault="00901EE3" w:rsidP="00DA186E">
            <w:pPr>
              <w:ind w:left="72"/>
              <w:rPr>
                <w:rFonts w:ascii="Calibri" w:hAnsi="Calibri"/>
              </w:rPr>
            </w:pPr>
            <w:r>
              <w:rPr>
                <w:rFonts w:ascii="Calibri" w:hAnsi="Calibri"/>
              </w:rPr>
              <w:t>1</w:t>
            </w:r>
            <w:r>
              <w:t xml:space="preserve">) </w:t>
            </w:r>
            <w:r w:rsidRPr="00CF256E">
              <w:rPr>
                <w:rFonts w:ascii="Calibri" w:hAnsi="Calibri"/>
              </w:rPr>
              <w:t xml:space="preserve">Programming provides regular and ongoing developmental and academic assessment of each student’s progress on his/her specific IEP goals and objectives.  Written data are gathered reliably and consistently on a frequent (daily or weekly) and consistent basis and utilized </w:t>
            </w:r>
            <w:proofErr w:type="gramStart"/>
            <w:r w:rsidRPr="00CF256E">
              <w:rPr>
                <w:rFonts w:ascii="Calibri" w:hAnsi="Calibri"/>
              </w:rPr>
              <w:t xml:space="preserve">as a means </w:t>
            </w:r>
            <w:r w:rsidRPr="00CF256E">
              <w:rPr>
                <w:rFonts w:ascii="Calibri" w:hAnsi="Calibri"/>
                <w:b/>
              </w:rPr>
              <w:t>to</w:t>
            </w:r>
            <w:proofErr w:type="gramEnd"/>
            <w:r w:rsidRPr="00CF256E">
              <w:rPr>
                <w:rFonts w:ascii="Calibri" w:hAnsi="Calibri"/>
                <w:b/>
              </w:rPr>
              <w:t xml:space="preserve"> inform and guide instruction</w:t>
            </w:r>
            <w:r w:rsidRPr="00CF256E">
              <w:rPr>
                <w:rFonts w:ascii="Calibri" w:hAnsi="Calibri"/>
              </w:rPr>
              <w:t xml:space="preserve">. </w:t>
            </w:r>
          </w:p>
        </w:tc>
        <w:tc>
          <w:tcPr>
            <w:tcW w:w="574" w:type="dxa"/>
            <w:shd w:val="clear" w:color="auto" w:fill="DBE5F1"/>
          </w:tcPr>
          <w:p w14:paraId="0F9E3ADB" w14:textId="77777777" w:rsidR="00901EE3" w:rsidRPr="00CF256E" w:rsidRDefault="00901EE3">
            <w:pPr>
              <w:rPr>
                <w:rFonts w:ascii="Calibri" w:hAnsi="Calibri"/>
              </w:rPr>
            </w:pPr>
          </w:p>
        </w:tc>
        <w:tc>
          <w:tcPr>
            <w:tcW w:w="575" w:type="dxa"/>
            <w:shd w:val="clear" w:color="auto" w:fill="DBE5F1"/>
          </w:tcPr>
          <w:p w14:paraId="44449FCD" w14:textId="77777777" w:rsidR="00901EE3" w:rsidRPr="00CF256E" w:rsidRDefault="00901EE3">
            <w:pPr>
              <w:rPr>
                <w:rFonts w:ascii="Calibri" w:hAnsi="Calibri"/>
              </w:rPr>
            </w:pPr>
          </w:p>
        </w:tc>
        <w:tc>
          <w:tcPr>
            <w:tcW w:w="575" w:type="dxa"/>
            <w:shd w:val="clear" w:color="auto" w:fill="DBE5F1"/>
          </w:tcPr>
          <w:p w14:paraId="17B356D0" w14:textId="77777777" w:rsidR="00901EE3" w:rsidRPr="00CF256E" w:rsidRDefault="00901EE3">
            <w:pPr>
              <w:rPr>
                <w:rFonts w:ascii="Calibri" w:hAnsi="Calibri"/>
              </w:rPr>
            </w:pPr>
          </w:p>
        </w:tc>
        <w:tc>
          <w:tcPr>
            <w:tcW w:w="574" w:type="dxa"/>
            <w:shd w:val="clear" w:color="auto" w:fill="DBE5F1"/>
          </w:tcPr>
          <w:p w14:paraId="56162D26" w14:textId="77777777" w:rsidR="00901EE3" w:rsidRPr="00CF256E" w:rsidRDefault="00901EE3">
            <w:pPr>
              <w:rPr>
                <w:rFonts w:ascii="Calibri" w:hAnsi="Calibri"/>
              </w:rPr>
            </w:pPr>
          </w:p>
        </w:tc>
        <w:tc>
          <w:tcPr>
            <w:tcW w:w="574" w:type="dxa"/>
            <w:shd w:val="clear" w:color="auto" w:fill="D9D9D9"/>
          </w:tcPr>
          <w:p w14:paraId="2BCEDE80" w14:textId="77777777" w:rsidR="00901EE3" w:rsidRPr="00CF256E" w:rsidRDefault="00901EE3">
            <w:pPr>
              <w:rPr>
                <w:rFonts w:ascii="Calibri" w:hAnsi="Calibri"/>
              </w:rPr>
            </w:pPr>
          </w:p>
        </w:tc>
        <w:tc>
          <w:tcPr>
            <w:tcW w:w="573" w:type="dxa"/>
            <w:shd w:val="clear" w:color="auto" w:fill="D9D9D9"/>
          </w:tcPr>
          <w:p w14:paraId="3A3AAA38" w14:textId="77777777" w:rsidR="00901EE3" w:rsidRPr="00CF256E" w:rsidRDefault="00901EE3">
            <w:pPr>
              <w:rPr>
                <w:rFonts w:ascii="Calibri" w:hAnsi="Calibri"/>
              </w:rPr>
            </w:pPr>
          </w:p>
        </w:tc>
      </w:tr>
    </w:tbl>
    <w:p w14:paraId="7565EA31" w14:textId="77777777" w:rsidR="006212DC" w:rsidRPr="00CF256E" w:rsidRDefault="00694474">
      <w:pPr>
        <w:pStyle w:val="NormalWeb"/>
        <w:rPr>
          <w:rFonts w:ascii="Calibri" w:hAnsi="Calibri" w:cs="Tahoma"/>
          <w:b/>
          <w:bCs/>
        </w:rPr>
      </w:pPr>
      <w:r w:rsidRPr="00CF256E">
        <w:rPr>
          <w:rFonts w:ascii="Calibri" w:hAnsi="Calibri" w:cs="Tahoma"/>
          <w:b/>
          <w:bCs/>
        </w:rPr>
        <w:t>COMMENTS:</w:t>
      </w:r>
      <w:r w:rsidR="000A176B" w:rsidRPr="00CF256E">
        <w:rPr>
          <w:rFonts w:ascii="Calibri" w:hAnsi="Calibri" w:cs="Tahoma"/>
          <w:b/>
          <w:bCs/>
        </w:rPr>
        <w:t xml:space="preserve"> </w:t>
      </w:r>
    </w:p>
    <w:p w14:paraId="61D6604C" w14:textId="77777777" w:rsidR="000A176B" w:rsidRPr="00E35FD4" w:rsidRDefault="000A176B">
      <w:pPr>
        <w:pStyle w:val="NormalWeb"/>
        <w:rPr>
          <w:rFonts w:ascii="Calibri" w:hAnsi="Calibri" w:cs="Tahoma"/>
          <w:b/>
          <w:bCs/>
          <w:sz w:val="22"/>
          <w:szCs w:val="22"/>
        </w:rPr>
      </w:pPr>
      <w:r w:rsidRPr="00E35FD4">
        <w:rPr>
          <w:rFonts w:ascii="Calibri" w:hAnsi="Calibri" w:cs="Tahoma"/>
          <w:b/>
          <w:bCs/>
          <w:sz w:val="22"/>
          <w:szCs w:val="22"/>
        </w:rPr>
        <w:br w:type="page"/>
      </w:r>
    </w:p>
    <w:tbl>
      <w:tblPr>
        <w:tblW w:w="485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6A0" w:firstRow="1" w:lastRow="0" w:firstColumn="1" w:lastColumn="0" w:noHBand="1" w:noVBand="1"/>
        <w:tblCaption w:val="Family Involvement and Support"/>
      </w:tblPr>
      <w:tblGrid>
        <w:gridCol w:w="10582"/>
        <w:gridCol w:w="564"/>
        <w:gridCol w:w="564"/>
        <w:gridCol w:w="564"/>
        <w:gridCol w:w="564"/>
        <w:gridCol w:w="564"/>
        <w:gridCol w:w="556"/>
      </w:tblGrid>
      <w:tr w:rsidR="00AD4FC5" w:rsidRPr="00E35FD4" w14:paraId="7A738631" w14:textId="77777777" w:rsidTr="00D700CF">
        <w:trPr>
          <w:trHeight w:val="274"/>
          <w:tblCellSpacing w:w="0" w:type="dxa"/>
        </w:trPr>
        <w:tc>
          <w:tcPr>
            <w:tcW w:w="3791" w:type="pct"/>
          </w:tcPr>
          <w:p w14:paraId="2332C47F" w14:textId="77777777" w:rsidR="00AD4FC5" w:rsidRPr="00E35FD4" w:rsidRDefault="00AD4FC5" w:rsidP="00581791">
            <w:pPr>
              <w:pStyle w:val="Heading1"/>
              <w:spacing w:before="120"/>
              <w:jc w:val="left"/>
              <w:rPr>
                <w:rFonts w:cs="Tahoma"/>
                <w:b w:val="0"/>
                <w:bCs/>
                <w:sz w:val="22"/>
                <w:szCs w:val="22"/>
              </w:rPr>
            </w:pPr>
            <w:r w:rsidRPr="00E35FD4">
              <w:rPr>
                <w:rFonts w:cs="Tahoma"/>
                <w:bCs/>
                <w:sz w:val="22"/>
                <w:szCs w:val="22"/>
              </w:rPr>
              <w:lastRenderedPageBreak/>
              <w:br w:type="page"/>
            </w:r>
            <w:r w:rsidRPr="00581791">
              <w:rPr>
                <w:rStyle w:val="DomainChar"/>
                <w:b/>
                <w:bCs w:val="0"/>
                <w:sz w:val="32"/>
                <w:szCs w:val="32"/>
              </w:rPr>
              <w:t>FAMILY INVOLVEMENT AND SUPPORT</w:t>
            </w:r>
          </w:p>
        </w:tc>
        <w:tc>
          <w:tcPr>
            <w:tcW w:w="202" w:type="pct"/>
          </w:tcPr>
          <w:p w14:paraId="42709358" w14:textId="77777777" w:rsidR="00AD4FC5" w:rsidRPr="00E35FD4" w:rsidRDefault="00AD4FC5"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FI</w:t>
            </w:r>
          </w:p>
          <w:p w14:paraId="73D180B1" w14:textId="77777777" w:rsidR="00AD4FC5" w:rsidRPr="00E35FD4" w:rsidRDefault="00AD4FC5"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(3)</w:t>
            </w:r>
          </w:p>
        </w:tc>
        <w:tc>
          <w:tcPr>
            <w:tcW w:w="202" w:type="pct"/>
          </w:tcPr>
          <w:p w14:paraId="4742EB74" w14:textId="77777777" w:rsidR="00AD4FC5" w:rsidRPr="00E35FD4" w:rsidRDefault="00AD4FC5"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PI</w:t>
            </w:r>
          </w:p>
          <w:p w14:paraId="6D4FA35F" w14:textId="77777777" w:rsidR="00AD4FC5" w:rsidRPr="00E35FD4" w:rsidRDefault="00AD4FC5"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(2)</w:t>
            </w:r>
          </w:p>
        </w:tc>
        <w:tc>
          <w:tcPr>
            <w:tcW w:w="202" w:type="pct"/>
          </w:tcPr>
          <w:p w14:paraId="233B525F" w14:textId="77777777" w:rsidR="00AD4FC5" w:rsidRPr="00E35FD4" w:rsidRDefault="00AD4FC5"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EI</w:t>
            </w:r>
          </w:p>
          <w:p w14:paraId="35D3DEDA" w14:textId="77777777" w:rsidR="00AD4FC5" w:rsidRPr="00E35FD4" w:rsidRDefault="00AD4FC5"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(1)</w:t>
            </w:r>
          </w:p>
        </w:tc>
        <w:tc>
          <w:tcPr>
            <w:tcW w:w="202" w:type="pct"/>
          </w:tcPr>
          <w:p w14:paraId="1C1930F5" w14:textId="77777777" w:rsidR="00AD4FC5" w:rsidRPr="00E35FD4" w:rsidRDefault="00AD4FC5"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NI</w:t>
            </w:r>
          </w:p>
          <w:p w14:paraId="0D77DFBA" w14:textId="77777777" w:rsidR="00AD4FC5" w:rsidRPr="00E35FD4" w:rsidRDefault="00AD4FC5"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(0)</w:t>
            </w:r>
          </w:p>
        </w:tc>
        <w:tc>
          <w:tcPr>
            <w:tcW w:w="202" w:type="pct"/>
            <w:shd w:val="clear" w:color="auto" w:fill="D9D9D9"/>
          </w:tcPr>
          <w:p w14:paraId="4ACEA94D" w14:textId="77777777" w:rsidR="00AD4FC5" w:rsidRPr="00E35FD4" w:rsidRDefault="00AD4FC5"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O</w:t>
            </w:r>
          </w:p>
        </w:tc>
        <w:tc>
          <w:tcPr>
            <w:tcW w:w="199" w:type="pct"/>
            <w:shd w:val="clear" w:color="auto" w:fill="D9D9D9"/>
          </w:tcPr>
          <w:p w14:paraId="7541DACB" w14:textId="77777777" w:rsidR="00AD4FC5" w:rsidRPr="00E35FD4" w:rsidRDefault="00AD4FC5"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R</w:t>
            </w:r>
          </w:p>
        </w:tc>
      </w:tr>
      <w:tr w:rsidR="00AD4FC5" w:rsidRPr="00CF256E" w14:paraId="3AACAE7D" w14:textId="77777777" w:rsidTr="00D700CF">
        <w:trPr>
          <w:trHeight w:val="274"/>
          <w:tblCellSpacing w:w="0" w:type="dxa"/>
        </w:trPr>
        <w:tc>
          <w:tcPr>
            <w:tcW w:w="3791" w:type="pct"/>
            <w:shd w:val="clear" w:color="auto" w:fill="95B3D7"/>
          </w:tcPr>
          <w:p w14:paraId="02C41168" w14:textId="77777777" w:rsidR="00AD4FC5" w:rsidRPr="00CF256E" w:rsidRDefault="00AD4FC5" w:rsidP="00F25E47">
            <w:pPr>
              <w:ind w:left="72"/>
              <w:rPr>
                <w:rFonts w:asciiTheme="minorHAnsi" w:hAnsiTheme="minorHAnsi" w:cstheme="minorHAnsi"/>
              </w:rPr>
            </w:pPr>
            <w:r w:rsidRPr="00CF256E">
              <w:rPr>
                <w:rFonts w:asciiTheme="minorHAnsi" w:hAnsiTheme="minorHAnsi" w:cstheme="minorHAnsi"/>
                <w:b/>
                <w:bCs/>
              </w:rPr>
              <w:br w:type="page"/>
            </w:r>
            <w:bookmarkStart w:id="3" w:name="FAM"/>
            <w:r w:rsidRPr="00CF256E">
              <w:rPr>
                <w:rStyle w:val="DomainChar"/>
                <w:rFonts w:asciiTheme="minorHAnsi" w:hAnsiTheme="minorHAnsi" w:cstheme="minorHAnsi"/>
                <w:sz w:val="24"/>
                <w:szCs w:val="24"/>
              </w:rPr>
              <w:t>FAMILY INVOLVEMENT AND SUPPORT</w:t>
            </w:r>
            <w:r w:rsidRPr="00CF256E">
              <w:rPr>
                <w:rFonts w:asciiTheme="minorHAnsi" w:hAnsiTheme="minorHAnsi" w:cstheme="minorHAnsi"/>
                <w:b/>
                <w:bCs/>
              </w:rPr>
              <w:t>:</w:t>
            </w:r>
            <w:bookmarkEnd w:id="3"/>
            <w:r w:rsidRPr="00CF256E">
              <w:rPr>
                <w:rFonts w:asciiTheme="minorHAnsi" w:hAnsiTheme="minorHAnsi" w:cstheme="minorHAnsi"/>
              </w:rPr>
              <w:t xml:space="preserve"> Parents, guardians, siblings and family members are recognized and valued as full partners in the development and implementation of IEPs for children with ASD. </w:t>
            </w:r>
          </w:p>
        </w:tc>
        <w:tc>
          <w:tcPr>
            <w:tcW w:w="202" w:type="pct"/>
            <w:shd w:val="clear" w:color="auto" w:fill="95B3D7"/>
          </w:tcPr>
          <w:p w14:paraId="60599824" w14:textId="77777777" w:rsidR="00AD4FC5" w:rsidRPr="00CF256E" w:rsidRDefault="00AD4FC5" w:rsidP="00157783">
            <w:pPr>
              <w:pStyle w:val="NormalWeb"/>
              <w:jc w:val="center"/>
              <w:rPr>
                <w:rFonts w:asciiTheme="minorHAnsi" w:hAnsiTheme="minorHAnsi" w:cstheme="minorHAnsi"/>
                <w:b/>
                <w:bCs/>
              </w:rPr>
            </w:pPr>
          </w:p>
        </w:tc>
        <w:tc>
          <w:tcPr>
            <w:tcW w:w="202" w:type="pct"/>
            <w:shd w:val="clear" w:color="auto" w:fill="95B3D7"/>
          </w:tcPr>
          <w:p w14:paraId="682E8CB8" w14:textId="77777777" w:rsidR="00AD4FC5" w:rsidRPr="00CF256E" w:rsidRDefault="00AD4FC5" w:rsidP="00157783">
            <w:pPr>
              <w:pStyle w:val="NormalWeb"/>
              <w:jc w:val="center"/>
              <w:rPr>
                <w:rFonts w:asciiTheme="minorHAnsi" w:hAnsiTheme="minorHAnsi" w:cstheme="minorHAnsi"/>
                <w:b/>
                <w:bCs/>
              </w:rPr>
            </w:pPr>
          </w:p>
        </w:tc>
        <w:tc>
          <w:tcPr>
            <w:tcW w:w="202" w:type="pct"/>
            <w:shd w:val="clear" w:color="auto" w:fill="95B3D7"/>
          </w:tcPr>
          <w:p w14:paraId="5CD96168" w14:textId="77777777" w:rsidR="00AD4FC5" w:rsidRPr="00CF256E" w:rsidRDefault="00AD4FC5" w:rsidP="00157783">
            <w:pPr>
              <w:pStyle w:val="NormalWeb"/>
              <w:jc w:val="center"/>
              <w:rPr>
                <w:rFonts w:asciiTheme="minorHAnsi" w:hAnsiTheme="minorHAnsi" w:cstheme="minorHAnsi"/>
                <w:b/>
                <w:bCs/>
              </w:rPr>
            </w:pPr>
          </w:p>
        </w:tc>
        <w:tc>
          <w:tcPr>
            <w:tcW w:w="202" w:type="pct"/>
            <w:shd w:val="clear" w:color="auto" w:fill="95B3D7"/>
          </w:tcPr>
          <w:p w14:paraId="1A7AC892" w14:textId="77777777" w:rsidR="00AD4FC5" w:rsidRPr="00CF256E" w:rsidRDefault="00AD4FC5" w:rsidP="00157783">
            <w:pPr>
              <w:pStyle w:val="NormalWeb"/>
              <w:jc w:val="center"/>
              <w:rPr>
                <w:rFonts w:asciiTheme="minorHAnsi" w:hAnsiTheme="minorHAnsi" w:cstheme="minorHAnsi"/>
                <w:b/>
                <w:bCs/>
              </w:rPr>
            </w:pPr>
          </w:p>
        </w:tc>
        <w:tc>
          <w:tcPr>
            <w:tcW w:w="202" w:type="pct"/>
            <w:shd w:val="clear" w:color="auto" w:fill="D9D9D9"/>
          </w:tcPr>
          <w:p w14:paraId="736D5131" w14:textId="77777777" w:rsidR="00AD4FC5" w:rsidRPr="00CF256E" w:rsidRDefault="00AD4FC5" w:rsidP="00157783">
            <w:pPr>
              <w:pStyle w:val="NormalWeb"/>
              <w:jc w:val="center"/>
              <w:rPr>
                <w:rFonts w:asciiTheme="minorHAnsi" w:hAnsiTheme="minorHAnsi" w:cstheme="minorHAnsi"/>
                <w:b/>
                <w:bCs/>
              </w:rPr>
            </w:pPr>
          </w:p>
        </w:tc>
        <w:tc>
          <w:tcPr>
            <w:tcW w:w="199" w:type="pct"/>
            <w:shd w:val="clear" w:color="auto" w:fill="D9D9D9"/>
          </w:tcPr>
          <w:p w14:paraId="43D0C1EE" w14:textId="77777777" w:rsidR="00AD4FC5" w:rsidRPr="00CF256E" w:rsidRDefault="00AD4FC5" w:rsidP="00157783">
            <w:pPr>
              <w:pStyle w:val="NormalWeb"/>
              <w:jc w:val="center"/>
              <w:rPr>
                <w:rFonts w:asciiTheme="minorHAnsi" w:hAnsiTheme="minorHAnsi" w:cstheme="minorHAnsi"/>
                <w:b/>
                <w:bCs/>
              </w:rPr>
            </w:pPr>
          </w:p>
        </w:tc>
      </w:tr>
      <w:tr w:rsidR="000F5C96" w:rsidRPr="00CF256E" w14:paraId="76A3ACB4" w14:textId="77777777" w:rsidTr="00D700CF">
        <w:trPr>
          <w:trHeight w:val="274"/>
          <w:tblCellSpacing w:w="0" w:type="dxa"/>
        </w:trPr>
        <w:tc>
          <w:tcPr>
            <w:tcW w:w="3791" w:type="pct"/>
            <w:shd w:val="clear" w:color="auto" w:fill="DBE5F1"/>
          </w:tcPr>
          <w:p w14:paraId="0450D817" w14:textId="43CF67C3" w:rsidR="000F5C96" w:rsidRPr="00CF256E" w:rsidRDefault="000F5C96" w:rsidP="00DA186E">
            <w:pPr>
              <w:ind w:left="72"/>
              <w:rPr>
                <w:rFonts w:asciiTheme="minorHAnsi" w:hAnsiTheme="minorHAnsi" w:cstheme="minorHAnsi"/>
              </w:rPr>
            </w:pPr>
            <w:r>
              <w:rPr>
                <w:rFonts w:asciiTheme="minorHAnsi" w:hAnsiTheme="minorHAnsi" w:cstheme="minorHAnsi"/>
              </w:rPr>
              <w:t xml:space="preserve">1) </w:t>
            </w:r>
            <w:r w:rsidRPr="00CF256E">
              <w:rPr>
                <w:rFonts w:asciiTheme="minorHAnsi" w:hAnsiTheme="minorHAnsi" w:cstheme="minorHAnsi"/>
              </w:rPr>
              <w:t xml:space="preserve">Parents, guardians, siblings and family members are supported as active participants in all aspects of their child’s ongoing evaluation and education.  </w:t>
            </w:r>
          </w:p>
        </w:tc>
        <w:tc>
          <w:tcPr>
            <w:tcW w:w="202" w:type="pct"/>
            <w:shd w:val="clear" w:color="auto" w:fill="DBE5F1"/>
          </w:tcPr>
          <w:p w14:paraId="2C7EADCB" w14:textId="77777777" w:rsidR="000F5C96" w:rsidRPr="00CF256E" w:rsidRDefault="000F5C96">
            <w:pPr>
              <w:rPr>
                <w:rFonts w:asciiTheme="minorHAnsi" w:hAnsiTheme="minorHAnsi" w:cstheme="minorHAnsi"/>
              </w:rPr>
            </w:pPr>
          </w:p>
        </w:tc>
        <w:tc>
          <w:tcPr>
            <w:tcW w:w="202" w:type="pct"/>
            <w:shd w:val="clear" w:color="auto" w:fill="DBE5F1"/>
          </w:tcPr>
          <w:p w14:paraId="12DE0A82" w14:textId="77777777" w:rsidR="000F5C96" w:rsidRPr="00CF256E" w:rsidRDefault="000F5C96">
            <w:pPr>
              <w:rPr>
                <w:rFonts w:asciiTheme="minorHAnsi" w:hAnsiTheme="minorHAnsi" w:cstheme="minorHAnsi"/>
              </w:rPr>
            </w:pPr>
          </w:p>
        </w:tc>
        <w:tc>
          <w:tcPr>
            <w:tcW w:w="202" w:type="pct"/>
            <w:shd w:val="clear" w:color="auto" w:fill="DBE5F1"/>
          </w:tcPr>
          <w:p w14:paraId="6B45D4D2" w14:textId="77777777" w:rsidR="000F5C96" w:rsidRPr="00CF256E" w:rsidRDefault="000F5C96">
            <w:pPr>
              <w:rPr>
                <w:rFonts w:asciiTheme="minorHAnsi" w:hAnsiTheme="minorHAnsi" w:cstheme="minorHAnsi"/>
              </w:rPr>
            </w:pPr>
          </w:p>
        </w:tc>
        <w:tc>
          <w:tcPr>
            <w:tcW w:w="202" w:type="pct"/>
            <w:shd w:val="clear" w:color="auto" w:fill="DBE5F1"/>
          </w:tcPr>
          <w:p w14:paraId="710273F2" w14:textId="77777777" w:rsidR="000F5C96" w:rsidRPr="00CF256E" w:rsidRDefault="000F5C96">
            <w:pPr>
              <w:rPr>
                <w:rFonts w:asciiTheme="minorHAnsi" w:hAnsiTheme="minorHAnsi" w:cstheme="minorHAnsi"/>
              </w:rPr>
            </w:pPr>
          </w:p>
        </w:tc>
        <w:tc>
          <w:tcPr>
            <w:tcW w:w="202" w:type="pct"/>
            <w:shd w:val="clear" w:color="auto" w:fill="D9D9D9"/>
          </w:tcPr>
          <w:p w14:paraId="06270E44" w14:textId="77777777" w:rsidR="000F5C96" w:rsidRPr="00CF256E" w:rsidRDefault="000F5C96">
            <w:pPr>
              <w:rPr>
                <w:rFonts w:asciiTheme="minorHAnsi" w:hAnsiTheme="minorHAnsi" w:cstheme="minorHAnsi"/>
              </w:rPr>
            </w:pPr>
          </w:p>
        </w:tc>
        <w:tc>
          <w:tcPr>
            <w:tcW w:w="199" w:type="pct"/>
            <w:shd w:val="clear" w:color="auto" w:fill="D9D9D9"/>
          </w:tcPr>
          <w:p w14:paraId="235B0A37" w14:textId="77777777" w:rsidR="000F5C96" w:rsidRPr="00CF256E" w:rsidRDefault="000F5C96">
            <w:pPr>
              <w:rPr>
                <w:rFonts w:asciiTheme="minorHAnsi" w:hAnsiTheme="minorHAnsi" w:cstheme="minorHAnsi"/>
              </w:rPr>
            </w:pPr>
          </w:p>
        </w:tc>
      </w:tr>
      <w:tr w:rsidR="000F5C96" w:rsidRPr="00CF256E" w14:paraId="026BD3FB" w14:textId="77777777" w:rsidTr="00D700CF">
        <w:trPr>
          <w:trHeight w:val="274"/>
          <w:tblCellSpacing w:w="0" w:type="dxa"/>
        </w:trPr>
        <w:tc>
          <w:tcPr>
            <w:tcW w:w="3791" w:type="pct"/>
            <w:tcBorders>
              <w:bottom w:val="nil"/>
            </w:tcBorders>
            <w:shd w:val="clear" w:color="auto" w:fill="DBE5F1"/>
          </w:tcPr>
          <w:p w14:paraId="381D19F7" w14:textId="4A2AE731" w:rsidR="000F5C96" w:rsidRPr="00CF256E" w:rsidRDefault="000F5C96" w:rsidP="00F25E47">
            <w:pPr>
              <w:ind w:left="72"/>
              <w:rPr>
                <w:rFonts w:asciiTheme="minorHAnsi" w:hAnsiTheme="minorHAnsi" w:cstheme="minorHAnsi"/>
              </w:rPr>
            </w:pPr>
            <w:r>
              <w:rPr>
                <w:rFonts w:asciiTheme="minorHAnsi" w:hAnsiTheme="minorHAnsi" w:cstheme="minorHAnsi"/>
              </w:rPr>
              <w:t xml:space="preserve">2) </w:t>
            </w:r>
            <w:r w:rsidRPr="00CF256E">
              <w:rPr>
                <w:rFonts w:asciiTheme="minorHAnsi" w:hAnsiTheme="minorHAnsi" w:cstheme="minorHAnsi"/>
              </w:rPr>
              <w:t>The program makes available services, which:</w:t>
            </w:r>
          </w:p>
        </w:tc>
        <w:tc>
          <w:tcPr>
            <w:tcW w:w="202" w:type="pct"/>
            <w:shd w:val="clear" w:color="auto" w:fill="DBE5F1"/>
          </w:tcPr>
          <w:p w14:paraId="4F79F917" w14:textId="77777777" w:rsidR="000F5C96" w:rsidRPr="00CF256E" w:rsidRDefault="000F5C96">
            <w:pPr>
              <w:rPr>
                <w:rFonts w:asciiTheme="minorHAnsi" w:hAnsiTheme="minorHAnsi" w:cstheme="minorHAnsi"/>
              </w:rPr>
            </w:pPr>
          </w:p>
        </w:tc>
        <w:tc>
          <w:tcPr>
            <w:tcW w:w="202" w:type="pct"/>
            <w:shd w:val="clear" w:color="auto" w:fill="DBE5F1"/>
          </w:tcPr>
          <w:p w14:paraId="1555BFD9" w14:textId="77777777" w:rsidR="000F5C96" w:rsidRPr="00CF256E" w:rsidRDefault="000F5C96">
            <w:pPr>
              <w:rPr>
                <w:rFonts w:asciiTheme="minorHAnsi" w:hAnsiTheme="minorHAnsi" w:cstheme="minorHAnsi"/>
              </w:rPr>
            </w:pPr>
          </w:p>
        </w:tc>
        <w:tc>
          <w:tcPr>
            <w:tcW w:w="202" w:type="pct"/>
            <w:shd w:val="clear" w:color="auto" w:fill="DBE5F1"/>
          </w:tcPr>
          <w:p w14:paraId="15ADAF2B" w14:textId="77777777" w:rsidR="000F5C96" w:rsidRPr="00CF256E" w:rsidRDefault="000F5C96">
            <w:pPr>
              <w:rPr>
                <w:rFonts w:asciiTheme="minorHAnsi" w:hAnsiTheme="minorHAnsi" w:cstheme="minorHAnsi"/>
              </w:rPr>
            </w:pPr>
          </w:p>
        </w:tc>
        <w:tc>
          <w:tcPr>
            <w:tcW w:w="202" w:type="pct"/>
            <w:shd w:val="clear" w:color="auto" w:fill="DBE5F1"/>
          </w:tcPr>
          <w:p w14:paraId="4325B51A" w14:textId="77777777" w:rsidR="000F5C96" w:rsidRPr="00CF256E" w:rsidRDefault="000F5C96">
            <w:pPr>
              <w:rPr>
                <w:rFonts w:asciiTheme="minorHAnsi" w:hAnsiTheme="minorHAnsi" w:cstheme="minorHAnsi"/>
              </w:rPr>
            </w:pPr>
          </w:p>
        </w:tc>
        <w:tc>
          <w:tcPr>
            <w:tcW w:w="202" w:type="pct"/>
            <w:shd w:val="clear" w:color="auto" w:fill="D9D9D9"/>
          </w:tcPr>
          <w:p w14:paraId="18A16DEE" w14:textId="77777777" w:rsidR="000F5C96" w:rsidRPr="00CF256E" w:rsidRDefault="000F5C96">
            <w:pPr>
              <w:rPr>
                <w:rFonts w:asciiTheme="minorHAnsi" w:hAnsiTheme="minorHAnsi" w:cstheme="minorHAnsi"/>
              </w:rPr>
            </w:pPr>
          </w:p>
        </w:tc>
        <w:tc>
          <w:tcPr>
            <w:tcW w:w="199" w:type="pct"/>
            <w:shd w:val="clear" w:color="auto" w:fill="D9D9D9"/>
          </w:tcPr>
          <w:p w14:paraId="040301E1" w14:textId="77777777" w:rsidR="000F5C96" w:rsidRPr="00CF256E" w:rsidRDefault="000F5C96">
            <w:pPr>
              <w:rPr>
                <w:rFonts w:asciiTheme="minorHAnsi" w:hAnsiTheme="minorHAnsi" w:cstheme="minorHAnsi"/>
              </w:rPr>
            </w:pPr>
          </w:p>
        </w:tc>
      </w:tr>
      <w:tr w:rsidR="000F5C96" w:rsidRPr="00CF256E" w14:paraId="710055BE" w14:textId="77777777" w:rsidTr="00D700CF">
        <w:trPr>
          <w:trHeight w:val="274"/>
          <w:tblCellSpacing w:w="0" w:type="dxa"/>
        </w:trPr>
        <w:tc>
          <w:tcPr>
            <w:tcW w:w="3791" w:type="pct"/>
            <w:tcBorders>
              <w:top w:val="nil"/>
              <w:bottom w:val="nil"/>
            </w:tcBorders>
          </w:tcPr>
          <w:p w14:paraId="647D4BE4" w14:textId="77777777" w:rsidR="000F5C96" w:rsidRPr="00CF256E" w:rsidRDefault="000F5C96" w:rsidP="00EB6189">
            <w:pPr>
              <w:numPr>
                <w:ilvl w:val="0"/>
                <w:numId w:val="7"/>
              </w:numPr>
              <w:rPr>
                <w:rFonts w:asciiTheme="minorHAnsi" w:hAnsiTheme="minorHAnsi" w:cstheme="minorHAnsi"/>
              </w:rPr>
            </w:pPr>
            <w:r w:rsidRPr="00CF256E">
              <w:rPr>
                <w:rFonts w:asciiTheme="minorHAnsi" w:hAnsiTheme="minorHAnsi" w:cstheme="minorHAnsi"/>
              </w:rPr>
              <w:t>provide parents, guardians, siblings and family members with information about child development, and/or specific instructional strategies being utilized in the classroom</w:t>
            </w:r>
            <w:r w:rsidRPr="00CF256E">
              <w:rPr>
                <w:rFonts w:asciiTheme="minorHAnsi" w:hAnsiTheme="minorHAnsi" w:cstheme="minorHAnsi"/>
                <w:b/>
              </w:rPr>
              <w:t>.</w:t>
            </w:r>
          </w:p>
        </w:tc>
        <w:tc>
          <w:tcPr>
            <w:tcW w:w="202" w:type="pct"/>
          </w:tcPr>
          <w:p w14:paraId="35D56396" w14:textId="77777777" w:rsidR="000F5C96" w:rsidRPr="00CF256E" w:rsidRDefault="000F5C96" w:rsidP="00EB6189">
            <w:pPr>
              <w:rPr>
                <w:rFonts w:asciiTheme="minorHAnsi" w:hAnsiTheme="minorHAnsi" w:cstheme="minorHAnsi"/>
              </w:rPr>
            </w:pPr>
          </w:p>
        </w:tc>
        <w:tc>
          <w:tcPr>
            <w:tcW w:w="202" w:type="pct"/>
          </w:tcPr>
          <w:p w14:paraId="565A51B3" w14:textId="77777777" w:rsidR="000F5C96" w:rsidRPr="00CF256E" w:rsidRDefault="000F5C96" w:rsidP="00EB6189">
            <w:pPr>
              <w:rPr>
                <w:rFonts w:asciiTheme="minorHAnsi" w:hAnsiTheme="minorHAnsi" w:cstheme="minorHAnsi"/>
              </w:rPr>
            </w:pPr>
          </w:p>
        </w:tc>
        <w:tc>
          <w:tcPr>
            <w:tcW w:w="202" w:type="pct"/>
          </w:tcPr>
          <w:p w14:paraId="61FD228E" w14:textId="77777777" w:rsidR="000F5C96" w:rsidRPr="00CF256E" w:rsidRDefault="000F5C96" w:rsidP="00EB6189">
            <w:pPr>
              <w:rPr>
                <w:rFonts w:asciiTheme="minorHAnsi" w:hAnsiTheme="minorHAnsi" w:cstheme="minorHAnsi"/>
              </w:rPr>
            </w:pPr>
          </w:p>
        </w:tc>
        <w:tc>
          <w:tcPr>
            <w:tcW w:w="202" w:type="pct"/>
          </w:tcPr>
          <w:p w14:paraId="47239C52" w14:textId="77777777" w:rsidR="000F5C96" w:rsidRPr="00CF256E" w:rsidRDefault="000F5C96" w:rsidP="00EB6189">
            <w:pPr>
              <w:rPr>
                <w:rFonts w:asciiTheme="minorHAnsi" w:hAnsiTheme="minorHAnsi" w:cstheme="minorHAnsi"/>
              </w:rPr>
            </w:pPr>
          </w:p>
        </w:tc>
        <w:tc>
          <w:tcPr>
            <w:tcW w:w="202" w:type="pct"/>
            <w:shd w:val="clear" w:color="auto" w:fill="D9D9D9"/>
          </w:tcPr>
          <w:p w14:paraId="3C30BD7F" w14:textId="77777777" w:rsidR="000F5C96" w:rsidRPr="00CF256E" w:rsidRDefault="000F5C96" w:rsidP="00EB6189">
            <w:pPr>
              <w:rPr>
                <w:rFonts w:asciiTheme="minorHAnsi" w:hAnsiTheme="minorHAnsi" w:cstheme="minorHAnsi"/>
              </w:rPr>
            </w:pPr>
          </w:p>
        </w:tc>
        <w:tc>
          <w:tcPr>
            <w:tcW w:w="199" w:type="pct"/>
            <w:shd w:val="clear" w:color="auto" w:fill="D9D9D9"/>
          </w:tcPr>
          <w:p w14:paraId="34E28475" w14:textId="77777777" w:rsidR="000F5C96" w:rsidRPr="00CF256E" w:rsidRDefault="000F5C96" w:rsidP="00EB6189">
            <w:pPr>
              <w:rPr>
                <w:rFonts w:asciiTheme="minorHAnsi" w:hAnsiTheme="minorHAnsi" w:cstheme="minorHAnsi"/>
              </w:rPr>
            </w:pPr>
          </w:p>
        </w:tc>
      </w:tr>
      <w:tr w:rsidR="000F5C96" w:rsidRPr="00CF256E" w14:paraId="14D811E8" w14:textId="77777777" w:rsidTr="00D700CF">
        <w:trPr>
          <w:trHeight w:val="274"/>
          <w:tblCellSpacing w:w="0" w:type="dxa"/>
        </w:trPr>
        <w:tc>
          <w:tcPr>
            <w:tcW w:w="3791" w:type="pct"/>
            <w:tcBorders>
              <w:top w:val="nil"/>
              <w:bottom w:val="nil"/>
            </w:tcBorders>
          </w:tcPr>
          <w:p w14:paraId="004C00FF" w14:textId="77777777" w:rsidR="000F5C96" w:rsidRPr="00CF256E" w:rsidRDefault="000F5C96" w:rsidP="00EB6189">
            <w:pPr>
              <w:numPr>
                <w:ilvl w:val="0"/>
                <w:numId w:val="7"/>
              </w:numPr>
              <w:rPr>
                <w:rFonts w:asciiTheme="minorHAnsi" w:hAnsiTheme="minorHAnsi" w:cstheme="minorHAnsi"/>
              </w:rPr>
            </w:pPr>
            <w:r w:rsidRPr="00CF256E">
              <w:rPr>
                <w:rFonts w:asciiTheme="minorHAnsi" w:hAnsiTheme="minorHAnsi" w:cstheme="minorHAnsi"/>
              </w:rPr>
              <w:t>foster coordination of efforts between school and home (e.g., daily communication system).</w:t>
            </w:r>
          </w:p>
        </w:tc>
        <w:tc>
          <w:tcPr>
            <w:tcW w:w="202" w:type="pct"/>
          </w:tcPr>
          <w:p w14:paraId="7ECEE96F" w14:textId="77777777" w:rsidR="000F5C96" w:rsidRPr="00CF256E" w:rsidRDefault="000F5C96" w:rsidP="00EB6189">
            <w:pPr>
              <w:rPr>
                <w:rFonts w:asciiTheme="minorHAnsi" w:hAnsiTheme="minorHAnsi" w:cstheme="minorHAnsi"/>
              </w:rPr>
            </w:pPr>
          </w:p>
        </w:tc>
        <w:tc>
          <w:tcPr>
            <w:tcW w:w="202" w:type="pct"/>
          </w:tcPr>
          <w:p w14:paraId="62DE4D5F" w14:textId="77777777" w:rsidR="000F5C96" w:rsidRPr="00CF256E" w:rsidRDefault="000F5C96" w:rsidP="00EB6189">
            <w:pPr>
              <w:rPr>
                <w:rFonts w:asciiTheme="minorHAnsi" w:hAnsiTheme="minorHAnsi" w:cstheme="minorHAnsi"/>
              </w:rPr>
            </w:pPr>
          </w:p>
        </w:tc>
        <w:tc>
          <w:tcPr>
            <w:tcW w:w="202" w:type="pct"/>
          </w:tcPr>
          <w:p w14:paraId="054B1C18" w14:textId="77777777" w:rsidR="000F5C96" w:rsidRPr="00CF256E" w:rsidRDefault="000F5C96" w:rsidP="00EB6189">
            <w:pPr>
              <w:rPr>
                <w:rFonts w:asciiTheme="minorHAnsi" w:hAnsiTheme="minorHAnsi" w:cstheme="minorHAnsi"/>
              </w:rPr>
            </w:pPr>
          </w:p>
        </w:tc>
        <w:tc>
          <w:tcPr>
            <w:tcW w:w="202" w:type="pct"/>
          </w:tcPr>
          <w:p w14:paraId="2D816B62" w14:textId="77777777" w:rsidR="000F5C96" w:rsidRPr="00CF256E" w:rsidRDefault="000F5C96" w:rsidP="00EB6189">
            <w:pPr>
              <w:rPr>
                <w:rFonts w:asciiTheme="minorHAnsi" w:hAnsiTheme="minorHAnsi" w:cstheme="minorHAnsi"/>
              </w:rPr>
            </w:pPr>
          </w:p>
        </w:tc>
        <w:tc>
          <w:tcPr>
            <w:tcW w:w="202" w:type="pct"/>
            <w:shd w:val="clear" w:color="auto" w:fill="D9D9D9"/>
          </w:tcPr>
          <w:p w14:paraId="59015DF3" w14:textId="77777777" w:rsidR="000F5C96" w:rsidRPr="00CF256E" w:rsidRDefault="000F5C96" w:rsidP="00EB6189">
            <w:pPr>
              <w:rPr>
                <w:rFonts w:asciiTheme="minorHAnsi" w:hAnsiTheme="minorHAnsi" w:cstheme="minorHAnsi"/>
              </w:rPr>
            </w:pPr>
          </w:p>
        </w:tc>
        <w:tc>
          <w:tcPr>
            <w:tcW w:w="199" w:type="pct"/>
            <w:shd w:val="clear" w:color="auto" w:fill="D9D9D9"/>
          </w:tcPr>
          <w:p w14:paraId="247E1AD5" w14:textId="77777777" w:rsidR="000F5C96" w:rsidRPr="00CF256E" w:rsidRDefault="000F5C96" w:rsidP="00EB6189">
            <w:pPr>
              <w:rPr>
                <w:rFonts w:asciiTheme="minorHAnsi" w:hAnsiTheme="minorHAnsi" w:cstheme="minorHAnsi"/>
              </w:rPr>
            </w:pPr>
          </w:p>
        </w:tc>
      </w:tr>
      <w:tr w:rsidR="000F5C96" w:rsidRPr="00CF256E" w14:paraId="24640F8A" w14:textId="77777777" w:rsidTr="00D700CF">
        <w:trPr>
          <w:trHeight w:val="274"/>
          <w:tblCellSpacing w:w="0" w:type="dxa"/>
        </w:trPr>
        <w:tc>
          <w:tcPr>
            <w:tcW w:w="3791" w:type="pct"/>
            <w:shd w:val="clear" w:color="auto" w:fill="DBE5F1"/>
          </w:tcPr>
          <w:p w14:paraId="1A2A424C" w14:textId="229BAE0C" w:rsidR="000F5C96" w:rsidRPr="00CF256E" w:rsidRDefault="000F5C96" w:rsidP="00DA186E">
            <w:pPr>
              <w:ind w:left="72"/>
              <w:rPr>
                <w:rFonts w:asciiTheme="minorHAnsi" w:hAnsiTheme="minorHAnsi" w:cstheme="minorHAnsi"/>
              </w:rPr>
            </w:pPr>
            <w:r>
              <w:rPr>
                <w:rFonts w:asciiTheme="minorHAnsi" w:hAnsiTheme="minorHAnsi" w:cstheme="minorHAnsi"/>
              </w:rPr>
              <w:t xml:space="preserve">3) </w:t>
            </w:r>
            <w:r w:rsidRPr="00CF256E">
              <w:rPr>
                <w:rFonts w:asciiTheme="minorHAnsi" w:hAnsiTheme="minorHAnsi" w:cstheme="minorHAnsi"/>
              </w:rPr>
              <w:t xml:space="preserve">Parents, guardians, siblings and family members are provided with information about school events, educational conferences, workshops, support groups, neighborhood events, etc. </w:t>
            </w:r>
          </w:p>
        </w:tc>
        <w:tc>
          <w:tcPr>
            <w:tcW w:w="202" w:type="pct"/>
            <w:shd w:val="clear" w:color="auto" w:fill="DBE5F1"/>
          </w:tcPr>
          <w:p w14:paraId="623E0AB7" w14:textId="77777777" w:rsidR="000F5C96" w:rsidRPr="00CF256E" w:rsidRDefault="000F5C96">
            <w:pPr>
              <w:rPr>
                <w:rFonts w:asciiTheme="minorHAnsi" w:hAnsiTheme="minorHAnsi" w:cstheme="minorHAnsi"/>
              </w:rPr>
            </w:pPr>
          </w:p>
        </w:tc>
        <w:tc>
          <w:tcPr>
            <w:tcW w:w="202" w:type="pct"/>
            <w:shd w:val="clear" w:color="auto" w:fill="DBE5F1"/>
          </w:tcPr>
          <w:p w14:paraId="012DF5A9" w14:textId="77777777" w:rsidR="000F5C96" w:rsidRPr="00CF256E" w:rsidRDefault="000F5C96">
            <w:pPr>
              <w:rPr>
                <w:rFonts w:asciiTheme="minorHAnsi" w:hAnsiTheme="minorHAnsi" w:cstheme="minorHAnsi"/>
              </w:rPr>
            </w:pPr>
          </w:p>
        </w:tc>
        <w:tc>
          <w:tcPr>
            <w:tcW w:w="202" w:type="pct"/>
            <w:shd w:val="clear" w:color="auto" w:fill="DBE5F1"/>
          </w:tcPr>
          <w:p w14:paraId="5B360C71" w14:textId="77777777" w:rsidR="000F5C96" w:rsidRPr="00CF256E" w:rsidRDefault="000F5C96">
            <w:pPr>
              <w:rPr>
                <w:rFonts w:asciiTheme="minorHAnsi" w:hAnsiTheme="minorHAnsi" w:cstheme="minorHAnsi"/>
              </w:rPr>
            </w:pPr>
          </w:p>
        </w:tc>
        <w:tc>
          <w:tcPr>
            <w:tcW w:w="202" w:type="pct"/>
            <w:shd w:val="clear" w:color="auto" w:fill="DBE5F1"/>
          </w:tcPr>
          <w:p w14:paraId="43881FCC" w14:textId="77777777" w:rsidR="000F5C96" w:rsidRPr="00CF256E" w:rsidRDefault="000F5C96">
            <w:pPr>
              <w:rPr>
                <w:rFonts w:asciiTheme="minorHAnsi" w:hAnsiTheme="minorHAnsi" w:cstheme="minorHAnsi"/>
              </w:rPr>
            </w:pPr>
          </w:p>
        </w:tc>
        <w:tc>
          <w:tcPr>
            <w:tcW w:w="202" w:type="pct"/>
            <w:shd w:val="clear" w:color="auto" w:fill="D9D9D9"/>
          </w:tcPr>
          <w:p w14:paraId="5838A4C2" w14:textId="77777777" w:rsidR="000F5C96" w:rsidRPr="00CF256E" w:rsidRDefault="000F5C96">
            <w:pPr>
              <w:rPr>
                <w:rFonts w:asciiTheme="minorHAnsi" w:hAnsiTheme="minorHAnsi" w:cstheme="minorHAnsi"/>
              </w:rPr>
            </w:pPr>
          </w:p>
        </w:tc>
        <w:tc>
          <w:tcPr>
            <w:tcW w:w="199" w:type="pct"/>
            <w:shd w:val="clear" w:color="auto" w:fill="D9D9D9"/>
          </w:tcPr>
          <w:p w14:paraId="1015838A" w14:textId="77777777" w:rsidR="000F5C96" w:rsidRPr="00CF256E" w:rsidRDefault="000F5C96">
            <w:pPr>
              <w:rPr>
                <w:rFonts w:asciiTheme="minorHAnsi" w:hAnsiTheme="minorHAnsi" w:cstheme="minorHAnsi"/>
              </w:rPr>
            </w:pPr>
          </w:p>
        </w:tc>
      </w:tr>
      <w:tr w:rsidR="000F5C96" w:rsidRPr="00CF256E" w14:paraId="0AF9C254" w14:textId="77777777" w:rsidTr="00D700CF">
        <w:trPr>
          <w:trHeight w:val="274"/>
          <w:tblCellSpacing w:w="0" w:type="dxa"/>
        </w:trPr>
        <w:tc>
          <w:tcPr>
            <w:tcW w:w="3791" w:type="pct"/>
            <w:shd w:val="clear" w:color="auto" w:fill="DBE5F1"/>
          </w:tcPr>
          <w:p w14:paraId="0F6C7DE8" w14:textId="01F92BC5" w:rsidR="000F5C96" w:rsidRPr="00CF256E" w:rsidRDefault="000F5C96" w:rsidP="00DA186E">
            <w:pPr>
              <w:rPr>
                <w:rFonts w:asciiTheme="minorHAnsi" w:hAnsiTheme="minorHAnsi" w:cstheme="minorHAnsi"/>
              </w:rPr>
            </w:pPr>
            <w:r>
              <w:rPr>
                <w:rFonts w:asciiTheme="minorHAnsi" w:hAnsiTheme="minorHAnsi" w:cstheme="minorHAnsi"/>
              </w:rPr>
              <w:t xml:space="preserve">4) </w:t>
            </w:r>
            <w:r w:rsidRPr="00CF256E">
              <w:rPr>
                <w:rFonts w:asciiTheme="minorHAnsi" w:hAnsiTheme="minorHAnsi" w:cstheme="minorHAnsi"/>
              </w:rPr>
              <w:t xml:space="preserve">Parents, guardians, siblings and family members are assisted in accessing comprehensive services often needed by students with autism spectrum disorders, such as respite, in-home behavior support, home health care, transportation, DVR, CCB, etc. Collaboration and communication with outside service providers and agencies is evident. </w:t>
            </w:r>
          </w:p>
        </w:tc>
        <w:tc>
          <w:tcPr>
            <w:tcW w:w="202" w:type="pct"/>
            <w:shd w:val="clear" w:color="auto" w:fill="DBE5F1"/>
          </w:tcPr>
          <w:p w14:paraId="5026D4B1" w14:textId="77777777" w:rsidR="000F5C96" w:rsidRPr="00CF256E" w:rsidRDefault="000F5C96">
            <w:pPr>
              <w:rPr>
                <w:rFonts w:asciiTheme="minorHAnsi" w:hAnsiTheme="minorHAnsi" w:cstheme="minorHAnsi"/>
              </w:rPr>
            </w:pPr>
          </w:p>
        </w:tc>
        <w:tc>
          <w:tcPr>
            <w:tcW w:w="202" w:type="pct"/>
            <w:shd w:val="clear" w:color="auto" w:fill="DBE5F1"/>
          </w:tcPr>
          <w:p w14:paraId="7CBA78F7" w14:textId="77777777" w:rsidR="000F5C96" w:rsidRPr="00CF256E" w:rsidRDefault="000F5C96">
            <w:pPr>
              <w:rPr>
                <w:rFonts w:asciiTheme="minorHAnsi" w:hAnsiTheme="minorHAnsi" w:cstheme="minorHAnsi"/>
              </w:rPr>
            </w:pPr>
          </w:p>
        </w:tc>
        <w:tc>
          <w:tcPr>
            <w:tcW w:w="202" w:type="pct"/>
            <w:shd w:val="clear" w:color="auto" w:fill="DBE5F1"/>
          </w:tcPr>
          <w:p w14:paraId="18BFA6CD" w14:textId="77777777" w:rsidR="000F5C96" w:rsidRPr="00CF256E" w:rsidRDefault="000F5C96">
            <w:pPr>
              <w:rPr>
                <w:rFonts w:asciiTheme="minorHAnsi" w:hAnsiTheme="minorHAnsi" w:cstheme="minorHAnsi"/>
              </w:rPr>
            </w:pPr>
          </w:p>
        </w:tc>
        <w:tc>
          <w:tcPr>
            <w:tcW w:w="202" w:type="pct"/>
            <w:shd w:val="clear" w:color="auto" w:fill="DBE5F1"/>
          </w:tcPr>
          <w:p w14:paraId="0B6EBEBF" w14:textId="77777777" w:rsidR="000F5C96" w:rsidRPr="00CF256E" w:rsidRDefault="000F5C96">
            <w:pPr>
              <w:rPr>
                <w:rFonts w:asciiTheme="minorHAnsi" w:hAnsiTheme="minorHAnsi" w:cstheme="minorHAnsi"/>
              </w:rPr>
            </w:pPr>
          </w:p>
        </w:tc>
        <w:tc>
          <w:tcPr>
            <w:tcW w:w="202" w:type="pct"/>
            <w:shd w:val="clear" w:color="auto" w:fill="D9D9D9"/>
          </w:tcPr>
          <w:p w14:paraId="329868AC" w14:textId="77777777" w:rsidR="000F5C96" w:rsidRPr="00CF256E" w:rsidRDefault="000F5C96">
            <w:pPr>
              <w:rPr>
                <w:rFonts w:asciiTheme="minorHAnsi" w:hAnsiTheme="minorHAnsi" w:cstheme="minorHAnsi"/>
              </w:rPr>
            </w:pPr>
          </w:p>
        </w:tc>
        <w:tc>
          <w:tcPr>
            <w:tcW w:w="199" w:type="pct"/>
            <w:shd w:val="clear" w:color="auto" w:fill="D9D9D9"/>
          </w:tcPr>
          <w:p w14:paraId="1BF46CAC" w14:textId="77777777" w:rsidR="000F5C96" w:rsidRPr="00CF256E" w:rsidRDefault="000F5C96">
            <w:pPr>
              <w:rPr>
                <w:rFonts w:asciiTheme="minorHAnsi" w:hAnsiTheme="minorHAnsi" w:cstheme="minorHAnsi"/>
              </w:rPr>
            </w:pPr>
          </w:p>
        </w:tc>
      </w:tr>
    </w:tbl>
    <w:p w14:paraId="2AA0BAB4" w14:textId="77777777" w:rsidR="008615C3" w:rsidRPr="00CF256E" w:rsidRDefault="008615C3">
      <w:pPr>
        <w:pStyle w:val="NormalWeb"/>
        <w:rPr>
          <w:rFonts w:asciiTheme="minorHAnsi" w:hAnsiTheme="minorHAnsi" w:cstheme="minorHAnsi"/>
          <w:b/>
          <w:bCs/>
        </w:rPr>
      </w:pPr>
      <w:r w:rsidRPr="00CF256E">
        <w:rPr>
          <w:rFonts w:asciiTheme="minorHAnsi" w:hAnsiTheme="minorHAnsi" w:cstheme="minorHAnsi"/>
          <w:b/>
          <w:bCs/>
        </w:rPr>
        <w:t>COMMENTS:</w:t>
      </w:r>
    </w:p>
    <w:p w14:paraId="732748FB" w14:textId="77777777" w:rsidR="000A176B" w:rsidRPr="00E35FD4" w:rsidRDefault="000A176B">
      <w:pPr>
        <w:pStyle w:val="NormalWeb"/>
        <w:rPr>
          <w:rFonts w:ascii="Calibri" w:hAnsi="Calibri" w:cs="Tahoma"/>
          <w:b/>
          <w:bCs/>
          <w:sz w:val="22"/>
          <w:szCs w:val="22"/>
        </w:rPr>
      </w:pPr>
      <w:r w:rsidRPr="00E35FD4">
        <w:rPr>
          <w:rFonts w:ascii="Calibri" w:hAnsi="Calibri" w:cs="Tahoma"/>
          <w:b/>
          <w:bCs/>
          <w:sz w:val="22"/>
          <w:szCs w:val="22"/>
        </w:rPr>
        <w:br w:type="page"/>
      </w:r>
    </w:p>
    <w:tbl>
      <w:tblPr>
        <w:tblW w:w="4851"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6A0" w:firstRow="1" w:lastRow="0" w:firstColumn="1" w:lastColumn="0" w:noHBand="1" w:noVBand="1"/>
        <w:tblCaption w:val="Transition"/>
      </w:tblPr>
      <w:tblGrid>
        <w:gridCol w:w="10585"/>
        <w:gridCol w:w="564"/>
        <w:gridCol w:w="564"/>
        <w:gridCol w:w="564"/>
        <w:gridCol w:w="564"/>
        <w:gridCol w:w="564"/>
        <w:gridCol w:w="556"/>
      </w:tblGrid>
      <w:tr w:rsidR="007F687B" w:rsidRPr="00E35FD4" w14:paraId="595A6AA9" w14:textId="77777777" w:rsidTr="00D700CF">
        <w:trPr>
          <w:trHeight w:val="274"/>
          <w:tblCellSpacing w:w="0" w:type="dxa"/>
        </w:trPr>
        <w:tc>
          <w:tcPr>
            <w:tcW w:w="3791" w:type="pct"/>
          </w:tcPr>
          <w:p w14:paraId="0A5DD4B0" w14:textId="77777777" w:rsidR="00AD4FC5" w:rsidRPr="00581791" w:rsidRDefault="00AD4FC5" w:rsidP="00581791">
            <w:pPr>
              <w:pStyle w:val="Heading1"/>
              <w:spacing w:before="120"/>
              <w:jc w:val="left"/>
              <w:rPr>
                <w:b w:val="0"/>
                <w:bCs/>
                <w:sz w:val="22"/>
                <w:szCs w:val="22"/>
              </w:rPr>
            </w:pPr>
            <w:r w:rsidRPr="00E35FD4">
              <w:rPr>
                <w:rFonts w:cs="Tahoma"/>
                <w:bCs/>
                <w:sz w:val="22"/>
                <w:szCs w:val="22"/>
              </w:rPr>
              <w:lastRenderedPageBreak/>
              <w:br w:type="page"/>
            </w:r>
            <w:r w:rsidRPr="00581791">
              <w:rPr>
                <w:rStyle w:val="DomainChar"/>
                <w:b/>
                <w:bCs w:val="0"/>
                <w:sz w:val="32"/>
                <w:szCs w:val="32"/>
              </w:rPr>
              <w:t>TRANSITION</w:t>
            </w:r>
          </w:p>
        </w:tc>
        <w:tc>
          <w:tcPr>
            <w:tcW w:w="202" w:type="pct"/>
          </w:tcPr>
          <w:p w14:paraId="1DD2A67F" w14:textId="77777777" w:rsidR="00AD4FC5" w:rsidRPr="00E35FD4" w:rsidRDefault="00AD4FC5"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FI</w:t>
            </w:r>
          </w:p>
          <w:p w14:paraId="354A112E" w14:textId="77777777" w:rsidR="00AD4FC5" w:rsidRPr="00E35FD4" w:rsidRDefault="00AD4FC5"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(3)</w:t>
            </w:r>
          </w:p>
        </w:tc>
        <w:tc>
          <w:tcPr>
            <w:tcW w:w="202" w:type="pct"/>
          </w:tcPr>
          <w:p w14:paraId="7581F0A4" w14:textId="77777777" w:rsidR="00AD4FC5" w:rsidRPr="00E35FD4" w:rsidRDefault="00AD4FC5"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PI</w:t>
            </w:r>
          </w:p>
          <w:p w14:paraId="14F9C91A" w14:textId="77777777" w:rsidR="00AD4FC5" w:rsidRPr="00E35FD4" w:rsidRDefault="00AD4FC5"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(2)</w:t>
            </w:r>
          </w:p>
        </w:tc>
        <w:tc>
          <w:tcPr>
            <w:tcW w:w="202" w:type="pct"/>
          </w:tcPr>
          <w:p w14:paraId="4DA4B84C" w14:textId="77777777" w:rsidR="00AD4FC5" w:rsidRPr="00E35FD4" w:rsidRDefault="00AD4FC5"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EI</w:t>
            </w:r>
          </w:p>
          <w:p w14:paraId="433F0AE2" w14:textId="77777777" w:rsidR="00AD4FC5" w:rsidRPr="00E35FD4" w:rsidRDefault="00AD4FC5"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(1)</w:t>
            </w:r>
          </w:p>
        </w:tc>
        <w:tc>
          <w:tcPr>
            <w:tcW w:w="202" w:type="pct"/>
          </w:tcPr>
          <w:p w14:paraId="649160AF" w14:textId="77777777" w:rsidR="00AD4FC5" w:rsidRPr="00E35FD4" w:rsidRDefault="00AD4FC5"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NI</w:t>
            </w:r>
          </w:p>
          <w:p w14:paraId="3836F896" w14:textId="77777777" w:rsidR="00AD4FC5" w:rsidRPr="00E35FD4" w:rsidRDefault="00AD4FC5"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(0)</w:t>
            </w:r>
          </w:p>
        </w:tc>
        <w:tc>
          <w:tcPr>
            <w:tcW w:w="202" w:type="pct"/>
            <w:shd w:val="clear" w:color="auto" w:fill="D9D9D9"/>
          </w:tcPr>
          <w:p w14:paraId="2FEB5242" w14:textId="77777777" w:rsidR="00AD4FC5" w:rsidRPr="00E35FD4" w:rsidRDefault="00AD4FC5"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O</w:t>
            </w:r>
          </w:p>
        </w:tc>
        <w:tc>
          <w:tcPr>
            <w:tcW w:w="199" w:type="pct"/>
            <w:shd w:val="clear" w:color="auto" w:fill="D9D9D9"/>
          </w:tcPr>
          <w:p w14:paraId="71BF778E" w14:textId="77777777" w:rsidR="00AD4FC5" w:rsidRPr="00E35FD4" w:rsidRDefault="00AD4FC5"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R</w:t>
            </w:r>
          </w:p>
        </w:tc>
      </w:tr>
      <w:tr w:rsidR="007F687B" w:rsidRPr="00CF256E" w14:paraId="12C2177D" w14:textId="77777777" w:rsidTr="00D700CF">
        <w:trPr>
          <w:trHeight w:val="274"/>
          <w:tblCellSpacing w:w="0" w:type="dxa"/>
        </w:trPr>
        <w:tc>
          <w:tcPr>
            <w:tcW w:w="3791" w:type="pct"/>
            <w:shd w:val="clear" w:color="auto" w:fill="95B3D7"/>
          </w:tcPr>
          <w:p w14:paraId="65E25F07" w14:textId="77777777" w:rsidR="00AD4FC5" w:rsidRPr="00CF256E" w:rsidRDefault="00AD4FC5" w:rsidP="00F25E47">
            <w:pPr>
              <w:ind w:left="72"/>
              <w:rPr>
                <w:rFonts w:asciiTheme="minorHAnsi" w:hAnsiTheme="minorHAnsi" w:cstheme="minorHAnsi"/>
              </w:rPr>
            </w:pPr>
            <w:r w:rsidRPr="00CF256E">
              <w:rPr>
                <w:rFonts w:asciiTheme="minorHAnsi" w:hAnsiTheme="minorHAnsi" w:cstheme="minorHAnsi"/>
                <w:b/>
                <w:bCs/>
              </w:rPr>
              <w:t>TRANSITION</w:t>
            </w:r>
            <w:r w:rsidRPr="00CF256E">
              <w:rPr>
                <w:rFonts w:asciiTheme="minorHAnsi" w:hAnsiTheme="minorHAnsi" w:cstheme="minorHAnsi"/>
              </w:rPr>
              <w:t xml:space="preserve">: A coordinated set of activities for a student, designed within an outcome-oriented process that promotes movement from school to post-school activities (IDEA). Relative to ASD, parents/guardians, professionals and students work collaboratively in planning transitions from one activity to another or one environment to another.  </w:t>
            </w:r>
          </w:p>
        </w:tc>
        <w:tc>
          <w:tcPr>
            <w:tcW w:w="202" w:type="pct"/>
            <w:shd w:val="clear" w:color="auto" w:fill="95B3D7"/>
          </w:tcPr>
          <w:p w14:paraId="229C0E8E" w14:textId="77777777" w:rsidR="00AD4FC5" w:rsidRPr="00CF256E" w:rsidRDefault="00AD4FC5" w:rsidP="00157783">
            <w:pPr>
              <w:pStyle w:val="NormalWeb"/>
              <w:jc w:val="center"/>
              <w:rPr>
                <w:rFonts w:asciiTheme="minorHAnsi" w:hAnsiTheme="minorHAnsi" w:cstheme="minorHAnsi"/>
                <w:b/>
                <w:bCs/>
              </w:rPr>
            </w:pPr>
          </w:p>
        </w:tc>
        <w:tc>
          <w:tcPr>
            <w:tcW w:w="202" w:type="pct"/>
            <w:shd w:val="clear" w:color="auto" w:fill="95B3D7"/>
          </w:tcPr>
          <w:p w14:paraId="57E72225" w14:textId="77777777" w:rsidR="00AD4FC5" w:rsidRPr="00CF256E" w:rsidRDefault="00AD4FC5" w:rsidP="00157783">
            <w:pPr>
              <w:pStyle w:val="NormalWeb"/>
              <w:jc w:val="center"/>
              <w:rPr>
                <w:rFonts w:asciiTheme="minorHAnsi" w:hAnsiTheme="minorHAnsi" w:cstheme="minorHAnsi"/>
                <w:b/>
                <w:bCs/>
              </w:rPr>
            </w:pPr>
          </w:p>
        </w:tc>
        <w:tc>
          <w:tcPr>
            <w:tcW w:w="202" w:type="pct"/>
            <w:shd w:val="clear" w:color="auto" w:fill="95B3D7"/>
          </w:tcPr>
          <w:p w14:paraId="5915C6FF" w14:textId="77777777" w:rsidR="00AD4FC5" w:rsidRPr="00CF256E" w:rsidRDefault="00AD4FC5" w:rsidP="00157783">
            <w:pPr>
              <w:pStyle w:val="NormalWeb"/>
              <w:jc w:val="center"/>
              <w:rPr>
                <w:rFonts w:asciiTheme="minorHAnsi" w:hAnsiTheme="minorHAnsi" w:cstheme="minorHAnsi"/>
                <w:b/>
                <w:bCs/>
              </w:rPr>
            </w:pPr>
          </w:p>
        </w:tc>
        <w:tc>
          <w:tcPr>
            <w:tcW w:w="202" w:type="pct"/>
            <w:shd w:val="clear" w:color="auto" w:fill="95B3D7"/>
          </w:tcPr>
          <w:p w14:paraId="33801182" w14:textId="77777777" w:rsidR="00AD4FC5" w:rsidRPr="00CF256E" w:rsidRDefault="00AD4FC5" w:rsidP="00157783">
            <w:pPr>
              <w:pStyle w:val="NormalWeb"/>
              <w:jc w:val="center"/>
              <w:rPr>
                <w:rFonts w:asciiTheme="minorHAnsi" w:hAnsiTheme="minorHAnsi" w:cstheme="minorHAnsi"/>
                <w:b/>
                <w:bCs/>
              </w:rPr>
            </w:pPr>
          </w:p>
        </w:tc>
        <w:tc>
          <w:tcPr>
            <w:tcW w:w="202" w:type="pct"/>
            <w:shd w:val="clear" w:color="auto" w:fill="D9D9D9"/>
          </w:tcPr>
          <w:p w14:paraId="532C7F24" w14:textId="77777777" w:rsidR="00AD4FC5" w:rsidRPr="00CF256E" w:rsidRDefault="00AD4FC5" w:rsidP="00157783">
            <w:pPr>
              <w:pStyle w:val="NormalWeb"/>
              <w:jc w:val="center"/>
              <w:rPr>
                <w:rFonts w:asciiTheme="minorHAnsi" w:hAnsiTheme="minorHAnsi" w:cstheme="minorHAnsi"/>
                <w:b/>
                <w:bCs/>
              </w:rPr>
            </w:pPr>
          </w:p>
        </w:tc>
        <w:tc>
          <w:tcPr>
            <w:tcW w:w="199" w:type="pct"/>
            <w:shd w:val="clear" w:color="auto" w:fill="D9D9D9"/>
          </w:tcPr>
          <w:p w14:paraId="6D167CE4" w14:textId="77777777" w:rsidR="00AD4FC5" w:rsidRPr="00CF256E" w:rsidRDefault="00AD4FC5" w:rsidP="00157783">
            <w:pPr>
              <w:pStyle w:val="NormalWeb"/>
              <w:jc w:val="center"/>
              <w:rPr>
                <w:rFonts w:asciiTheme="minorHAnsi" w:hAnsiTheme="minorHAnsi" w:cstheme="minorHAnsi"/>
                <w:b/>
                <w:bCs/>
              </w:rPr>
            </w:pPr>
          </w:p>
        </w:tc>
      </w:tr>
      <w:tr w:rsidR="007F687B" w:rsidRPr="00CF256E" w14:paraId="4B3D5AE6" w14:textId="77777777" w:rsidTr="00D700CF">
        <w:trPr>
          <w:trHeight w:val="274"/>
          <w:tblCellSpacing w:w="0" w:type="dxa"/>
        </w:trPr>
        <w:tc>
          <w:tcPr>
            <w:tcW w:w="3791" w:type="pct"/>
            <w:tcBorders>
              <w:bottom w:val="nil"/>
            </w:tcBorders>
            <w:shd w:val="clear" w:color="auto" w:fill="DBE5F1"/>
          </w:tcPr>
          <w:p w14:paraId="502445ED" w14:textId="252A01C4" w:rsidR="007F687B" w:rsidRPr="00CF256E" w:rsidRDefault="007F687B" w:rsidP="00F25E47">
            <w:pPr>
              <w:ind w:left="72"/>
              <w:rPr>
                <w:rFonts w:asciiTheme="minorHAnsi" w:hAnsiTheme="minorHAnsi" w:cstheme="minorHAnsi"/>
              </w:rPr>
            </w:pPr>
            <w:r>
              <w:rPr>
                <w:rFonts w:asciiTheme="minorHAnsi" w:hAnsiTheme="minorHAnsi" w:cstheme="minorHAnsi"/>
              </w:rPr>
              <w:t xml:space="preserve">1) </w:t>
            </w:r>
            <w:r w:rsidRPr="00CF256E">
              <w:rPr>
                <w:rFonts w:asciiTheme="minorHAnsi" w:hAnsiTheme="minorHAnsi" w:cstheme="minorHAnsi"/>
              </w:rPr>
              <w:t>Transition planning:</w:t>
            </w:r>
          </w:p>
        </w:tc>
        <w:tc>
          <w:tcPr>
            <w:tcW w:w="202" w:type="pct"/>
            <w:shd w:val="clear" w:color="auto" w:fill="DBE5F1"/>
          </w:tcPr>
          <w:p w14:paraId="1A9B7D2D" w14:textId="77777777" w:rsidR="007F687B" w:rsidRPr="00CF256E" w:rsidRDefault="007F687B">
            <w:pPr>
              <w:rPr>
                <w:rFonts w:asciiTheme="minorHAnsi" w:hAnsiTheme="minorHAnsi" w:cstheme="minorHAnsi"/>
              </w:rPr>
            </w:pPr>
          </w:p>
        </w:tc>
        <w:tc>
          <w:tcPr>
            <w:tcW w:w="202" w:type="pct"/>
            <w:shd w:val="clear" w:color="auto" w:fill="DBE5F1"/>
          </w:tcPr>
          <w:p w14:paraId="5A1DE649" w14:textId="77777777" w:rsidR="007F687B" w:rsidRPr="00CF256E" w:rsidRDefault="007F687B">
            <w:pPr>
              <w:rPr>
                <w:rFonts w:asciiTheme="minorHAnsi" w:hAnsiTheme="minorHAnsi" w:cstheme="minorHAnsi"/>
              </w:rPr>
            </w:pPr>
          </w:p>
        </w:tc>
        <w:tc>
          <w:tcPr>
            <w:tcW w:w="202" w:type="pct"/>
            <w:shd w:val="clear" w:color="auto" w:fill="DBE5F1"/>
          </w:tcPr>
          <w:p w14:paraId="48186E8A" w14:textId="77777777" w:rsidR="007F687B" w:rsidRPr="00CF256E" w:rsidRDefault="007F687B">
            <w:pPr>
              <w:rPr>
                <w:rFonts w:asciiTheme="minorHAnsi" w:hAnsiTheme="minorHAnsi" w:cstheme="minorHAnsi"/>
              </w:rPr>
            </w:pPr>
          </w:p>
        </w:tc>
        <w:tc>
          <w:tcPr>
            <w:tcW w:w="202" w:type="pct"/>
            <w:shd w:val="clear" w:color="auto" w:fill="DBE5F1"/>
          </w:tcPr>
          <w:p w14:paraId="6C556CD0" w14:textId="77777777" w:rsidR="007F687B" w:rsidRPr="00CF256E" w:rsidRDefault="007F687B">
            <w:pPr>
              <w:rPr>
                <w:rFonts w:asciiTheme="minorHAnsi" w:hAnsiTheme="minorHAnsi" w:cstheme="minorHAnsi"/>
              </w:rPr>
            </w:pPr>
          </w:p>
        </w:tc>
        <w:tc>
          <w:tcPr>
            <w:tcW w:w="202" w:type="pct"/>
            <w:shd w:val="clear" w:color="auto" w:fill="D9D9D9"/>
          </w:tcPr>
          <w:p w14:paraId="243C48BF" w14:textId="77777777" w:rsidR="007F687B" w:rsidRPr="00CF256E" w:rsidRDefault="007F687B">
            <w:pPr>
              <w:rPr>
                <w:rFonts w:asciiTheme="minorHAnsi" w:hAnsiTheme="minorHAnsi" w:cstheme="minorHAnsi"/>
              </w:rPr>
            </w:pPr>
          </w:p>
        </w:tc>
        <w:tc>
          <w:tcPr>
            <w:tcW w:w="199" w:type="pct"/>
            <w:shd w:val="clear" w:color="auto" w:fill="D9D9D9"/>
          </w:tcPr>
          <w:p w14:paraId="37BF917E" w14:textId="77777777" w:rsidR="007F687B" w:rsidRPr="00CF256E" w:rsidRDefault="007F687B">
            <w:pPr>
              <w:rPr>
                <w:rFonts w:asciiTheme="minorHAnsi" w:hAnsiTheme="minorHAnsi" w:cstheme="minorHAnsi"/>
              </w:rPr>
            </w:pPr>
          </w:p>
        </w:tc>
      </w:tr>
      <w:tr w:rsidR="007F687B" w:rsidRPr="00CF256E" w14:paraId="1D1BA496" w14:textId="77777777" w:rsidTr="00D700CF">
        <w:trPr>
          <w:trHeight w:val="274"/>
          <w:tblCellSpacing w:w="0" w:type="dxa"/>
        </w:trPr>
        <w:tc>
          <w:tcPr>
            <w:tcW w:w="3791" w:type="pct"/>
            <w:tcBorders>
              <w:top w:val="nil"/>
              <w:bottom w:val="nil"/>
            </w:tcBorders>
          </w:tcPr>
          <w:p w14:paraId="0914E728" w14:textId="77777777" w:rsidR="007F687B" w:rsidRPr="00CF256E" w:rsidRDefault="007F687B" w:rsidP="00EB6189">
            <w:pPr>
              <w:numPr>
                <w:ilvl w:val="0"/>
                <w:numId w:val="8"/>
              </w:numPr>
              <w:rPr>
                <w:rFonts w:asciiTheme="minorHAnsi" w:hAnsiTheme="minorHAnsi" w:cstheme="minorHAnsi"/>
              </w:rPr>
            </w:pPr>
            <w:r w:rsidRPr="00CF256E">
              <w:rPr>
                <w:rFonts w:asciiTheme="minorHAnsi" w:hAnsiTheme="minorHAnsi" w:cstheme="minorHAnsi"/>
              </w:rPr>
              <w:t>begins while students are in their current educational placements.</w:t>
            </w:r>
          </w:p>
        </w:tc>
        <w:tc>
          <w:tcPr>
            <w:tcW w:w="202" w:type="pct"/>
          </w:tcPr>
          <w:p w14:paraId="01F49990" w14:textId="77777777" w:rsidR="007F687B" w:rsidRPr="00CF256E" w:rsidRDefault="007F687B" w:rsidP="00EB6189">
            <w:pPr>
              <w:rPr>
                <w:rFonts w:asciiTheme="minorHAnsi" w:hAnsiTheme="minorHAnsi" w:cstheme="minorHAnsi"/>
              </w:rPr>
            </w:pPr>
          </w:p>
        </w:tc>
        <w:tc>
          <w:tcPr>
            <w:tcW w:w="202" w:type="pct"/>
          </w:tcPr>
          <w:p w14:paraId="1FB3ED5A" w14:textId="77777777" w:rsidR="007F687B" w:rsidRPr="00CF256E" w:rsidRDefault="007F687B" w:rsidP="00EB6189">
            <w:pPr>
              <w:rPr>
                <w:rFonts w:asciiTheme="minorHAnsi" w:hAnsiTheme="minorHAnsi" w:cstheme="minorHAnsi"/>
              </w:rPr>
            </w:pPr>
          </w:p>
        </w:tc>
        <w:tc>
          <w:tcPr>
            <w:tcW w:w="202" w:type="pct"/>
          </w:tcPr>
          <w:p w14:paraId="54A5467A" w14:textId="77777777" w:rsidR="007F687B" w:rsidRPr="00CF256E" w:rsidRDefault="007F687B" w:rsidP="00EB6189">
            <w:pPr>
              <w:rPr>
                <w:rFonts w:asciiTheme="minorHAnsi" w:hAnsiTheme="minorHAnsi" w:cstheme="minorHAnsi"/>
              </w:rPr>
            </w:pPr>
          </w:p>
        </w:tc>
        <w:tc>
          <w:tcPr>
            <w:tcW w:w="202" w:type="pct"/>
          </w:tcPr>
          <w:p w14:paraId="638D8A50" w14:textId="77777777" w:rsidR="007F687B" w:rsidRPr="00CF256E" w:rsidRDefault="007F687B" w:rsidP="00EB6189">
            <w:pPr>
              <w:rPr>
                <w:rFonts w:asciiTheme="minorHAnsi" w:hAnsiTheme="minorHAnsi" w:cstheme="minorHAnsi"/>
              </w:rPr>
            </w:pPr>
          </w:p>
        </w:tc>
        <w:tc>
          <w:tcPr>
            <w:tcW w:w="202" w:type="pct"/>
            <w:shd w:val="clear" w:color="auto" w:fill="D9D9D9"/>
          </w:tcPr>
          <w:p w14:paraId="480010A7" w14:textId="77777777" w:rsidR="007F687B" w:rsidRPr="00CF256E" w:rsidRDefault="007F687B" w:rsidP="00EB6189">
            <w:pPr>
              <w:rPr>
                <w:rFonts w:asciiTheme="minorHAnsi" w:hAnsiTheme="minorHAnsi" w:cstheme="minorHAnsi"/>
              </w:rPr>
            </w:pPr>
          </w:p>
        </w:tc>
        <w:tc>
          <w:tcPr>
            <w:tcW w:w="199" w:type="pct"/>
            <w:shd w:val="clear" w:color="auto" w:fill="D9D9D9"/>
          </w:tcPr>
          <w:p w14:paraId="458BBE98" w14:textId="77777777" w:rsidR="007F687B" w:rsidRPr="00CF256E" w:rsidRDefault="007F687B" w:rsidP="00EB6189">
            <w:pPr>
              <w:rPr>
                <w:rFonts w:asciiTheme="minorHAnsi" w:hAnsiTheme="minorHAnsi" w:cstheme="minorHAnsi"/>
              </w:rPr>
            </w:pPr>
          </w:p>
        </w:tc>
      </w:tr>
      <w:tr w:rsidR="007F687B" w:rsidRPr="00CF256E" w14:paraId="10ED7241" w14:textId="77777777" w:rsidTr="00D700CF">
        <w:trPr>
          <w:trHeight w:val="274"/>
          <w:tblCellSpacing w:w="0" w:type="dxa"/>
        </w:trPr>
        <w:tc>
          <w:tcPr>
            <w:tcW w:w="3791" w:type="pct"/>
            <w:tcBorders>
              <w:top w:val="nil"/>
              <w:bottom w:val="nil"/>
            </w:tcBorders>
          </w:tcPr>
          <w:p w14:paraId="52FE2442" w14:textId="77777777" w:rsidR="007F687B" w:rsidRPr="00CF256E" w:rsidRDefault="007F687B" w:rsidP="00EB6189">
            <w:pPr>
              <w:numPr>
                <w:ilvl w:val="0"/>
                <w:numId w:val="8"/>
              </w:numPr>
              <w:rPr>
                <w:rFonts w:asciiTheme="minorHAnsi" w:hAnsiTheme="minorHAnsi" w:cstheme="minorHAnsi"/>
              </w:rPr>
            </w:pPr>
            <w:r w:rsidRPr="00CF256E">
              <w:rPr>
                <w:rFonts w:asciiTheme="minorHAnsi" w:hAnsiTheme="minorHAnsi" w:cstheme="minorHAnsi"/>
              </w:rPr>
              <w:t>includes instruction and supports to help students learn and adapt to new environments.</w:t>
            </w:r>
          </w:p>
        </w:tc>
        <w:tc>
          <w:tcPr>
            <w:tcW w:w="202" w:type="pct"/>
          </w:tcPr>
          <w:p w14:paraId="7AC1E033" w14:textId="77777777" w:rsidR="007F687B" w:rsidRPr="00CF256E" w:rsidRDefault="007F687B" w:rsidP="00EB6189">
            <w:pPr>
              <w:rPr>
                <w:rFonts w:asciiTheme="minorHAnsi" w:hAnsiTheme="minorHAnsi" w:cstheme="minorHAnsi"/>
              </w:rPr>
            </w:pPr>
          </w:p>
        </w:tc>
        <w:tc>
          <w:tcPr>
            <w:tcW w:w="202" w:type="pct"/>
          </w:tcPr>
          <w:p w14:paraId="7AC2F7C4" w14:textId="77777777" w:rsidR="007F687B" w:rsidRPr="00CF256E" w:rsidRDefault="007F687B" w:rsidP="00EB6189">
            <w:pPr>
              <w:rPr>
                <w:rFonts w:asciiTheme="minorHAnsi" w:hAnsiTheme="minorHAnsi" w:cstheme="minorHAnsi"/>
              </w:rPr>
            </w:pPr>
          </w:p>
        </w:tc>
        <w:tc>
          <w:tcPr>
            <w:tcW w:w="202" w:type="pct"/>
          </w:tcPr>
          <w:p w14:paraId="24A80221" w14:textId="77777777" w:rsidR="007F687B" w:rsidRPr="00CF256E" w:rsidRDefault="007F687B" w:rsidP="00EB6189">
            <w:pPr>
              <w:rPr>
                <w:rFonts w:asciiTheme="minorHAnsi" w:hAnsiTheme="minorHAnsi" w:cstheme="minorHAnsi"/>
              </w:rPr>
            </w:pPr>
          </w:p>
        </w:tc>
        <w:tc>
          <w:tcPr>
            <w:tcW w:w="202" w:type="pct"/>
          </w:tcPr>
          <w:p w14:paraId="5C66836E" w14:textId="77777777" w:rsidR="007F687B" w:rsidRPr="00CF256E" w:rsidRDefault="007F687B" w:rsidP="00EB6189">
            <w:pPr>
              <w:rPr>
                <w:rFonts w:asciiTheme="minorHAnsi" w:hAnsiTheme="minorHAnsi" w:cstheme="minorHAnsi"/>
              </w:rPr>
            </w:pPr>
          </w:p>
        </w:tc>
        <w:tc>
          <w:tcPr>
            <w:tcW w:w="202" w:type="pct"/>
            <w:shd w:val="clear" w:color="auto" w:fill="D9D9D9"/>
          </w:tcPr>
          <w:p w14:paraId="63CCEBD3" w14:textId="77777777" w:rsidR="007F687B" w:rsidRPr="00CF256E" w:rsidRDefault="007F687B" w:rsidP="00EB6189">
            <w:pPr>
              <w:rPr>
                <w:rFonts w:asciiTheme="minorHAnsi" w:hAnsiTheme="minorHAnsi" w:cstheme="minorHAnsi"/>
              </w:rPr>
            </w:pPr>
          </w:p>
        </w:tc>
        <w:tc>
          <w:tcPr>
            <w:tcW w:w="199" w:type="pct"/>
            <w:shd w:val="clear" w:color="auto" w:fill="D9D9D9"/>
          </w:tcPr>
          <w:p w14:paraId="477FE7D3" w14:textId="77777777" w:rsidR="007F687B" w:rsidRPr="00CF256E" w:rsidRDefault="007F687B" w:rsidP="00EB6189">
            <w:pPr>
              <w:rPr>
                <w:rFonts w:asciiTheme="minorHAnsi" w:hAnsiTheme="minorHAnsi" w:cstheme="minorHAnsi"/>
              </w:rPr>
            </w:pPr>
          </w:p>
        </w:tc>
      </w:tr>
      <w:tr w:rsidR="007F687B" w:rsidRPr="00CF256E" w14:paraId="054183CD" w14:textId="77777777" w:rsidTr="00D700CF">
        <w:trPr>
          <w:trHeight w:val="274"/>
          <w:tblCellSpacing w:w="0" w:type="dxa"/>
        </w:trPr>
        <w:tc>
          <w:tcPr>
            <w:tcW w:w="3791" w:type="pct"/>
            <w:tcBorders>
              <w:top w:val="nil"/>
              <w:bottom w:val="nil"/>
            </w:tcBorders>
          </w:tcPr>
          <w:p w14:paraId="6FDD2D43" w14:textId="77777777" w:rsidR="007F687B" w:rsidRPr="00CF256E" w:rsidRDefault="007F687B" w:rsidP="00EB6189">
            <w:pPr>
              <w:numPr>
                <w:ilvl w:val="0"/>
                <w:numId w:val="8"/>
              </w:numPr>
              <w:rPr>
                <w:rFonts w:asciiTheme="minorHAnsi" w:hAnsiTheme="minorHAnsi" w:cstheme="minorHAnsi"/>
              </w:rPr>
            </w:pPr>
            <w:r w:rsidRPr="00CF256E">
              <w:rPr>
                <w:rFonts w:asciiTheme="minorHAnsi" w:hAnsiTheme="minorHAnsi" w:cstheme="minorHAnsi"/>
              </w:rPr>
              <w:t>provides the students and families with the opportunity to visit the new setting (e.g., meet teachers, view classrooms and/or new environments).</w:t>
            </w:r>
          </w:p>
        </w:tc>
        <w:tc>
          <w:tcPr>
            <w:tcW w:w="202" w:type="pct"/>
          </w:tcPr>
          <w:p w14:paraId="131E5503" w14:textId="77777777" w:rsidR="007F687B" w:rsidRPr="00CF256E" w:rsidRDefault="007F687B" w:rsidP="00EB6189">
            <w:pPr>
              <w:rPr>
                <w:rFonts w:asciiTheme="minorHAnsi" w:hAnsiTheme="minorHAnsi" w:cstheme="minorHAnsi"/>
              </w:rPr>
            </w:pPr>
          </w:p>
        </w:tc>
        <w:tc>
          <w:tcPr>
            <w:tcW w:w="202" w:type="pct"/>
          </w:tcPr>
          <w:p w14:paraId="0DB004B9" w14:textId="77777777" w:rsidR="007F687B" w:rsidRPr="00CF256E" w:rsidRDefault="007F687B" w:rsidP="00EB6189">
            <w:pPr>
              <w:rPr>
                <w:rFonts w:asciiTheme="minorHAnsi" w:hAnsiTheme="minorHAnsi" w:cstheme="minorHAnsi"/>
              </w:rPr>
            </w:pPr>
          </w:p>
        </w:tc>
        <w:tc>
          <w:tcPr>
            <w:tcW w:w="202" w:type="pct"/>
          </w:tcPr>
          <w:p w14:paraId="34B1DC43" w14:textId="77777777" w:rsidR="007F687B" w:rsidRPr="00CF256E" w:rsidRDefault="007F687B" w:rsidP="00EB6189">
            <w:pPr>
              <w:rPr>
                <w:rFonts w:asciiTheme="minorHAnsi" w:hAnsiTheme="minorHAnsi" w:cstheme="minorHAnsi"/>
              </w:rPr>
            </w:pPr>
          </w:p>
        </w:tc>
        <w:tc>
          <w:tcPr>
            <w:tcW w:w="202" w:type="pct"/>
          </w:tcPr>
          <w:p w14:paraId="265BD2E1" w14:textId="77777777" w:rsidR="007F687B" w:rsidRPr="00CF256E" w:rsidRDefault="007F687B" w:rsidP="00EB6189">
            <w:pPr>
              <w:rPr>
                <w:rFonts w:asciiTheme="minorHAnsi" w:hAnsiTheme="minorHAnsi" w:cstheme="minorHAnsi"/>
              </w:rPr>
            </w:pPr>
          </w:p>
        </w:tc>
        <w:tc>
          <w:tcPr>
            <w:tcW w:w="202" w:type="pct"/>
            <w:shd w:val="clear" w:color="auto" w:fill="D9D9D9"/>
          </w:tcPr>
          <w:p w14:paraId="2BB5C1BB" w14:textId="77777777" w:rsidR="007F687B" w:rsidRPr="00CF256E" w:rsidRDefault="007F687B" w:rsidP="00EB6189">
            <w:pPr>
              <w:rPr>
                <w:rFonts w:asciiTheme="minorHAnsi" w:hAnsiTheme="minorHAnsi" w:cstheme="minorHAnsi"/>
              </w:rPr>
            </w:pPr>
          </w:p>
        </w:tc>
        <w:tc>
          <w:tcPr>
            <w:tcW w:w="199" w:type="pct"/>
            <w:shd w:val="clear" w:color="auto" w:fill="D9D9D9"/>
          </w:tcPr>
          <w:p w14:paraId="76D5DB0D" w14:textId="77777777" w:rsidR="007F687B" w:rsidRPr="00CF256E" w:rsidRDefault="007F687B" w:rsidP="00EB6189">
            <w:pPr>
              <w:rPr>
                <w:rFonts w:asciiTheme="minorHAnsi" w:hAnsiTheme="minorHAnsi" w:cstheme="minorHAnsi"/>
              </w:rPr>
            </w:pPr>
          </w:p>
        </w:tc>
      </w:tr>
      <w:tr w:rsidR="007F687B" w:rsidRPr="00CF256E" w14:paraId="70A57548" w14:textId="77777777" w:rsidTr="00D700CF">
        <w:trPr>
          <w:trHeight w:val="274"/>
          <w:tblCellSpacing w:w="0" w:type="dxa"/>
        </w:trPr>
        <w:tc>
          <w:tcPr>
            <w:tcW w:w="3791" w:type="pct"/>
            <w:tcBorders>
              <w:top w:val="nil"/>
            </w:tcBorders>
          </w:tcPr>
          <w:p w14:paraId="28E2E039" w14:textId="77777777" w:rsidR="007F687B" w:rsidRPr="00CF256E" w:rsidRDefault="007F687B" w:rsidP="00EB6189">
            <w:pPr>
              <w:numPr>
                <w:ilvl w:val="0"/>
                <w:numId w:val="8"/>
              </w:numPr>
              <w:rPr>
                <w:rFonts w:asciiTheme="minorHAnsi" w:hAnsiTheme="minorHAnsi" w:cstheme="minorHAnsi"/>
              </w:rPr>
            </w:pPr>
            <w:r w:rsidRPr="00CF256E">
              <w:rPr>
                <w:rFonts w:asciiTheme="minorHAnsi" w:hAnsiTheme="minorHAnsi" w:cstheme="minorHAnsi"/>
              </w:rPr>
              <w:t>is a collaborative effort between the two settings.</w:t>
            </w:r>
          </w:p>
        </w:tc>
        <w:tc>
          <w:tcPr>
            <w:tcW w:w="202" w:type="pct"/>
          </w:tcPr>
          <w:p w14:paraId="22C0C24D" w14:textId="77777777" w:rsidR="007F687B" w:rsidRPr="00CF256E" w:rsidRDefault="007F687B" w:rsidP="00EB6189">
            <w:pPr>
              <w:rPr>
                <w:rFonts w:asciiTheme="minorHAnsi" w:hAnsiTheme="minorHAnsi" w:cstheme="minorHAnsi"/>
              </w:rPr>
            </w:pPr>
          </w:p>
        </w:tc>
        <w:tc>
          <w:tcPr>
            <w:tcW w:w="202" w:type="pct"/>
          </w:tcPr>
          <w:p w14:paraId="57EAC469" w14:textId="77777777" w:rsidR="007F687B" w:rsidRPr="00CF256E" w:rsidRDefault="007F687B" w:rsidP="00EB6189">
            <w:pPr>
              <w:rPr>
                <w:rFonts w:asciiTheme="minorHAnsi" w:hAnsiTheme="minorHAnsi" w:cstheme="minorHAnsi"/>
              </w:rPr>
            </w:pPr>
          </w:p>
        </w:tc>
        <w:tc>
          <w:tcPr>
            <w:tcW w:w="202" w:type="pct"/>
          </w:tcPr>
          <w:p w14:paraId="647DD213" w14:textId="77777777" w:rsidR="007F687B" w:rsidRPr="00CF256E" w:rsidRDefault="007F687B" w:rsidP="00EB6189">
            <w:pPr>
              <w:rPr>
                <w:rFonts w:asciiTheme="minorHAnsi" w:hAnsiTheme="minorHAnsi" w:cstheme="minorHAnsi"/>
              </w:rPr>
            </w:pPr>
          </w:p>
        </w:tc>
        <w:tc>
          <w:tcPr>
            <w:tcW w:w="202" w:type="pct"/>
          </w:tcPr>
          <w:p w14:paraId="49F10C40" w14:textId="77777777" w:rsidR="007F687B" w:rsidRPr="00CF256E" w:rsidRDefault="007F687B" w:rsidP="00EB6189">
            <w:pPr>
              <w:rPr>
                <w:rFonts w:asciiTheme="minorHAnsi" w:hAnsiTheme="minorHAnsi" w:cstheme="minorHAnsi"/>
              </w:rPr>
            </w:pPr>
          </w:p>
        </w:tc>
        <w:tc>
          <w:tcPr>
            <w:tcW w:w="202" w:type="pct"/>
            <w:shd w:val="clear" w:color="auto" w:fill="D9D9D9"/>
          </w:tcPr>
          <w:p w14:paraId="3F6FDBED" w14:textId="77777777" w:rsidR="007F687B" w:rsidRPr="00CF256E" w:rsidRDefault="007F687B" w:rsidP="00EB6189">
            <w:pPr>
              <w:rPr>
                <w:rFonts w:asciiTheme="minorHAnsi" w:hAnsiTheme="minorHAnsi" w:cstheme="minorHAnsi"/>
              </w:rPr>
            </w:pPr>
          </w:p>
        </w:tc>
        <w:tc>
          <w:tcPr>
            <w:tcW w:w="199" w:type="pct"/>
            <w:shd w:val="clear" w:color="auto" w:fill="D9D9D9"/>
          </w:tcPr>
          <w:p w14:paraId="4154E36C" w14:textId="77777777" w:rsidR="007F687B" w:rsidRPr="00CF256E" w:rsidRDefault="007F687B" w:rsidP="00EB6189">
            <w:pPr>
              <w:rPr>
                <w:rFonts w:asciiTheme="minorHAnsi" w:hAnsiTheme="minorHAnsi" w:cstheme="minorHAnsi"/>
              </w:rPr>
            </w:pPr>
          </w:p>
        </w:tc>
      </w:tr>
      <w:tr w:rsidR="007F687B" w:rsidRPr="00CF256E" w14:paraId="2E2752B6" w14:textId="77777777" w:rsidTr="00D700CF">
        <w:trPr>
          <w:trHeight w:val="274"/>
          <w:tblCellSpacing w:w="0" w:type="dxa"/>
        </w:trPr>
        <w:tc>
          <w:tcPr>
            <w:tcW w:w="3791" w:type="pct"/>
            <w:shd w:val="clear" w:color="auto" w:fill="DBE5F1"/>
          </w:tcPr>
          <w:p w14:paraId="5CE592AF" w14:textId="0BFE67F2" w:rsidR="007F687B" w:rsidRPr="00CF256E" w:rsidRDefault="007F687B" w:rsidP="00DA186E">
            <w:pPr>
              <w:ind w:left="72"/>
              <w:rPr>
                <w:rFonts w:asciiTheme="minorHAnsi" w:hAnsiTheme="minorHAnsi" w:cstheme="minorHAnsi"/>
              </w:rPr>
            </w:pPr>
            <w:r>
              <w:rPr>
                <w:rFonts w:asciiTheme="minorHAnsi" w:hAnsiTheme="minorHAnsi" w:cstheme="minorHAnsi"/>
              </w:rPr>
              <w:t xml:space="preserve">2) </w:t>
            </w:r>
            <w:r w:rsidRPr="00CF256E">
              <w:rPr>
                <w:rFonts w:asciiTheme="minorHAnsi" w:hAnsiTheme="minorHAnsi" w:cstheme="minorHAnsi"/>
              </w:rPr>
              <w:t xml:space="preserve">Planning includes teacher preparation, ongoing professional development and other supports to ensure success of the students in the new environments, so students’ programming moves from level to level. </w:t>
            </w:r>
          </w:p>
        </w:tc>
        <w:tc>
          <w:tcPr>
            <w:tcW w:w="202" w:type="pct"/>
            <w:shd w:val="clear" w:color="auto" w:fill="DBE5F1"/>
          </w:tcPr>
          <w:p w14:paraId="6E393683" w14:textId="77777777" w:rsidR="007F687B" w:rsidRPr="00CF256E" w:rsidRDefault="007F687B">
            <w:pPr>
              <w:rPr>
                <w:rFonts w:asciiTheme="minorHAnsi" w:hAnsiTheme="minorHAnsi" w:cstheme="minorHAnsi"/>
              </w:rPr>
            </w:pPr>
          </w:p>
        </w:tc>
        <w:tc>
          <w:tcPr>
            <w:tcW w:w="202" w:type="pct"/>
            <w:shd w:val="clear" w:color="auto" w:fill="DBE5F1"/>
          </w:tcPr>
          <w:p w14:paraId="23ED31DC" w14:textId="77777777" w:rsidR="007F687B" w:rsidRPr="00CF256E" w:rsidRDefault="007F687B">
            <w:pPr>
              <w:rPr>
                <w:rFonts w:asciiTheme="minorHAnsi" w:hAnsiTheme="minorHAnsi" w:cstheme="minorHAnsi"/>
              </w:rPr>
            </w:pPr>
          </w:p>
        </w:tc>
        <w:tc>
          <w:tcPr>
            <w:tcW w:w="202" w:type="pct"/>
            <w:shd w:val="clear" w:color="auto" w:fill="DBE5F1"/>
          </w:tcPr>
          <w:p w14:paraId="5D9E788C" w14:textId="77777777" w:rsidR="007F687B" w:rsidRPr="00CF256E" w:rsidRDefault="007F687B">
            <w:pPr>
              <w:rPr>
                <w:rFonts w:asciiTheme="minorHAnsi" w:hAnsiTheme="minorHAnsi" w:cstheme="minorHAnsi"/>
              </w:rPr>
            </w:pPr>
          </w:p>
        </w:tc>
        <w:tc>
          <w:tcPr>
            <w:tcW w:w="202" w:type="pct"/>
            <w:shd w:val="clear" w:color="auto" w:fill="DBE5F1"/>
          </w:tcPr>
          <w:p w14:paraId="23837278" w14:textId="77777777" w:rsidR="007F687B" w:rsidRPr="00CF256E" w:rsidRDefault="007F687B">
            <w:pPr>
              <w:rPr>
                <w:rFonts w:asciiTheme="minorHAnsi" w:hAnsiTheme="minorHAnsi" w:cstheme="minorHAnsi"/>
              </w:rPr>
            </w:pPr>
          </w:p>
        </w:tc>
        <w:tc>
          <w:tcPr>
            <w:tcW w:w="202" w:type="pct"/>
            <w:shd w:val="clear" w:color="auto" w:fill="D9D9D9"/>
          </w:tcPr>
          <w:p w14:paraId="04CB36BF" w14:textId="77777777" w:rsidR="007F687B" w:rsidRPr="00CF256E" w:rsidRDefault="007F687B">
            <w:pPr>
              <w:rPr>
                <w:rFonts w:asciiTheme="minorHAnsi" w:hAnsiTheme="minorHAnsi" w:cstheme="minorHAnsi"/>
              </w:rPr>
            </w:pPr>
          </w:p>
        </w:tc>
        <w:tc>
          <w:tcPr>
            <w:tcW w:w="199" w:type="pct"/>
            <w:shd w:val="clear" w:color="auto" w:fill="D9D9D9"/>
          </w:tcPr>
          <w:p w14:paraId="02FFE600" w14:textId="77777777" w:rsidR="007F687B" w:rsidRPr="00CF256E" w:rsidRDefault="007F687B">
            <w:pPr>
              <w:rPr>
                <w:rFonts w:asciiTheme="minorHAnsi" w:hAnsiTheme="minorHAnsi" w:cstheme="minorHAnsi"/>
              </w:rPr>
            </w:pPr>
          </w:p>
        </w:tc>
      </w:tr>
      <w:tr w:rsidR="007F687B" w:rsidRPr="00CF256E" w14:paraId="572DD1FB" w14:textId="77777777" w:rsidTr="00D700CF">
        <w:trPr>
          <w:trHeight w:val="274"/>
          <w:tblCellSpacing w:w="0" w:type="dxa"/>
        </w:trPr>
        <w:tc>
          <w:tcPr>
            <w:tcW w:w="3791" w:type="pct"/>
            <w:shd w:val="clear" w:color="auto" w:fill="DBE5F1"/>
          </w:tcPr>
          <w:p w14:paraId="5D474184" w14:textId="6E6FB786" w:rsidR="007F687B" w:rsidRPr="00CF256E" w:rsidRDefault="007F687B" w:rsidP="00D0316D">
            <w:pPr>
              <w:ind w:left="72"/>
              <w:rPr>
                <w:rFonts w:asciiTheme="minorHAnsi" w:hAnsiTheme="minorHAnsi" w:cstheme="minorHAnsi"/>
              </w:rPr>
            </w:pPr>
            <w:r>
              <w:rPr>
                <w:rFonts w:asciiTheme="minorHAnsi" w:hAnsiTheme="minorHAnsi" w:cstheme="minorHAnsi"/>
              </w:rPr>
              <w:t xml:space="preserve">3) </w:t>
            </w:r>
            <w:r w:rsidRPr="00CF256E">
              <w:rPr>
                <w:rFonts w:asciiTheme="minorHAnsi" w:hAnsiTheme="minorHAnsi" w:cstheme="minorHAnsi"/>
              </w:rPr>
              <w:t xml:space="preserve">Self-determination skills are taught so students advocate for themselves in new and familiar environments. Students are taught self-advocacy skills to lead their own IEP meetings or participate to the greatest extent possible (e.g., presenting their own strengths and interests and/or summarizing goals from their previous years in a variety of formats utilizing technology and programs like SD Futures). </w:t>
            </w:r>
          </w:p>
        </w:tc>
        <w:tc>
          <w:tcPr>
            <w:tcW w:w="202" w:type="pct"/>
            <w:shd w:val="clear" w:color="auto" w:fill="DBE5F1"/>
          </w:tcPr>
          <w:p w14:paraId="11A959EB" w14:textId="77777777" w:rsidR="007F687B" w:rsidRPr="00CF256E" w:rsidRDefault="007F687B">
            <w:pPr>
              <w:rPr>
                <w:rFonts w:asciiTheme="minorHAnsi" w:hAnsiTheme="minorHAnsi" w:cstheme="minorHAnsi"/>
              </w:rPr>
            </w:pPr>
          </w:p>
        </w:tc>
        <w:tc>
          <w:tcPr>
            <w:tcW w:w="202" w:type="pct"/>
            <w:shd w:val="clear" w:color="auto" w:fill="DBE5F1"/>
          </w:tcPr>
          <w:p w14:paraId="28EB549B" w14:textId="77777777" w:rsidR="007F687B" w:rsidRPr="00CF256E" w:rsidRDefault="007F687B">
            <w:pPr>
              <w:rPr>
                <w:rFonts w:asciiTheme="minorHAnsi" w:hAnsiTheme="minorHAnsi" w:cstheme="minorHAnsi"/>
              </w:rPr>
            </w:pPr>
          </w:p>
        </w:tc>
        <w:tc>
          <w:tcPr>
            <w:tcW w:w="202" w:type="pct"/>
            <w:shd w:val="clear" w:color="auto" w:fill="DBE5F1"/>
          </w:tcPr>
          <w:p w14:paraId="671975AE" w14:textId="77777777" w:rsidR="007F687B" w:rsidRPr="00CF256E" w:rsidRDefault="007F687B">
            <w:pPr>
              <w:rPr>
                <w:rFonts w:asciiTheme="minorHAnsi" w:hAnsiTheme="minorHAnsi" w:cstheme="minorHAnsi"/>
              </w:rPr>
            </w:pPr>
          </w:p>
        </w:tc>
        <w:tc>
          <w:tcPr>
            <w:tcW w:w="202" w:type="pct"/>
            <w:shd w:val="clear" w:color="auto" w:fill="DBE5F1"/>
          </w:tcPr>
          <w:p w14:paraId="56C476F7" w14:textId="77777777" w:rsidR="007F687B" w:rsidRPr="00CF256E" w:rsidRDefault="007F687B">
            <w:pPr>
              <w:rPr>
                <w:rFonts w:asciiTheme="minorHAnsi" w:hAnsiTheme="minorHAnsi" w:cstheme="minorHAnsi"/>
              </w:rPr>
            </w:pPr>
          </w:p>
        </w:tc>
        <w:tc>
          <w:tcPr>
            <w:tcW w:w="202" w:type="pct"/>
            <w:shd w:val="clear" w:color="auto" w:fill="D9D9D9"/>
          </w:tcPr>
          <w:p w14:paraId="4A14CB01" w14:textId="77777777" w:rsidR="007F687B" w:rsidRPr="00CF256E" w:rsidRDefault="007F687B">
            <w:pPr>
              <w:rPr>
                <w:rFonts w:asciiTheme="minorHAnsi" w:hAnsiTheme="minorHAnsi" w:cstheme="minorHAnsi"/>
              </w:rPr>
            </w:pPr>
          </w:p>
        </w:tc>
        <w:tc>
          <w:tcPr>
            <w:tcW w:w="199" w:type="pct"/>
            <w:shd w:val="clear" w:color="auto" w:fill="D9D9D9"/>
          </w:tcPr>
          <w:p w14:paraId="1ABCC713" w14:textId="77777777" w:rsidR="007F687B" w:rsidRPr="00CF256E" w:rsidRDefault="007F687B">
            <w:pPr>
              <w:rPr>
                <w:rFonts w:asciiTheme="minorHAnsi" w:hAnsiTheme="minorHAnsi" w:cstheme="minorHAnsi"/>
              </w:rPr>
            </w:pPr>
          </w:p>
        </w:tc>
      </w:tr>
      <w:tr w:rsidR="007F687B" w:rsidRPr="00CF256E" w14:paraId="4B1C832E" w14:textId="77777777" w:rsidTr="00D700CF">
        <w:trPr>
          <w:trHeight w:val="274"/>
          <w:tblCellSpacing w:w="0" w:type="dxa"/>
        </w:trPr>
        <w:tc>
          <w:tcPr>
            <w:tcW w:w="3791" w:type="pct"/>
            <w:shd w:val="clear" w:color="auto" w:fill="DBE5F1"/>
          </w:tcPr>
          <w:p w14:paraId="33667CE8" w14:textId="078A58D8" w:rsidR="007F687B" w:rsidRPr="00CF256E" w:rsidRDefault="007F687B" w:rsidP="00DA186E">
            <w:pPr>
              <w:rPr>
                <w:rFonts w:asciiTheme="minorHAnsi" w:hAnsiTheme="minorHAnsi" w:cstheme="minorHAnsi"/>
              </w:rPr>
            </w:pPr>
            <w:r w:rsidRPr="00CF256E">
              <w:rPr>
                <w:rFonts w:asciiTheme="minorHAnsi" w:hAnsiTheme="minorHAnsi" w:cstheme="minorHAnsi"/>
              </w:rPr>
              <w:t xml:space="preserve"> </w:t>
            </w:r>
            <w:r>
              <w:rPr>
                <w:rFonts w:asciiTheme="minorHAnsi" w:hAnsiTheme="minorHAnsi" w:cstheme="minorHAnsi"/>
              </w:rPr>
              <w:t xml:space="preserve">4) </w:t>
            </w:r>
            <w:r w:rsidRPr="00CF256E">
              <w:rPr>
                <w:rFonts w:asciiTheme="minorHAnsi" w:hAnsiTheme="minorHAnsi" w:cstheme="minorHAnsi"/>
              </w:rPr>
              <w:t xml:space="preserve">Every student develops and leaves school with a resume or portfolio.  </w:t>
            </w:r>
          </w:p>
        </w:tc>
        <w:tc>
          <w:tcPr>
            <w:tcW w:w="202" w:type="pct"/>
            <w:shd w:val="clear" w:color="auto" w:fill="DBE5F1"/>
          </w:tcPr>
          <w:p w14:paraId="7DD2A9E4" w14:textId="77777777" w:rsidR="007F687B" w:rsidRPr="00CF256E" w:rsidRDefault="007F687B">
            <w:pPr>
              <w:rPr>
                <w:rFonts w:asciiTheme="minorHAnsi" w:hAnsiTheme="minorHAnsi" w:cstheme="minorHAnsi"/>
              </w:rPr>
            </w:pPr>
          </w:p>
        </w:tc>
        <w:tc>
          <w:tcPr>
            <w:tcW w:w="202" w:type="pct"/>
            <w:shd w:val="clear" w:color="auto" w:fill="DBE5F1"/>
          </w:tcPr>
          <w:p w14:paraId="15CC9953" w14:textId="77777777" w:rsidR="007F687B" w:rsidRPr="00CF256E" w:rsidRDefault="007F687B">
            <w:pPr>
              <w:rPr>
                <w:rFonts w:asciiTheme="minorHAnsi" w:hAnsiTheme="minorHAnsi" w:cstheme="minorHAnsi"/>
              </w:rPr>
            </w:pPr>
          </w:p>
        </w:tc>
        <w:tc>
          <w:tcPr>
            <w:tcW w:w="202" w:type="pct"/>
            <w:shd w:val="clear" w:color="auto" w:fill="DBE5F1"/>
          </w:tcPr>
          <w:p w14:paraId="6522C49D" w14:textId="77777777" w:rsidR="007F687B" w:rsidRPr="00CF256E" w:rsidRDefault="007F687B">
            <w:pPr>
              <w:rPr>
                <w:rFonts w:asciiTheme="minorHAnsi" w:hAnsiTheme="minorHAnsi" w:cstheme="minorHAnsi"/>
              </w:rPr>
            </w:pPr>
          </w:p>
        </w:tc>
        <w:tc>
          <w:tcPr>
            <w:tcW w:w="202" w:type="pct"/>
            <w:shd w:val="clear" w:color="auto" w:fill="DBE5F1"/>
          </w:tcPr>
          <w:p w14:paraId="01DDB579" w14:textId="77777777" w:rsidR="007F687B" w:rsidRPr="00CF256E" w:rsidRDefault="007F687B">
            <w:pPr>
              <w:rPr>
                <w:rFonts w:asciiTheme="minorHAnsi" w:hAnsiTheme="minorHAnsi" w:cstheme="minorHAnsi"/>
              </w:rPr>
            </w:pPr>
          </w:p>
        </w:tc>
        <w:tc>
          <w:tcPr>
            <w:tcW w:w="202" w:type="pct"/>
            <w:shd w:val="clear" w:color="auto" w:fill="D9D9D9"/>
          </w:tcPr>
          <w:p w14:paraId="31878ECB" w14:textId="77777777" w:rsidR="007F687B" w:rsidRPr="00CF256E" w:rsidRDefault="007F687B">
            <w:pPr>
              <w:rPr>
                <w:rFonts w:asciiTheme="minorHAnsi" w:hAnsiTheme="minorHAnsi" w:cstheme="minorHAnsi"/>
              </w:rPr>
            </w:pPr>
          </w:p>
        </w:tc>
        <w:tc>
          <w:tcPr>
            <w:tcW w:w="199" w:type="pct"/>
            <w:shd w:val="clear" w:color="auto" w:fill="D9D9D9"/>
          </w:tcPr>
          <w:p w14:paraId="387DBF31" w14:textId="77777777" w:rsidR="007F687B" w:rsidRPr="00CF256E" w:rsidRDefault="007F687B">
            <w:pPr>
              <w:rPr>
                <w:rFonts w:asciiTheme="minorHAnsi" w:hAnsiTheme="minorHAnsi" w:cstheme="minorHAnsi"/>
              </w:rPr>
            </w:pPr>
          </w:p>
        </w:tc>
      </w:tr>
      <w:tr w:rsidR="007F687B" w:rsidRPr="00CF256E" w14:paraId="12532DFD" w14:textId="77777777" w:rsidTr="00D700CF">
        <w:trPr>
          <w:trHeight w:val="274"/>
          <w:tblCellSpacing w:w="0" w:type="dxa"/>
        </w:trPr>
        <w:tc>
          <w:tcPr>
            <w:tcW w:w="3791" w:type="pct"/>
            <w:shd w:val="clear" w:color="auto" w:fill="DBE5F1"/>
          </w:tcPr>
          <w:p w14:paraId="2547F51E" w14:textId="02103921" w:rsidR="007F687B" w:rsidRPr="00CF256E" w:rsidRDefault="007F687B" w:rsidP="00DA186E">
            <w:pPr>
              <w:ind w:left="72"/>
              <w:rPr>
                <w:rFonts w:asciiTheme="minorHAnsi" w:hAnsiTheme="minorHAnsi" w:cstheme="minorHAnsi"/>
                <w:b/>
                <w:i/>
              </w:rPr>
            </w:pPr>
            <w:r>
              <w:rPr>
                <w:rFonts w:asciiTheme="minorHAnsi" w:hAnsiTheme="minorHAnsi" w:cstheme="minorHAnsi"/>
              </w:rPr>
              <w:t xml:space="preserve">5) </w:t>
            </w:r>
            <w:r w:rsidRPr="00CF256E">
              <w:rPr>
                <w:rFonts w:asciiTheme="minorHAnsi" w:hAnsiTheme="minorHAnsi" w:cstheme="minorHAnsi"/>
              </w:rPr>
              <w:t xml:space="preserve">Students are provided instruction and experiences that support the development of positive work skills. </w:t>
            </w:r>
          </w:p>
        </w:tc>
        <w:tc>
          <w:tcPr>
            <w:tcW w:w="202" w:type="pct"/>
            <w:shd w:val="clear" w:color="auto" w:fill="DBE5F1"/>
          </w:tcPr>
          <w:p w14:paraId="5493438F" w14:textId="77777777" w:rsidR="007F687B" w:rsidRPr="00CF256E" w:rsidRDefault="007F687B">
            <w:pPr>
              <w:rPr>
                <w:rFonts w:asciiTheme="minorHAnsi" w:hAnsiTheme="minorHAnsi" w:cstheme="minorHAnsi"/>
              </w:rPr>
            </w:pPr>
          </w:p>
        </w:tc>
        <w:tc>
          <w:tcPr>
            <w:tcW w:w="202" w:type="pct"/>
            <w:shd w:val="clear" w:color="auto" w:fill="DBE5F1"/>
          </w:tcPr>
          <w:p w14:paraId="30939F9D" w14:textId="77777777" w:rsidR="007F687B" w:rsidRPr="00CF256E" w:rsidRDefault="007F687B">
            <w:pPr>
              <w:rPr>
                <w:rFonts w:asciiTheme="minorHAnsi" w:hAnsiTheme="minorHAnsi" w:cstheme="minorHAnsi"/>
              </w:rPr>
            </w:pPr>
          </w:p>
        </w:tc>
        <w:tc>
          <w:tcPr>
            <w:tcW w:w="202" w:type="pct"/>
            <w:shd w:val="clear" w:color="auto" w:fill="DBE5F1"/>
          </w:tcPr>
          <w:p w14:paraId="2A5F1BA2" w14:textId="77777777" w:rsidR="007F687B" w:rsidRPr="00CF256E" w:rsidRDefault="007F687B">
            <w:pPr>
              <w:rPr>
                <w:rFonts w:asciiTheme="minorHAnsi" w:hAnsiTheme="minorHAnsi" w:cstheme="minorHAnsi"/>
              </w:rPr>
            </w:pPr>
          </w:p>
        </w:tc>
        <w:tc>
          <w:tcPr>
            <w:tcW w:w="202" w:type="pct"/>
            <w:shd w:val="clear" w:color="auto" w:fill="DBE5F1"/>
          </w:tcPr>
          <w:p w14:paraId="1DB3E846" w14:textId="77777777" w:rsidR="007F687B" w:rsidRPr="00CF256E" w:rsidRDefault="007F687B">
            <w:pPr>
              <w:rPr>
                <w:rFonts w:asciiTheme="minorHAnsi" w:hAnsiTheme="minorHAnsi" w:cstheme="minorHAnsi"/>
              </w:rPr>
            </w:pPr>
          </w:p>
        </w:tc>
        <w:tc>
          <w:tcPr>
            <w:tcW w:w="202" w:type="pct"/>
            <w:shd w:val="clear" w:color="auto" w:fill="D9D9D9"/>
          </w:tcPr>
          <w:p w14:paraId="19E297C7" w14:textId="77777777" w:rsidR="007F687B" w:rsidRPr="00CF256E" w:rsidRDefault="007F687B">
            <w:pPr>
              <w:rPr>
                <w:rFonts w:asciiTheme="minorHAnsi" w:hAnsiTheme="minorHAnsi" w:cstheme="minorHAnsi"/>
              </w:rPr>
            </w:pPr>
          </w:p>
        </w:tc>
        <w:tc>
          <w:tcPr>
            <w:tcW w:w="199" w:type="pct"/>
            <w:shd w:val="clear" w:color="auto" w:fill="D9D9D9"/>
          </w:tcPr>
          <w:p w14:paraId="24E578AC" w14:textId="77777777" w:rsidR="007F687B" w:rsidRPr="00CF256E" w:rsidRDefault="007F687B">
            <w:pPr>
              <w:rPr>
                <w:rFonts w:asciiTheme="minorHAnsi" w:hAnsiTheme="minorHAnsi" w:cstheme="minorHAnsi"/>
              </w:rPr>
            </w:pPr>
          </w:p>
        </w:tc>
      </w:tr>
      <w:tr w:rsidR="007F687B" w:rsidRPr="00CF256E" w14:paraId="5A86E398" w14:textId="77777777" w:rsidTr="00D700CF">
        <w:trPr>
          <w:trHeight w:val="274"/>
          <w:tblCellSpacing w:w="0" w:type="dxa"/>
        </w:trPr>
        <w:tc>
          <w:tcPr>
            <w:tcW w:w="3791" w:type="pct"/>
            <w:shd w:val="clear" w:color="auto" w:fill="FFFFFF"/>
          </w:tcPr>
          <w:p w14:paraId="5CB8F821" w14:textId="5E76A30F" w:rsidR="007F687B" w:rsidRPr="00CF256E" w:rsidRDefault="007F687B" w:rsidP="00EB6189">
            <w:pPr>
              <w:numPr>
                <w:ilvl w:val="0"/>
                <w:numId w:val="17"/>
              </w:numPr>
              <w:rPr>
                <w:rFonts w:asciiTheme="minorHAnsi" w:hAnsiTheme="minorHAnsi" w:cstheme="minorHAnsi"/>
              </w:rPr>
            </w:pPr>
            <w:r w:rsidRPr="00CF256E">
              <w:rPr>
                <w:rFonts w:asciiTheme="minorHAnsi" w:hAnsiTheme="minorHAnsi" w:cstheme="minorHAnsi"/>
              </w:rPr>
              <w:t>Assessments are used to determine individual skills &amp; interests for future employment (e.g., interests’ inventories and direct observation of student interest).</w:t>
            </w:r>
          </w:p>
        </w:tc>
        <w:tc>
          <w:tcPr>
            <w:tcW w:w="202" w:type="pct"/>
            <w:shd w:val="clear" w:color="auto" w:fill="DBE5F1"/>
          </w:tcPr>
          <w:p w14:paraId="3F13F13D" w14:textId="77777777" w:rsidR="007F687B" w:rsidRPr="00CF256E" w:rsidRDefault="007F687B" w:rsidP="00EB6189">
            <w:pPr>
              <w:rPr>
                <w:rFonts w:asciiTheme="minorHAnsi" w:hAnsiTheme="minorHAnsi" w:cstheme="minorHAnsi"/>
              </w:rPr>
            </w:pPr>
          </w:p>
        </w:tc>
        <w:tc>
          <w:tcPr>
            <w:tcW w:w="202" w:type="pct"/>
            <w:shd w:val="clear" w:color="auto" w:fill="DBE5F1"/>
          </w:tcPr>
          <w:p w14:paraId="7B1A9689" w14:textId="77777777" w:rsidR="007F687B" w:rsidRPr="00CF256E" w:rsidRDefault="007F687B" w:rsidP="00EB6189">
            <w:pPr>
              <w:rPr>
                <w:rFonts w:asciiTheme="minorHAnsi" w:hAnsiTheme="minorHAnsi" w:cstheme="minorHAnsi"/>
              </w:rPr>
            </w:pPr>
          </w:p>
        </w:tc>
        <w:tc>
          <w:tcPr>
            <w:tcW w:w="202" w:type="pct"/>
            <w:shd w:val="clear" w:color="auto" w:fill="DBE5F1"/>
          </w:tcPr>
          <w:p w14:paraId="460DFCC1" w14:textId="77777777" w:rsidR="007F687B" w:rsidRPr="00CF256E" w:rsidRDefault="007F687B" w:rsidP="00EB6189">
            <w:pPr>
              <w:rPr>
                <w:rFonts w:asciiTheme="minorHAnsi" w:hAnsiTheme="minorHAnsi" w:cstheme="minorHAnsi"/>
              </w:rPr>
            </w:pPr>
          </w:p>
        </w:tc>
        <w:tc>
          <w:tcPr>
            <w:tcW w:w="202" w:type="pct"/>
            <w:shd w:val="clear" w:color="auto" w:fill="DBE5F1"/>
          </w:tcPr>
          <w:p w14:paraId="21A6630A" w14:textId="77777777" w:rsidR="007F687B" w:rsidRPr="00CF256E" w:rsidRDefault="007F687B" w:rsidP="00EB6189">
            <w:pPr>
              <w:rPr>
                <w:rFonts w:asciiTheme="minorHAnsi" w:hAnsiTheme="minorHAnsi" w:cstheme="minorHAnsi"/>
              </w:rPr>
            </w:pPr>
          </w:p>
        </w:tc>
        <w:tc>
          <w:tcPr>
            <w:tcW w:w="202" w:type="pct"/>
            <w:shd w:val="clear" w:color="auto" w:fill="D9D9D9"/>
          </w:tcPr>
          <w:p w14:paraId="073231D4" w14:textId="77777777" w:rsidR="007F687B" w:rsidRPr="00CF256E" w:rsidRDefault="007F687B" w:rsidP="00EB6189">
            <w:pPr>
              <w:rPr>
                <w:rFonts w:asciiTheme="minorHAnsi" w:hAnsiTheme="minorHAnsi" w:cstheme="minorHAnsi"/>
              </w:rPr>
            </w:pPr>
          </w:p>
        </w:tc>
        <w:tc>
          <w:tcPr>
            <w:tcW w:w="199" w:type="pct"/>
            <w:shd w:val="clear" w:color="auto" w:fill="D9D9D9"/>
          </w:tcPr>
          <w:p w14:paraId="2BAE5886" w14:textId="77777777" w:rsidR="007F687B" w:rsidRPr="00CF256E" w:rsidRDefault="007F687B" w:rsidP="00EB6189">
            <w:pPr>
              <w:rPr>
                <w:rFonts w:asciiTheme="minorHAnsi" w:hAnsiTheme="minorHAnsi" w:cstheme="minorHAnsi"/>
              </w:rPr>
            </w:pPr>
          </w:p>
        </w:tc>
      </w:tr>
      <w:tr w:rsidR="007F687B" w:rsidRPr="00CF256E" w14:paraId="6CD6B513" w14:textId="77777777" w:rsidTr="00D700CF">
        <w:trPr>
          <w:trHeight w:val="274"/>
          <w:tblCellSpacing w:w="0" w:type="dxa"/>
        </w:trPr>
        <w:tc>
          <w:tcPr>
            <w:tcW w:w="3791" w:type="pct"/>
            <w:shd w:val="clear" w:color="auto" w:fill="FFFFFF"/>
          </w:tcPr>
          <w:p w14:paraId="4B709A90" w14:textId="77777777" w:rsidR="007F687B" w:rsidRPr="00CF256E" w:rsidRDefault="007F687B" w:rsidP="00EB6189">
            <w:pPr>
              <w:numPr>
                <w:ilvl w:val="0"/>
                <w:numId w:val="17"/>
              </w:numPr>
              <w:rPr>
                <w:rFonts w:asciiTheme="minorHAnsi" w:hAnsiTheme="minorHAnsi" w:cstheme="minorHAnsi"/>
              </w:rPr>
            </w:pPr>
            <w:r w:rsidRPr="00CF256E">
              <w:rPr>
                <w:rFonts w:asciiTheme="minorHAnsi" w:hAnsiTheme="minorHAnsi" w:cstheme="minorHAnsi"/>
              </w:rPr>
              <w:t>Students are provided with instruction in a variety of work experiences and work sites (e.g., apprenticeships)</w:t>
            </w:r>
            <w:r w:rsidRPr="00CF256E">
              <w:rPr>
                <w:rFonts w:asciiTheme="minorHAnsi" w:hAnsiTheme="minorHAnsi" w:cstheme="minorHAnsi"/>
                <w:b/>
              </w:rPr>
              <w:t>.</w:t>
            </w:r>
          </w:p>
        </w:tc>
        <w:tc>
          <w:tcPr>
            <w:tcW w:w="202" w:type="pct"/>
            <w:shd w:val="clear" w:color="auto" w:fill="DBE5F1"/>
          </w:tcPr>
          <w:p w14:paraId="39E66C4A" w14:textId="77777777" w:rsidR="007F687B" w:rsidRPr="00CF256E" w:rsidRDefault="007F687B" w:rsidP="00EB6189">
            <w:pPr>
              <w:rPr>
                <w:rFonts w:asciiTheme="minorHAnsi" w:hAnsiTheme="minorHAnsi" w:cstheme="minorHAnsi"/>
              </w:rPr>
            </w:pPr>
          </w:p>
        </w:tc>
        <w:tc>
          <w:tcPr>
            <w:tcW w:w="202" w:type="pct"/>
            <w:shd w:val="clear" w:color="auto" w:fill="DBE5F1"/>
          </w:tcPr>
          <w:p w14:paraId="57D534E3" w14:textId="77777777" w:rsidR="007F687B" w:rsidRPr="00CF256E" w:rsidRDefault="007F687B" w:rsidP="00EB6189">
            <w:pPr>
              <w:rPr>
                <w:rFonts w:asciiTheme="minorHAnsi" w:hAnsiTheme="minorHAnsi" w:cstheme="minorHAnsi"/>
              </w:rPr>
            </w:pPr>
          </w:p>
        </w:tc>
        <w:tc>
          <w:tcPr>
            <w:tcW w:w="202" w:type="pct"/>
            <w:shd w:val="clear" w:color="auto" w:fill="DBE5F1"/>
          </w:tcPr>
          <w:p w14:paraId="295AD8C9" w14:textId="77777777" w:rsidR="007F687B" w:rsidRPr="00CF256E" w:rsidRDefault="007F687B" w:rsidP="00EB6189">
            <w:pPr>
              <w:rPr>
                <w:rFonts w:asciiTheme="minorHAnsi" w:hAnsiTheme="minorHAnsi" w:cstheme="minorHAnsi"/>
              </w:rPr>
            </w:pPr>
          </w:p>
        </w:tc>
        <w:tc>
          <w:tcPr>
            <w:tcW w:w="202" w:type="pct"/>
            <w:shd w:val="clear" w:color="auto" w:fill="DBE5F1"/>
          </w:tcPr>
          <w:p w14:paraId="1D3B5536" w14:textId="77777777" w:rsidR="007F687B" w:rsidRPr="00CF256E" w:rsidRDefault="007F687B" w:rsidP="00EB6189">
            <w:pPr>
              <w:rPr>
                <w:rFonts w:asciiTheme="minorHAnsi" w:hAnsiTheme="minorHAnsi" w:cstheme="minorHAnsi"/>
              </w:rPr>
            </w:pPr>
          </w:p>
        </w:tc>
        <w:tc>
          <w:tcPr>
            <w:tcW w:w="202" w:type="pct"/>
            <w:shd w:val="clear" w:color="auto" w:fill="D9D9D9"/>
          </w:tcPr>
          <w:p w14:paraId="0840C952" w14:textId="77777777" w:rsidR="007F687B" w:rsidRPr="00CF256E" w:rsidRDefault="007F687B" w:rsidP="00EB6189">
            <w:pPr>
              <w:rPr>
                <w:rFonts w:asciiTheme="minorHAnsi" w:hAnsiTheme="minorHAnsi" w:cstheme="minorHAnsi"/>
              </w:rPr>
            </w:pPr>
          </w:p>
        </w:tc>
        <w:tc>
          <w:tcPr>
            <w:tcW w:w="199" w:type="pct"/>
            <w:shd w:val="clear" w:color="auto" w:fill="D9D9D9"/>
          </w:tcPr>
          <w:p w14:paraId="3877F3F4" w14:textId="77777777" w:rsidR="007F687B" w:rsidRPr="00CF256E" w:rsidRDefault="007F687B" w:rsidP="00EB6189">
            <w:pPr>
              <w:rPr>
                <w:rFonts w:asciiTheme="minorHAnsi" w:hAnsiTheme="minorHAnsi" w:cstheme="minorHAnsi"/>
              </w:rPr>
            </w:pPr>
          </w:p>
        </w:tc>
      </w:tr>
      <w:tr w:rsidR="007F687B" w:rsidRPr="00CF256E" w14:paraId="3B32B667" w14:textId="77777777" w:rsidTr="00D700CF">
        <w:trPr>
          <w:trHeight w:val="274"/>
          <w:tblCellSpacing w:w="0" w:type="dxa"/>
        </w:trPr>
        <w:tc>
          <w:tcPr>
            <w:tcW w:w="3791" w:type="pct"/>
            <w:shd w:val="clear" w:color="auto" w:fill="FFFFFF"/>
          </w:tcPr>
          <w:p w14:paraId="4A669059" w14:textId="0C3153C6" w:rsidR="007F687B" w:rsidRPr="00CF256E" w:rsidRDefault="007F687B" w:rsidP="00EB6189">
            <w:pPr>
              <w:numPr>
                <w:ilvl w:val="0"/>
                <w:numId w:val="17"/>
              </w:numPr>
              <w:rPr>
                <w:rFonts w:asciiTheme="minorHAnsi" w:hAnsiTheme="minorHAnsi" w:cstheme="minorHAnsi"/>
              </w:rPr>
            </w:pPr>
            <w:r w:rsidRPr="00CF256E">
              <w:rPr>
                <w:rFonts w:asciiTheme="minorHAnsi" w:hAnsiTheme="minorHAnsi" w:cstheme="minorHAnsi"/>
              </w:rPr>
              <w:t xml:space="preserve">Students utilize natural and visual support and work systems in a variety of work environments. </w:t>
            </w:r>
          </w:p>
        </w:tc>
        <w:tc>
          <w:tcPr>
            <w:tcW w:w="202" w:type="pct"/>
            <w:shd w:val="clear" w:color="auto" w:fill="DBE5F1"/>
          </w:tcPr>
          <w:p w14:paraId="5BBC947A" w14:textId="77777777" w:rsidR="007F687B" w:rsidRPr="00CF256E" w:rsidRDefault="007F687B" w:rsidP="00EB6189">
            <w:pPr>
              <w:rPr>
                <w:rFonts w:asciiTheme="minorHAnsi" w:hAnsiTheme="minorHAnsi" w:cstheme="minorHAnsi"/>
              </w:rPr>
            </w:pPr>
          </w:p>
        </w:tc>
        <w:tc>
          <w:tcPr>
            <w:tcW w:w="202" w:type="pct"/>
            <w:shd w:val="clear" w:color="auto" w:fill="DBE5F1"/>
          </w:tcPr>
          <w:p w14:paraId="6C98E69B" w14:textId="77777777" w:rsidR="007F687B" w:rsidRPr="00CF256E" w:rsidRDefault="007F687B" w:rsidP="00EB6189">
            <w:pPr>
              <w:rPr>
                <w:rFonts w:asciiTheme="minorHAnsi" w:hAnsiTheme="minorHAnsi" w:cstheme="minorHAnsi"/>
              </w:rPr>
            </w:pPr>
          </w:p>
        </w:tc>
        <w:tc>
          <w:tcPr>
            <w:tcW w:w="202" w:type="pct"/>
            <w:shd w:val="clear" w:color="auto" w:fill="DBE5F1"/>
          </w:tcPr>
          <w:p w14:paraId="40D3C3CA" w14:textId="77777777" w:rsidR="007F687B" w:rsidRPr="00CF256E" w:rsidRDefault="007F687B" w:rsidP="00EB6189">
            <w:pPr>
              <w:rPr>
                <w:rFonts w:asciiTheme="minorHAnsi" w:hAnsiTheme="minorHAnsi" w:cstheme="minorHAnsi"/>
              </w:rPr>
            </w:pPr>
          </w:p>
        </w:tc>
        <w:tc>
          <w:tcPr>
            <w:tcW w:w="202" w:type="pct"/>
            <w:shd w:val="clear" w:color="auto" w:fill="DBE5F1"/>
          </w:tcPr>
          <w:p w14:paraId="170B0369" w14:textId="77777777" w:rsidR="007F687B" w:rsidRPr="00CF256E" w:rsidRDefault="007F687B" w:rsidP="00EB6189">
            <w:pPr>
              <w:rPr>
                <w:rFonts w:asciiTheme="minorHAnsi" w:hAnsiTheme="minorHAnsi" w:cstheme="minorHAnsi"/>
              </w:rPr>
            </w:pPr>
          </w:p>
        </w:tc>
        <w:tc>
          <w:tcPr>
            <w:tcW w:w="202" w:type="pct"/>
            <w:shd w:val="clear" w:color="auto" w:fill="D9D9D9"/>
          </w:tcPr>
          <w:p w14:paraId="1C8EA39F" w14:textId="77777777" w:rsidR="007F687B" w:rsidRPr="00CF256E" w:rsidRDefault="007F687B" w:rsidP="00EB6189">
            <w:pPr>
              <w:rPr>
                <w:rFonts w:asciiTheme="minorHAnsi" w:hAnsiTheme="minorHAnsi" w:cstheme="minorHAnsi"/>
              </w:rPr>
            </w:pPr>
          </w:p>
        </w:tc>
        <w:tc>
          <w:tcPr>
            <w:tcW w:w="199" w:type="pct"/>
            <w:shd w:val="clear" w:color="auto" w:fill="D9D9D9"/>
          </w:tcPr>
          <w:p w14:paraId="2727C163" w14:textId="77777777" w:rsidR="007F687B" w:rsidRPr="00CF256E" w:rsidRDefault="007F687B" w:rsidP="00EB6189">
            <w:pPr>
              <w:rPr>
                <w:rFonts w:asciiTheme="minorHAnsi" w:hAnsiTheme="minorHAnsi" w:cstheme="minorHAnsi"/>
              </w:rPr>
            </w:pPr>
          </w:p>
        </w:tc>
      </w:tr>
      <w:tr w:rsidR="007F687B" w:rsidRPr="00CF256E" w14:paraId="14BB8D36" w14:textId="77777777" w:rsidTr="00D700CF">
        <w:trPr>
          <w:trHeight w:val="274"/>
          <w:tblCellSpacing w:w="0" w:type="dxa"/>
        </w:trPr>
        <w:tc>
          <w:tcPr>
            <w:tcW w:w="3791" w:type="pct"/>
            <w:shd w:val="clear" w:color="auto" w:fill="FFFFFF"/>
          </w:tcPr>
          <w:p w14:paraId="595FC34E" w14:textId="77777777" w:rsidR="007F687B" w:rsidRPr="00CF256E" w:rsidRDefault="007F687B" w:rsidP="00EB6189">
            <w:pPr>
              <w:numPr>
                <w:ilvl w:val="0"/>
                <w:numId w:val="17"/>
              </w:numPr>
              <w:rPr>
                <w:rFonts w:asciiTheme="minorHAnsi" w:hAnsiTheme="minorHAnsi" w:cstheme="minorHAnsi"/>
              </w:rPr>
            </w:pPr>
            <w:r w:rsidRPr="00CF256E">
              <w:rPr>
                <w:rFonts w:asciiTheme="minorHAnsi" w:hAnsiTheme="minorHAnsi" w:cstheme="minorHAnsi"/>
              </w:rPr>
              <w:t xml:space="preserve">Students and staff provide student specific &amp; ASD information to business personnel at work experience and employment sites. </w:t>
            </w:r>
          </w:p>
        </w:tc>
        <w:tc>
          <w:tcPr>
            <w:tcW w:w="202" w:type="pct"/>
            <w:shd w:val="clear" w:color="auto" w:fill="DBE5F1"/>
          </w:tcPr>
          <w:p w14:paraId="49D47EFF" w14:textId="77777777" w:rsidR="007F687B" w:rsidRPr="00CF256E" w:rsidRDefault="007F687B" w:rsidP="00EB6189">
            <w:pPr>
              <w:rPr>
                <w:rFonts w:asciiTheme="minorHAnsi" w:hAnsiTheme="minorHAnsi" w:cstheme="minorHAnsi"/>
              </w:rPr>
            </w:pPr>
          </w:p>
        </w:tc>
        <w:tc>
          <w:tcPr>
            <w:tcW w:w="202" w:type="pct"/>
            <w:shd w:val="clear" w:color="auto" w:fill="DBE5F1"/>
          </w:tcPr>
          <w:p w14:paraId="7818D98B" w14:textId="77777777" w:rsidR="007F687B" w:rsidRPr="00CF256E" w:rsidRDefault="007F687B" w:rsidP="00EB6189">
            <w:pPr>
              <w:rPr>
                <w:rFonts w:asciiTheme="minorHAnsi" w:hAnsiTheme="minorHAnsi" w:cstheme="minorHAnsi"/>
              </w:rPr>
            </w:pPr>
          </w:p>
        </w:tc>
        <w:tc>
          <w:tcPr>
            <w:tcW w:w="202" w:type="pct"/>
            <w:shd w:val="clear" w:color="auto" w:fill="DBE5F1"/>
          </w:tcPr>
          <w:p w14:paraId="6C5EB2B0" w14:textId="77777777" w:rsidR="007F687B" w:rsidRPr="00CF256E" w:rsidRDefault="007F687B" w:rsidP="00EB6189">
            <w:pPr>
              <w:rPr>
                <w:rFonts w:asciiTheme="minorHAnsi" w:hAnsiTheme="minorHAnsi" w:cstheme="minorHAnsi"/>
              </w:rPr>
            </w:pPr>
          </w:p>
        </w:tc>
        <w:tc>
          <w:tcPr>
            <w:tcW w:w="202" w:type="pct"/>
            <w:shd w:val="clear" w:color="auto" w:fill="DBE5F1"/>
          </w:tcPr>
          <w:p w14:paraId="07F9FA42" w14:textId="77777777" w:rsidR="007F687B" w:rsidRPr="00CF256E" w:rsidRDefault="007F687B" w:rsidP="00EB6189">
            <w:pPr>
              <w:rPr>
                <w:rFonts w:asciiTheme="minorHAnsi" w:hAnsiTheme="minorHAnsi" w:cstheme="minorHAnsi"/>
              </w:rPr>
            </w:pPr>
          </w:p>
        </w:tc>
        <w:tc>
          <w:tcPr>
            <w:tcW w:w="202" w:type="pct"/>
            <w:shd w:val="clear" w:color="auto" w:fill="D9D9D9"/>
          </w:tcPr>
          <w:p w14:paraId="1C02743F" w14:textId="77777777" w:rsidR="007F687B" w:rsidRPr="00CF256E" w:rsidRDefault="007F687B" w:rsidP="00EB6189">
            <w:pPr>
              <w:rPr>
                <w:rFonts w:asciiTheme="minorHAnsi" w:hAnsiTheme="minorHAnsi" w:cstheme="minorHAnsi"/>
              </w:rPr>
            </w:pPr>
          </w:p>
        </w:tc>
        <w:tc>
          <w:tcPr>
            <w:tcW w:w="199" w:type="pct"/>
            <w:shd w:val="clear" w:color="auto" w:fill="D9D9D9"/>
          </w:tcPr>
          <w:p w14:paraId="25324631" w14:textId="77777777" w:rsidR="007F687B" w:rsidRPr="00CF256E" w:rsidRDefault="007F687B" w:rsidP="00EB6189">
            <w:pPr>
              <w:rPr>
                <w:rFonts w:asciiTheme="minorHAnsi" w:hAnsiTheme="minorHAnsi" w:cstheme="minorHAnsi"/>
              </w:rPr>
            </w:pPr>
          </w:p>
        </w:tc>
      </w:tr>
    </w:tbl>
    <w:p w14:paraId="7A250810" w14:textId="77777777" w:rsidR="00FA3716" w:rsidRPr="00CF256E" w:rsidRDefault="008615C3">
      <w:pPr>
        <w:pStyle w:val="NormalWeb"/>
        <w:rPr>
          <w:rFonts w:asciiTheme="minorHAnsi" w:hAnsiTheme="minorHAnsi" w:cstheme="minorHAnsi"/>
          <w:b/>
          <w:bCs/>
        </w:rPr>
      </w:pPr>
      <w:r w:rsidRPr="00CF256E">
        <w:rPr>
          <w:rFonts w:asciiTheme="minorHAnsi" w:hAnsiTheme="minorHAnsi" w:cstheme="minorHAnsi"/>
          <w:b/>
          <w:bCs/>
        </w:rPr>
        <w:lastRenderedPageBreak/>
        <w:t>COMMENTS:</w:t>
      </w:r>
    </w:p>
    <w:p w14:paraId="79B33788" w14:textId="77777777" w:rsidR="00B82814" w:rsidRPr="00E35FD4" w:rsidRDefault="00DF47B4">
      <w:pPr>
        <w:pStyle w:val="NormalWeb"/>
        <w:rPr>
          <w:rFonts w:ascii="Calibri" w:hAnsi="Calibri" w:cs="Tahoma"/>
          <w:b/>
          <w:bCs/>
          <w:sz w:val="22"/>
          <w:szCs w:val="22"/>
        </w:rPr>
      </w:pPr>
      <w:r w:rsidRPr="00E35FD4">
        <w:rPr>
          <w:rFonts w:ascii="Calibri" w:hAnsi="Calibri" w:cs="Tahoma"/>
          <w:b/>
          <w:bCs/>
          <w:sz w:val="22"/>
          <w:szCs w:val="22"/>
        </w:rPr>
        <w:br w:type="page"/>
      </w:r>
    </w:p>
    <w:tbl>
      <w:tblPr>
        <w:tblW w:w="4805"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6A0" w:firstRow="1" w:lastRow="0" w:firstColumn="1" w:lastColumn="0" w:noHBand="1" w:noVBand="1"/>
        <w:tblCaption w:val="Behavior"/>
      </w:tblPr>
      <w:tblGrid>
        <w:gridCol w:w="10361"/>
        <w:gridCol w:w="578"/>
        <w:gridCol w:w="578"/>
        <w:gridCol w:w="578"/>
        <w:gridCol w:w="578"/>
        <w:gridCol w:w="578"/>
        <w:gridCol w:w="578"/>
      </w:tblGrid>
      <w:tr w:rsidR="00040AA0" w:rsidRPr="00E35FD4" w14:paraId="2E8637C2" w14:textId="77777777" w:rsidTr="00D700CF">
        <w:trPr>
          <w:trHeight w:val="274"/>
          <w:tblHeader/>
          <w:tblCellSpacing w:w="0" w:type="dxa"/>
        </w:trPr>
        <w:tc>
          <w:tcPr>
            <w:tcW w:w="3746" w:type="pct"/>
          </w:tcPr>
          <w:p w14:paraId="23FE543C" w14:textId="77777777" w:rsidR="00040AA0" w:rsidRPr="00581791" w:rsidRDefault="00040AA0" w:rsidP="00581791">
            <w:pPr>
              <w:pStyle w:val="Heading1"/>
              <w:spacing w:before="120"/>
              <w:jc w:val="left"/>
              <w:rPr>
                <w:b w:val="0"/>
                <w:bCs/>
                <w:sz w:val="22"/>
                <w:szCs w:val="22"/>
              </w:rPr>
            </w:pPr>
            <w:r w:rsidRPr="00581791">
              <w:rPr>
                <w:rStyle w:val="DomainChar"/>
                <w:b/>
                <w:bCs w:val="0"/>
                <w:sz w:val="32"/>
                <w:szCs w:val="32"/>
              </w:rPr>
              <w:lastRenderedPageBreak/>
              <w:t>BEHAVIOR</w:t>
            </w:r>
          </w:p>
        </w:tc>
        <w:tc>
          <w:tcPr>
            <w:tcW w:w="209" w:type="pct"/>
          </w:tcPr>
          <w:p w14:paraId="52B08AC3" w14:textId="77777777" w:rsidR="00040AA0" w:rsidRPr="00E35FD4" w:rsidRDefault="00040AA0"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FI</w:t>
            </w:r>
          </w:p>
          <w:p w14:paraId="59C82EAF" w14:textId="77777777" w:rsidR="00040AA0" w:rsidRPr="00E35FD4" w:rsidRDefault="00040AA0"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(3)</w:t>
            </w:r>
          </w:p>
        </w:tc>
        <w:tc>
          <w:tcPr>
            <w:tcW w:w="209" w:type="pct"/>
          </w:tcPr>
          <w:p w14:paraId="6FB3D33A" w14:textId="77777777" w:rsidR="00040AA0" w:rsidRPr="00E35FD4" w:rsidRDefault="00040AA0"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PI</w:t>
            </w:r>
          </w:p>
          <w:p w14:paraId="60BB483C" w14:textId="77777777" w:rsidR="00040AA0" w:rsidRPr="00E35FD4" w:rsidRDefault="00040AA0"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(2)</w:t>
            </w:r>
          </w:p>
        </w:tc>
        <w:tc>
          <w:tcPr>
            <w:tcW w:w="209" w:type="pct"/>
          </w:tcPr>
          <w:p w14:paraId="0BCF22DB" w14:textId="77777777" w:rsidR="00040AA0" w:rsidRPr="00E35FD4" w:rsidRDefault="00040AA0"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EI</w:t>
            </w:r>
          </w:p>
          <w:p w14:paraId="2478E51B" w14:textId="77777777" w:rsidR="00040AA0" w:rsidRPr="00E35FD4" w:rsidRDefault="00040AA0"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(1)</w:t>
            </w:r>
          </w:p>
        </w:tc>
        <w:tc>
          <w:tcPr>
            <w:tcW w:w="209" w:type="pct"/>
          </w:tcPr>
          <w:p w14:paraId="4CFA0377" w14:textId="77777777" w:rsidR="00040AA0" w:rsidRPr="00E35FD4" w:rsidRDefault="00040AA0"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NI</w:t>
            </w:r>
          </w:p>
          <w:p w14:paraId="2E63D116" w14:textId="77777777" w:rsidR="00040AA0" w:rsidRPr="00E35FD4" w:rsidRDefault="00040AA0"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(0)</w:t>
            </w:r>
          </w:p>
        </w:tc>
        <w:tc>
          <w:tcPr>
            <w:tcW w:w="209" w:type="pct"/>
            <w:shd w:val="clear" w:color="auto" w:fill="D9D9D9"/>
          </w:tcPr>
          <w:p w14:paraId="4658FF33" w14:textId="77777777" w:rsidR="00040AA0" w:rsidRPr="00E35FD4" w:rsidRDefault="00040AA0"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O</w:t>
            </w:r>
          </w:p>
        </w:tc>
        <w:tc>
          <w:tcPr>
            <w:tcW w:w="209" w:type="pct"/>
            <w:shd w:val="clear" w:color="auto" w:fill="D9D9D9"/>
          </w:tcPr>
          <w:p w14:paraId="5F4328EF" w14:textId="77777777" w:rsidR="00040AA0" w:rsidRPr="00E35FD4" w:rsidRDefault="00040AA0" w:rsidP="00AD5E4E">
            <w:pPr>
              <w:pStyle w:val="NormalWeb"/>
              <w:spacing w:before="0" w:beforeAutospacing="0" w:after="0" w:afterAutospacing="0"/>
              <w:jc w:val="center"/>
              <w:rPr>
                <w:rFonts w:ascii="Calibri" w:hAnsi="Calibri"/>
                <w:b/>
                <w:bCs/>
                <w:sz w:val="22"/>
                <w:szCs w:val="22"/>
              </w:rPr>
            </w:pPr>
            <w:r w:rsidRPr="00E35FD4">
              <w:rPr>
                <w:rFonts w:ascii="Calibri" w:hAnsi="Calibri"/>
                <w:b/>
                <w:bCs/>
                <w:sz w:val="22"/>
                <w:szCs w:val="22"/>
              </w:rPr>
              <w:t>R</w:t>
            </w:r>
          </w:p>
        </w:tc>
      </w:tr>
      <w:tr w:rsidR="00040AA0" w:rsidRPr="00CF256E" w14:paraId="4DA3C863" w14:textId="77777777" w:rsidTr="00D700CF">
        <w:trPr>
          <w:trHeight w:val="274"/>
          <w:tblCellSpacing w:w="0" w:type="dxa"/>
        </w:trPr>
        <w:tc>
          <w:tcPr>
            <w:tcW w:w="3746" w:type="pct"/>
            <w:shd w:val="clear" w:color="auto" w:fill="95B3D7"/>
          </w:tcPr>
          <w:p w14:paraId="065C3289" w14:textId="77777777" w:rsidR="00040AA0" w:rsidRPr="00CF256E" w:rsidRDefault="00040AA0" w:rsidP="00F25E47">
            <w:pPr>
              <w:ind w:left="72"/>
              <w:rPr>
                <w:rFonts w:asciiTheme="minorHAnsi" w:hAnsiTheme="minorHAnsi" w:cstheme="minorHAnsi"/>
              </w:rPr>
            </w:pPr>
            <w:bookmarkStart w:id="4" w:name="CHALL"/>
            <w:r w:rsidRPr="00CF256E">
              <w:rPr>
                <w:rFonts w:asciiTheme="minorHAnsi" w:hAnsiTheme="minorHAnsi" w:cstheme="minorHAnsi"/>
                <w:b/>
                <w:bCs/>
              </w:rPr>
              <w:t>BEHAVIOR</w:t>
            </w:r>
            <w:bookmarkEnd w:id="4"/>
            <w:r w:rsidRPr="00CF256E">
              <w:rPr>
                <w:rFonts w:asciiTheme="minorHAnsi" w:hAnsiTheme="minorHAnsi" w:cstheme="minorHAnsi"/>
                <w:b/>
                <w:bCs/>
              </w:rPr>
              <w:t xml:space="preserve">: </w:t>
            </w:r>
            <w:r w:rsidRPr="00CF256E">
              <w:rPr>
                <w:rFonts w:asciiTheme="minorHAnsi" w:hAnsiTheme="minorHAnsi" w:cstheme="minorHAnsi"/>
                <w:bCs/>
              </w:rPr>
              <w:t xml:space="preserve">Relative to the students with autism spectrum disorder, </w:t>
            </w:r>
            <w:r w:rsidRPr="00CF256E">
              <w:rPr>
                <w:rFonts w:asciiTheme="minorHAnsi" w:hAnsiTheme="minorHAnsi" w:cstheme="minorHAnsi"/>
              </w:rPr>
              <w:t>positive behavior intervention supports are used to address challenging behavior.</w:t>
            </w:r>
            <w:r w:rsidRPr="00CF256E">
              <w:rPr>
                <w:rFonts w:asciiTheme="minorHAnsi" w:hAnsiTheme="minorHAnsi" w:cstheme="minorHAnsi"/>
                <w:b/>
                <w:bCs/>
                <w:i/>
                <w:iCs/>
              </w:rPr>
              <w:t xml:space="preserve"> </w:t>
            </w:r>
          </w:p>
        </w:tc>
        <w:tc>
          <w:tcPr>
            <w:tcW w:w="209" w:type="pct"/>
            <w:shd w:val="clear" w:color="auto" w:fill="95B3D7"/>
          </w:tcPr>
          <w:p w14:paraId="5A23F6EA" w14:textId="77777777" w:rsidR="00040AA0" w:rsidRPr="00CF256E" w:rsidRDefault="00040AA0" w:rsidP="00157783">
            <w:pPr>
              <w:pStyle w:val="NormalWeb"/>
              <w:jc w:val="center"/>
              <w:rPr>
                <w:rFonts w:asciiTheme="minorHAnsi" w:hAnsiTheme="minorHAnsi" w:cstheme="minorHAnsi"/>
                <w:b/>
                <w:bCs/>
              </w:rPr>
            </w:pPr>
          </w:p>
        </w:tc>
        <w:tc>
          <w:tcPr>
            <w:tcW w:w="209" w:type="pct"/>
            <w:shd w:val="clear" w:color="auto" w:fill="95B3D7"/>
          </w:tcPr>
          <w:p w14:paraId="30C456C9" w14:textId="77777777" w:rsidR="00040AA0" w:rsidRPr="00CF256E" w:rsidRDefault="00040AA0" w:rsidP="00157783">
            <w:pPr>
              <w:pStyle w:val="NormalWeb"/>
              <w:jc w:val="center"/>
              <w:rPr>
                <w:rFonts w:asciiTheme="minorHAnsi" w:hAnsiTheme="minorHAnsi" w:cstheme="minorHAnsi"/>
                <w:b/>
                <w:bCs/>
              </w:rPr>
            </w:pPr>
          </w:p>
        </w:tc>
        <w:tc>
          <w:tcPr>
            <w:tcW w:w="209" w:type="pct"/>
            <w:shd w:val="clear" w:color="auto" w:fill="95B3D7"/>
          </w:tcPr>
          <w:p w14:paraId="77422672" w14:textId="77777777" w:rsidR="00040AA0" w:rsidRPr="00CF256E" w:rsidRDefault="00040AA0" w:rsidP="00157783">
            <w:pPr>
              <w:pStyle w:val="NormalWeb"/>
              <w:jc w:val="center"/>
              <w:rPr>
                <w:rFonts w:asciiTheme="minorHAnsi" w:hAnsiTheme="minorHAnsi" w:cstheme="minorHAnsi"/>
                <w:b/>
                <w:bCs/>
              </w:rPr>
            </w:pPr>
          </w:p>
        </w:tc>
        <w:tc>
          <w:tcPr>
            <w:tcW w:w="209" w:type="pct"/>
            <w:shd w:val="clear" w:color="auto" w:fill="95B3D7"/>
          </w:tcPr>
          <w:p w14:paraId="3FC9E3EB" w14:textId="77777777" w:rsidR="00040AA0" w:rsidRPr="00CF256E" w:rsidRDefault="00040AA0" w:rsidP="00157783">
            <w:pPr>
              <w:pStyle w:val="NormalWeb"/>
              <w:jc w:val="center"/>
              <w:rPr>
                <w:rFonts w:asciiTheme="minorHAnsi" w:hAnsiTheme="minorHAnsi" w:cstheme="minorHAnsi"/>
                <w:b/>
                <w:bCs/>
              </w:rPr>
            </w:pPr>
          </w:p>
        </w:tc>
        <w:tc>
          <w:tcPr>
            <w:tcW w:w="209" w:type="pct"/>
            <w:shd w:val="clear" w:color="auto" w:fill="D9D9D9"/>
          </w:tcPr>
          <w:p w14:paraId="3F3975A1" w14:textId="77777777" w:rsidR="00040AA0" w:rsidRPr="00CF256E" w:rsidRDefault="00040AA0" w:rsidP="00157783">
            <w:pPr>
              <w:pStyle w:val="NormalWeb"/>
              <w:jc w:val="center"/>
              <w:rPr>
                <w:rFonts w:asciiTheme="minorHAnsi" w:hAnsiTheme="minorHAnsi" w:cstheme="minorHAnsi"/>
                <w:b/>
                <w:bCs/>
              </w:rPr>
            </w:pPr>
          </w:p>
        </w:tc>
        <w:tc>
          <w:tcPr>
            <w:tcW w:w="209" w:type="pct"/>
            <w:shd w:val="clear" w:color="auto" w:fill="D9D9D9"/>
          </w:tcPr>
          <w:p w14:paraId="1A62715D" w14:textId="77777777" w:rsidR="00040AA0" w:rsidRPr="00CF256E" w:rsidRDefault="00040AA0" w:rsidP="00157783">
            <w:pPr>
              <w:pStyle w:val="NormalWeb"/>
              <w:jc w:val="center"/>
              <w:rPr>
                <w:rFonts w:asciiTheme="minorHAnsi" w:hAnsiTheme="minorHAnsi" w:cstheme="minorHAnsi"/>
                <w:b/>
                <w:bCs/>
              </w:rPr>
            </w:pPr>
          </w:p>
        </w:tc>
      </w:tr>
      <w:tr w:rsidR="00040AA0" w:rsidRPr="00CF256E" w14:paraId="124B5E7A" w14:textId="77777777" w:rsidTr="00D700CF">
        <w:trPr>
          <w:trHeight w:val="274"/>
          <w:tblCellSpacing w:w="0" w:type="dxa"/>
        </w:trPr>
        <w:tc>
          <w:tcPr>
            <w:tcW w:w="3746" w:type="pct"/>
            <w:shd w:val="clear" w:color="auto" w:fill="DBE5F1"/>
          </w:tcPr>
          <w:p w14:paraId="2A099946" w14:textId="5973F983" w:rsidR="00040AA0" w:rsidRPr="00CF256E" w:rsidRDefault="00040AA0" w:rsidP="00DA186E">
            <w:pPr>
              <w:ind w:left="72"/>
              <w:rPr>
                <w:rFonts w:asciiTheme="minorHAnsi" w:hAnsiTheme="minorHAnsi" w:cstheme="minorHAnsi"/>
              </w:rPr>
            </w:pPr>
            <w:r>
              <w:rPr>
                <w:rFonts w:asciiTheme="minorHAnsi" w:hAnsiTheme="minorHAnsi" w:cstheme="minorHAnsi"/>
              </w:rPr>
              <w:t xml:space="preserve">1) </w:t>
            </w:r>
            <w:r w:rsidRPr="00CF256E">
              <w:rPr>
                <w:rFonts w:asciiTheme="minorHAnsi" w:hAnsiTheme="minorHAnsi" w:cstheme="minorHAnsi"/>
              </w:rPr>
              <w:t xml:space="preserve">A problem-solving process exists to determine if a student’s behavior interferes with their ability to access learning and social experiences indicating the need for </w:t>
            </w:r>
            <w:proofErr w:type="gramStart"/>
            <w:r w:rsidRPr="00CF256E">
              <w:rPr>
                <w:rFonts w:asciiTheme="minorHAnsi" w:hAnsiTheme="minorHAnsi" w:cstheme="minorHAnsi"/>
              </w:rPr>
              <w:t>a</w:t>
            </w:r>
            <w:proofErr w:type="gramEnd"/>
            <w:r w:rsidRPr="00CF256E">
              <w:rPr>
                <w:rFonts w:asciiTheme="minorHAnsi" w:hAnsiTheme="minorHAnsi" w:cstheme="minorHAnsi"/>
              </w:rPr>
              <w:t xml:space="preserve"> FBA. </w:t>
            </w:r>
          </w:p>
        </w:tc>
        <w:tc>
          <w:tcPr>
            <w:tcW w:w="209" w:type="pct"/>
            <w:shd w:val="clear" w:color="auto" w:fill="DBE5F1"/>
          </w:tcPr>
          <w:p w14:paraId="4D49E633" w14:textId="77777777" w:rsidR="00040AA0" w:rsidRPr="00CF256E" w:rsidRDefault="00040AA0">
            <w:pPr>
              <w:rPr>
                <w:rFonts w:asciiTheme="minorHAnsi" w:hAnsiTheme="minorHAnsi" w:cstheme="minorHAnsi"/>
              </w:rPr>
            </w:pPr>
          </w:p>
        </w:tc>
        <w:tc>
          <w:tcPr>
            <w:tcW w:w="209" w:type="pct"/>
            <w:shd w:val="clear" w:color="auto" w:fill="DBE5F1"/>
          </w:tcPr>
          <w:p w14:paraId="27110F37" w14:textId="77777777" w:rsidR="00040AA0" w:rsidRPr="00CF256E" w:rsidRDefault="00040AA0">
            <w:pPr>
              <w:rPr>
                <w:rFonts w:asciiTheme="minorHAnsi" w:hAnsiTheme="minorHAnsi" w:cstheme="minorHAnsi"/>
              </w:rPr>
            </w:pPr>
          </w:p>
        </w:tc>
        <w:tc>
          <w:tcPr>
            <w:tcW w:w="209" w:type="pct"/>
            <w:shd w:val="clear" w:color="auto" w:fill="DBE5F1"/>
          </w:tcPr>
          <w:p w14:paraId="54817EE8" w14:textId="77777777" w:rsidR="00040AA0" w:rsidRPr="00CF256E" w:rsidRDefault="00040AA0">
            <w:pPr>
              <w:rPr>
                <w:rFonts w:asciiTheme="minorHAnsi" w:hAnsiTheme="minorHAnsi" w:cstheme="minorHAnsi"/>
              </w:rPr>
            </w:pPr>
          </w:p>
        </w:tc>
        <w:tc>
          <w:tcPr>
            <w:tcW w:w="209" w:type="pct"/>
            <w:shd w:val="clear" w:color="auto" w:fill="DBE5F1"/>
          </w:tcPr>
          <w:p w14:paraId="06EE6087" w14:textId="77777777" w:rsidR="00040AA0" w:rsidRPr="00CF256E" w:rsidRDefault="00040AA0">
            <w:pPr>
              <w:rPr>
                <w:rFonts w:asciiTheme="minorHAnsi" w:hAnsiTheme="minorHAnsi" w:cstheme="minorHAnsi"/>
              </w:rPr>
            </w:pPr>
          </w:p>
        </w:tc>
        <w:tc>
          <w:tcPr>
            <w:tcW w:w="209" w:type="pct"/>
            <w:shd w:val="clear" w:color="auto" w:fill="D9D9D9"/>
          </w:tcPr>
          <w:p w14:paraId="01F9D125" w14:textId="77777777" w:rsidR="00040AA0" w:rsidRPr="00CF256E" w:rsidRDefault="00040AA0">
            <w:pPr>
              <w:rPr>
                <w:rFonts w:asciiTheme="minorHAnsi" w:hAnsiTheme="minorHAnsi" w:cstheme="minorHAnsi"/>
              </w:rPr>
            </w:pPr>
          </w:p>
        </w:tc>
        <w:tc>
          <w:tcPr>
            <w:tcW w:w="209" w:type="pct"/>
            <w:shd w:val="clear" w:color="auto" w:fill="D9D9D9"/>
          </w:tcPr>
          <w:p w14:paraId="67D93176" w14:textId="77777777" w:rsidR="00040AA0" w:rsidRPr="00CF256E" w:rsidRDefault="00040AA0">
            <w:pPr>
              <w:rPr>
                <w:rFonts w:asciiTheme="minorHAnsi" w:hAnsiTheme="minorHAnsi" w:cstheme="minorHAnsi"/>
              </w:rPr>
            </w:pPr>
          </w:p>
        </w:tc>
      </w:tr>
      <w:tr w:rsidR="00040AA0" w:rsidRPr="00CF256E" w14:paraId="31426DC4" w14:textId="77777777" w:rsidTr="00D700CF">
        <w:trPr>
          <w:trHeight w:val="274"/>
          <w:tblCellSpacing w:w="0" w:type="dxa"/>
        </w:trPr>
        <w:tc>
          <w:tcPr>
            <w:tcW w:w="3746" w:type="pct"/>
            <w:shd w:val="clear" w:color="auto" w:fill="DBE5F1"/>
          </w:tcPr>
          <w:p w14:paraId="35ED567E" w14:textId="671C6773" w:rsidR="00040AA0" w:rsidRPr="00CF256E" w:rsidRDefault="00040AA0" w:rsidP="00FF01F1">
            <w:pPr>
              <w:ind w:left="72"/>
              <w:rPr>
                <w:rFonts w:asciiTheme="minorHAnsi" w:hAnsiTheme="minorHAnsi" w:cstheme="minorHAnsi"/>
              </w:rPr>
            </w:pPr>
            <w:r>
              <w:rPr>
                <w:rFonts w:asciiTheme="minorHAnsi" w:hAnsiTheme="minorHAnsi" w:cstheme="minorHAnsi"/>
              </w:rPr>
              <w:t xml:space="preserve">2) </w:t>
            </w:r>
            <w:r w:rsidRPr="00CF256E">
              <w:rPr>
                <w:rFonts w:asciiTheme="minorHAnsi" w:hAnsiTheme="minorHAnsi" w:cstheme="minorHAnsi"/>
              </w:rPr>
              <w:t>A Functional Behavior Assessment (FBA) involving and including multiple methods (e.g., direct observations, functional assessment, rating scales – parent, teacher, student, and interviews) are conducted by a multi-disciplinary team and is used to direct intervention planning, from which a Behavior Support Plan (BSP) is developed.</w:t>
            </w:r>
          </w:p>
        </w:tc>
        <w:tc>
          <w:tcPr>
            <w:tcW w:w="209" w:type="pct"/>
            <w:shd w:val="clear" w:color="auto" w:fill="DBE5F1"/>
          </w:tcPr>
          <w:p w14:paraId="6D1BF45D" w14:textId="77777777" w:rsidR="00040AA0" w:rsidRPr="00CF256E" w:rsidRDefault="00040AA0">
            <w:pPr>
              <w:rPr>
                <w:rFonts w:asciiTheme="minorHAnsi" w:hAnsiTheme="minorHAnsi" w:cstheme="minorHAnsi"/>
              </w:rPr>
            </w:pPr>
          </w:p>
        </w:tc>
        <w:tc>
          <w:tcPr>
            <w:tcW w:w="209" w:type="pct"/>
            <w:shd w:val="clear" w:color="auto" w:fill="DBE5F1"/>
          </w:tcPr>
          <w:p w14:paraId="647A96C2" w14:textId="77777777" w:rsidR="00040AA0" w:rsidRPr="00CF256E" w:rsidRDefault="00040AA0">
            <w:pPr>
              <w:rPr>
                <w:rFonts w:asciiTheme="minorHAnsi" w:hAnsiTheme="minorHAnsi" w:cstheme="minorHAnsi"/>
              </w:rPr>
            </w:pPr>
          </w:p>
        </w:tc>
        <w:tc>
          <w:tcPr>
            <w:tcW w:w="209" w:type="pct"/>
            <w:shd w:val="clear" w:color="auto" w:fill="DBE5F1"/>
          </w:tcPr>
          <w:p w14:paraId="4DF67DCC" w14:textId="77777777" w:rsidR="00040AA0" w:rsidRPr="00CF256E" w:rsidRDefault="00040AA0">
            <w:pPr>
              <w:rPr>
                <w:rFonts w:asciiTheme="minorHAnsi" w:hAnsiTheme="minorHAnsi" w:cstheme="minorHAnsi"/>
              </w:rPr>
            </w:pPr>
          </w:p>
        </w:tc>
        <w:tc>
          <w:tcPr>
            <w:tcW w:w="209" w:type="pct"/>
            <w:shd w:val="clear" w:color="auto" w:fill="DBE5F1"/>
          </w:tcPr>
          <w:p w14:paraId="0444D57A" w14:textId="77777777" w:rsidR="00040AA0" w:rsidRPr="00CF256E" w:rsidRDefault="00040AA0">
            <w:pPr>
              <w:rPr>
                <w:rFonts w:asciiTheme="minorHAnsi" w:hAnsiTheme="minorHAnsi" w:cstheme="minorHAnsi"/>
              </w:rPr>
            </w:pPr>
          </w:p>
        </w:tc>
        <w:tc>
          <w:tcPr>
            <w:tcW w:w="209" w:type="pct"/>
            <w:shd w:val="clear" w:color="auto" w:fill="D9D9D9"/>
          </w:tcPr>
          <w:p w14:paraId="5FBE5F0B" w14:textId="77777777" w:rsidR="00040AA0" w:rsidRPr="00CF256E" w:rsidRDefault="00040AA0">
            <w:pPr>
              <w:rPr>
                <w:rFonts w:asciiTheme="minorHAnsi" w:hAnsiTheme="minorHAnsi" w:cstheme="minorHAnsi"/>
              </w:rPr>
            </w:pPr>
          </w:p>
        </w:tc>
        <w:tc>
          <w:tcPr>
            <w:tcW w:w="209" w:type="pct"/>
            <w:shd w:val="clear" w:color="auto" w:fill="D9D9D9"/>
          </w:tcPr>
          <w:p w14:paraId="25510BE7" w14:textId="77777777" w:rsidR="00040AA0" w:rsidRPr="00CF256E" w:rsidRDefault="00040AA0">
            <w:pPr>
              <w:rPr>
                <w:rFonts w:asciiTheme="minorHAnsi" w:hAnsiTheme="minorHAnsi" w:cstheme="minorHAnsi"/>
              </w:rPr>
            </w:pPr>
          </w:p>
        </w:tc>
      </w:tr>
      <w:tr w:rsidR="00040AA0" w:rsidRPr="00CF256E" w14:paraId="40E3A85A" w14:textId="77777777" w:rsidTr="00D700CF">
        <w:trPr>
          <w:trHeight w:val="274"/>
          <w:tblCellSpacing w:w="0" w:type="dxa"/>
        </w:trPr>
        <w:tc>
          <w:tcPr>
            <w:tcW w:w="3746" w:type="pct"/>
            <w:shd w:val="clear" w:color="auto" w:fill="DBE5F1"/>
          </w:tcPr>
          <w:p w14:paraId="486D6250" w14:textId="085474B1" w:rsidR="00040AA0" w:rsidRPr="00CF256E" w:rsidRDefault="00040AA0" w:rsidP="00DA186E">
            <w:pPr>
              <w:ind w:left="72"/>
              <w:rPr>
                <w:rFonts w:asciiTheme="minorHAnsi" w:hAnsiTheme="minorHAnsi" w:cstheme="minorHAnsi"/>
              </w:rPr>
            </w:pPr>
            <w:r>
              <w:rPr>
                <w:rFonts w:asciiTheme="minorHAnsi" w:hAnsiTheme="minorHAnsi" w:cstheme="minorHAnsi"/>
              </w:rPr>
              <w:t xml:space="preserve">3) </w:t>
            </w:r>
            <w:r w:rsidRPr="00CF256E">
              <w:rPr>
                <w:rFonts w:asciiTheme="minorHAnsi" w:hAnsiTheme="minorHAnsi" w:cstheme="minorHAnsi"/>
              </w:rPr>
              <w:t xml:space="preserve">The FBA identifies both immediate antecedents (e.g., request to perform a task) and more distant setting events (e.g., poor sleeping habits) that increase challenging behaviors. </w:t>
            </w:r>
          </w:p>
        </w:tc>
        <w:tc>
          <w:tcPr>
            <w:tcW w:w="209" w:type="pct"/>
            <w:shd w:val="clear" w:color="auto" w:fill="DBE5F1"/>
          </w:tcPr>
          <w:p w14:paraId="2761850F" w14:textId="77777777" w:rsidR="00040AA0" w:rsidRPr="00CF256E" w:rsidRDefault="00040AA0">
            <w:pPr>
              <w:rPr>
                <w:rFonts w:asciiTheme="minorHAnsi" w:hAnsiTheme="minorHAnsi" w:cstheme="minorHAnsi"/>
              </w:rPr>
            </w:pPr>
          </w:p>
        </w:tc>
        <w:tc>
          <w:tcPr>
            <w:tcW w:w="209" w:type="pct"/>
            <w:shd w:val="clear" w:color="auto" w:fill="DBE5F1"/>
          </w:tcPr>
          <w:p w14:paraId="633A5CCD" w14:textId="77777777" w:rsidR="00040AA0" w:rsidRPr="00CF256E" w:rsidRDefault="00040AA0">
            <w:pPr>
              <w:rPr>
                <w:rFonts w:asciiTheme="minorHAnsi" w:hAnsiTheme="minorHAnsi" w:cstheme="minorHAnsi"/>
              </w:rPr>
            </w:pPr>
          </w:p>
        </w:tc>
        <w:tc>
          <w:tcPr>
            <w:tcW w:w="209" w:type="pct"/>
            <w:shd w:val="clear" w:color="auto" w:fill="DBE5F1"/>
          </w:tcPr>
          <w:p w14:paraId="510701D5" w14:textId="77777777" w:rsidR="00040AA0" w:rsidRPr="00CF256E" w:rsidRDefault="00040AA0">
            <w:pPr>
              <w:rPr>
                <w:rFonts w:asciiTheme="minorHAnsi" w:hAnsiTheme="minorHAnsi" w:cstheme="minorHAnsi"/>
              </w:rPr>
            </w:pPr>
          </w:p>
        </w:tc>
        <w:tc>
          <w:tcPr>
            <w:tcW w:w="209" w:type="pct"/>
            <w:shd w:val="clear" w:color="auto" w:fill="DBE5F1"/>
          </w:tcPr>
          <w:p w14:paraId="14DE2EA9" w14:textId="77777777" w:rsidR="00040AA0" w:rsidRPr="00CF256E" w:rsidRDefault="00040AA0">
            <w:pPr>
              <w:rPr>
                <w:rFonts w:asciiTheme="minorHAnsi" w:hAnsiTheme="minorHAnsi" w:cstheme="minorHAnsi"/>
              </w:rPr>
            </w:pPr>
          </w:p>
        </w:tc>
        <w:tc>
          <w:tcPr>
            <w:tcW w:w="209" w:type="pct"/>
            <w:shd w:val="clear" w:color="auto" w:fill="D9D9D9"/>
          </w:tcPr>
          <w:p w14:paraId="2AB0BA8D" w14:textId="77777777" w:rsidR="00040AA0" w:rsidRPr="00CF256E" w:rsidRDefault="00040AA0">
            <w:pPr>
              <w:rPr>
                <w:rFonts w:asciiTheme="minorHAnsi" w:hAnsiTheme="minorHAnsi" w:cstheme="minorHAnsi"/>
              </w:rPr>
            </w:pPr>
          </w:p>
        </w:tc>
        <w:tc>
          <w:tcPr>
            <w:tcW w:w="209" w:type="pct"/>
            <w:shd w:val="clear" w:color="auto" w:fill="D9D9D9"/>
          </w:tcPr>
          <w:p w14:paraId="58F16CB1" w14:textId="77777777" w:rsidR="00040AA0" w:rsidRPr="00CF256E" w:rsidRDefault="00040AA0">
            <w:pPr>
              <w:rPr>
                <w:rFonts w:asciiTheme="minorHAnsi" w:hAnsiTheme="minorHAnsi" w:cstheme="minorHAnsi"/>
              </w:rPr>
            </w:pPr>
          </w:p>
        </w:tc>
      </w:tr>
      <w:tr w:rsidR="00040AA0" w:rsidRPr="00CF256E" w14:paraId="2B7623BF" w14:textId="77777777" w:rsidTr="00D700CF">
        <w:trPr>
          <w:trHeight w:val="274"/>
          <w:tblCellSpacing w:w="0" w:type="dxa"/>
        </w:trPr>
        <w:tc>
          <w:tcPr>
            <w:tcW w:w="3746" w:type="pct"/>
            <w:shd w:val="clear" w:color="auto" w:fill="DBE5F1"/>
          </w:tcPr>
          <w:p w14:paraId="3C822551" w14:textId="67CEC8D2" w:rsidR="00040AA0" w:rsidRPr="00CF256E" w:rsidRDefault="00040AA0" w:rsidP="00DA186E">
            <w:pPr>
              <w:ind w:left="72"/>
              <w:rPr>
                <w:rFonts w:asciiTheme="minorHAnsi" w:hAnsiTheme="minorHAnsi" w:cstheme="minorHAnsi"/>
              </w:rPr>
            </w:pPr>
            <w:r>
              <w:rPr>
                <w:rFonts w:asciiTheme="minorHAnsi" w:hAnsiTheme="minorHAnsi" w:cstheme="minorHAnsi"/>
              </w:rPr>
              <w:t xml:space="preserve">4) </w:t>
            </w:r>
            <w:r w:rsidRPr="00CF256E">
              <w:rPr>
                <w:rFonts w:asciiTheme="minorHAnsi" w:hAnsiTheme="minorHAnsi" w:cstheme="minorHAnsi"/>
              </w:rPr>
              <w:t xml:space="preserve">The FBA identifies and tests one or more hypothesized functions (e.g., access to tangibles, access to attention, escape/avoidance, sensory/automatic) for challenging behaviors. Based on the findings of hypothesis testing a suitable intervention plan is designed and implemented. </w:t>
            </w:r>
          </w:p>
        </w:tc>
        <w:tc>
          <w:tcPr>
            <w:tcW w:w="209" w:type="pct"/>
            <w:shd w:val="clear" w:color="auto" w:fill="DBE5F1"/>
          </w:tcPr>
          <w:p w14:paraId="67DE795A" w14:textId="77777777" w:rsidR="00040AA0" w:rsidRPr="00CF256E" w:rsidRDefault="00040AA0">
            <w:pPr>
              <w:rPr>
                <w:rFonts w:asciiTheme="minorHAnsi" w:hAnsiTheme="minorHAnsi" w:cstheme="minorHAnsi"/>
              </w:rPr>
            </w:pPr>
          </w:p>
        </w:tc>
        <w:tc>
          <w:tcPr>
            <w:tcW w:w="209" w:type="pct"/>
            <w:shd w:val="clear" w:color="auto" w:fill="DBE5F1"/>
          </w:tcPr>
          <w:p w14:paraId="5CE2653C" w14:textId="77777777" w:rsidR="00040AA0" w:rsidRPr="00CF256E" w:rsidRDefault="00040AA0">
            <w:pPr>
              <w:rPr>
                <w:rFonts w:asciiTheme="minorHAnsi" w:hAnsiTheme="minorHAnsi" w:cstheme="minorHAnsi"/>
              </w:rPr>
            </w:pPr>
          </w:p>
        </w:tc>
        <w:tc>
          <w:tcPr>
            <w:tcW w:w="209" w:type="pct"/>
            <w:shd w:val="clear" w:color="auto" w:fill="DBE5F1"/>
          </w:tcPr>
          <w:p w14:paraId="74528C14" w14:textId="77777777" w:rsidR="00040AA0" w:rsidRPr="00CF256E" w:rsidRDefault="00040AA0">
            <w:pPr>
              <w:rPr>
                <w:rFonts w:asciiTheme="minorHAnsi" w:hAnsiTheme="minorHAnsi" w:cstheme="minorHAnsi"/>
              </w:rPr>
            </w:pPr>
          </w:p>
        </w:tc>
        <w:tc>
          <w:tcPr>
            <w:tcW w:w="209" w:type="pct"/>
            <w:shd w:val="clear" w:color="auto" w:fill="DBE5F1"/>
          </w:tcPr>
          <w:p w14:paraId="1DD4E0F1" w14:textId="77777777" w:rsidR="00040AA0" w:rsidRPr="00CF256E" w:rsidRDefault="00040AA0">
            <w:pPr>
              <w:rPr>
                <w:rFonts w:asciiTheme="minorHAnsi" w:hAnsiTheme="minorHAnsi" w:cstheme="minorHAnsi"/>
              </w:rPr>
            </w:pPr>
          </w:p>
        </w:tc>
        <w:tc>
          <w:tcPr>
            <w:tcW w:w="209" w:type="pct"/>
            <w:shd w:val="clear" w:color="auto" w:fill="D9D9D9"/>
          </w:tcPr>
          <w:p w14:paraId="0AC632D4" w14:textId="77777777" w:rsidR="00040AA0" w:rsidRPr="00CF256E" w:rsidRDefault="00040AA0">
            <w:pPr>
              <w:rPr>
                <w:rFonts w:asciiTheme="minorHAnsi" w:hAnsiTheme="minorHAnsi" w:cstheme="minorHAnsi"/>
              </w:rPr>
            </w:pPr>
          </w:p>
        </w:tc>
        <w:tc>
          <w:tcPr>
            <w:tcW w:w="209" w:type="pct"/>
            <w:shd w:val="clear" w:color="auto" w:fill="D9D9D9"/>
          </w:tcPr>
          <w:p w14:paraId="7098A81C" w14:textId="77777777" w:rsidR="00040AA0" w:rsidRPr="00CF256E" w:rsidRDefault="00040AA0">
            <w:pPr>
              <w:rPr>
                <w:rFonts w:asciiTheme="minorHAnsi" w:hAnsiTheme="minorHAnsi" w:cstheme="minorHAnsi"/>
              </w:rPr>
            </w:pPr>
          </w:p>
        </w:tc>
      </w:tr>
      <w:tr w:rsidR="00040AA0" w:rsidRPr="00CF256E" w14:paraId="0EB383C7" w14:textId="77777777" w:rsidTr="00D700CF">
        <w:trPr>
          <w:trHeight w:val="274"/>
          <w:tblCellSpacing w:w="0" w:type="dxa"/>
        </w:trPr>
        <w:tc>
          <w:tcPr>
            <w:tcW w:w="3746" w:type="pct"/>
            <w:shd w:val="clear" w:color="auto" w:fill="DBE5F1"/>
          </w:tcPr>
          <w:p w14:paraId="15533724" w14:textId="3E3F6746" w:rsidR="00040AA0" w:rsidRPr="00CF256E" w:rsidRDefault="00040AA0" w:rsidP="00F25E47">
            <w:pPr>
              <w:ind w:left="72"/>
              <w:rPr>
                <w:rFonts w:asciiTheme="minorHAnsi" w:hAnsiTheme="minorHAnsi" w:cstheme="minorHAnsi"/>
              </w:rPr>
            </w:pPr>
            <w:r>
              <w:rPr>
                <w:rFonts w:asciiTheme="minorHAnsi" w:hAnsiTheme="minorHAnsi" w:cstheme="minorHAnsi"/>
              </w:rPr>
              <w:t xml:space="preserve">5) </w:t>
            </w:r>
            <w:r w:rsidRPr="00CF256E">
              <w:rPr>
                <w:rFonts w:asciiTheme="minorHAnsi" w:hAnsiTheme="minorHAnsi" w:cstheme="minorHAnsi"/>
              </w:rPr>
              <w:t xml:space="preserve">Behavioral goals focus on increasing positive behaviors/interactions instead of exclusively decreasing undesirable behaviors. </w:t>
            </w:r>
          </w:p>
        </w:tc>
        <w:tc>
          <w:tcPr>
            <w:tcW w:w="209" w:type="pct"/>
            <w:shd w:val="clear" w:color="auto" w:fill="DBE5F1"/>
          </w:tcPr>
          <w:p w14:paraId="34772C22" w14:textId="77777777" w:rsidR="00040AA0" w:rsidRPr="00CF256E" w:rsidRDefault="00040AA0">
            <w:pPr>
              <w:rPr>
                <w:rFonts w:asciiTheme="minorHAnsi" w:hAnsiTheme="minorHAnsi" w:cstheme="minorHAnsi"/>
              </w:rPr>
            </w:pPr>
          </w:p>
        </w:tc>
        <w:tc>
          <w:tcPr>
            <w:tcW w:w="209" w:type="pct"/>
            <w:shd w:val="clear" w:color="auto" w:fill="DBE5F1"/>
          </w:tcPr>
          <w:p w14:paraId="5AE4D5D6" w14:textId="77777777" w:rsidR="00040AA0" w:rsidRPr="00CF256E" w:rsidRDefault="00040AA0">
            <w:pPr>
              <w:rPr>
                <w:rFonts w:asciiTheme="minorHAnsi" w:hAnsiTheme="minorHAnsi" w:cstheme="minorHAnsi"/>
              </w:rPr>
            </w:pPr>
          </w:p>
        </w:tc>
        <w:tc>
          <w:tcPr>
            <w:tcW w:w="209" w:type="pct"/>
            <w:shd w:val="clear" w:color="auto" w:fill="DBE5F1"/>
          </w:tcPr>
          <w:p w14:paraId="17EC6982" w14:textId="77777777" w:rsidR="00040AA0" w:rsidRPr="00CF256E" w:rsidRDefault="00040AA0">
            <w:pPr>
              <w:rPr>
                <w:rFonts w:asciiTheme="minorHAnsi" w:hAnsiTheme="minorHAnsi" w:cstheme="minorHAnsi"/>
              </w:rPr>
            </w:pPr>
          </w:p>
        </w:tc>
        <w:tc>
          <w:tcPr>
            <w:tcW w:w="209" w:type="pct"/>
            <w:shd w:val="clear" w:color="auto" w:fill="DBE5F1"/>
          </w:tcPr>
          <w:p w14:paraId="63984FE1" w14:textId="77777777" w:rsidR="00040AA0" w:rsidRPr="00CF256E" w:rsidRDefault="00040AA0">
            <w:pPr>
              <w:rPr>
                <w:rFonts w:asciiTheme="minorHAnsi" w:hAnsiTheme="minorHAnsi" w:cstheme="minorHAnsi"/>
              </w:rPr>
            </w:pPr>
          </w:p>
        </w:tc>
        <w:tc>
          <w:tcPr>
            <w:tcW w:w="209" w:type="pct"/>
            <w:shd w:val="clear" w:color="auto" w:fill="D9D9D9"/>
          </w:tcPr>
          <w:p w14:paraId="653D58A8" w14:textId="77777777" w:rsidR="00040AA0" w:rsidRPr="00CF256E" w:rsidRDefault="00040AA0">
            <w:pPr>
              <w:rPr>
                <w:rFonts w:asciiTheme="minorHAnsi" w:hAnsiTheme="minorHAnsi" w:cstheme="minorHAnsi"/>
              </w:rPr>
            </w:pPr>
          </w:p>
        </w:tc>
        <w:tc>
          <w:tcPr>
            <w:tcW w:w="209" w:type="pct"/>
            <w:shd w:val="clear" w:color="auto" w:fill="D9D9D9"/>
          </w:tcPr>
          <w:p w14:paraId="7D7F10C6" w14:textId="77777777" w:rsidR="00040AA0" w:rsidRPr="00CF256E" w:rsidRDefault="00040AA0">
            <w:pPr>
              <w:rPr>
                <w:rFonts w:asciiTheme="minorHAnsi" w:hAnsiTheme="minorHAnsi" w:cstheme="minorHAnsi"/>
              </w:rPr>
            </w:pPr>
          </w:p>
        </w:tc>
      </w:tr>
      <w:tr w:rsidR="00040AA0" w:rsidRPr="00CF256E" w14:paraId="5D9E2E4E" w14:textId="77777777" w:rsidTr="00D700CF">
        <w:trPr>
          <w:trHeight w:val="274"/>
          <w:tblCellSpacing w:w="0" w:type="dxa"/>
        </w:trPr>
        <w:tc>
          <w:tcPr>
            <w:tcW w:w="3746" w:type="pct"/>
            <w:shd w:val="clear" w:color="auto" w:fill="DBE5F1"/>
          </w:tcPr>
          <w:p w14:paraId="1AD52E4A" w14:textId="39D17CC4" w:rsidR="00040AA0" w:rsidRPr="00CF256E" w:rsidRDefault="00040AA0" w:rsidP="00DA186E">
            <w:pPr>
              <w:ind w:left="72"/>
              <w:rPr>
                <w:rFonts w:asciiTheme="minorHAnsi" w:hAnsiTheme="minorHAnsi" w:cstheme="minorHAnsi"/>
              </w:rPr>
            </w:pPr>
            <w:r>
              <w:rPr>
                <w:rFonts w:asciiTheme="minorHAnsi" w:hAnsiTheme="minorHAnsi" w:cstheme="minorHAnsi"/>
              </w:rPr>
              <w:t xml:space="preserve">6) </w:t>
            </w:r>
            <w:r w:rsidRPr="00CF256E">
              <w:rPr>
                <w:rFonts w:asciiTheme="minorHAnsi" w:hAnsiTheme="minorHAnsi" w:cstheme="minorHAnsi"/>
              </w:rPr>
              <w:t xml:space="preserve">Environmental accommodations and adaptations are used to prevent or minimize occurrences of the problem behavior. </w:t>
            </w:r>
          </w:p>
        </w:tc>
        <w:tc>
          <w:tcPr>
            <w:tcW w:w="209" w:type="pct"/>
            <w:shd w:val="clear" w:color="auto" w:fill="DBE5F1"/>
          </w:tcPr>
          <w:p w14:paraId="7F5D96D5" w14:textId="77777777" w:rsidR="00040AA0" w:rsidRPr="00CF256E" w:rsidRDefault="00040AA0">
            <w:pPr>
              <w:rPr>
                <w:rFonts w:asciiTheme="minorHAnsi" w:hAnsiTheme="minorHAnsi" w:cstheme="minorHAnsi"/>
              </w:rPr>
            </w:pPr>
          </w:p>
        </w:tc>
        <w:tc>
          <w:tcPr>
            <w:tcW w:w="209" w:type="pct"/>
            <w:shd w:val="clear" w:color="auto" w:fill="DBE5F1"/>
          </w:tcPr>
          <w:p w14:paraId="4470744C" w14:textId="77777777" w:rsidR="00040AA0" w:rsidRPr="00CF256E" w:rsidRDefault="00040AA0">
            <w:pPr>
              <w:rPr>
                <w:rFonts w:asciiTheme="minorHAnsi" w:hAnsiTheme="minorHAnsi" w:cstheme="minorHAnsi"/>
              </w:rPr>
            </w:pPr>
          </w:p>
        </w:tc>
        <w:tc>
          <w:tcPr>
            <w:tcW w:w="209" w:type="pct"/>
            <w:shd w:val="clear" w:color="auto" w:fill="DBE5F1"/>
          </w:tcPr>
          <w:p w14:paraId="292A5875" w14:textId="77777777" w:rsidR="00040AA0" w:rsidRPr="00CF256E" w:rsidRDefault="00040AA0">
            <w:pPr>
              <w:rPr>
                <w:rFonts w:asciiTheme="minorHAnsi" w:hAnsiTheme="minorHAnsi" w:cstheme="minorHAnsi"/>
              </w:rPr>
            </w:pPr>
          </w:p>
        </w:tc>
        <w:tc>
          <w:tcPr>
            <w:tcW w:w="209" w:type="pct"/>
            <w:shd w:val="clear" w:color="auto" w:fill="DBE5F1"/>
          </w:tcPr>
          <w:p w14:paraId="589059F8" w14:textId="77777777" w:rsidR="00040AA0" w:rsidRPr="00CF256E" w:rsidRDefault="00040AA0">
            <w:pPr>
              <w:rPr>
                <w:rFonts w:asciiTheme="minorHAnsi" w:hAnsiTheme="minorHAnsi" w:cstheme="minorHAnsi"/>
              </w:rPr>
            </w:pPr>
          </w:p>
        </w:tc>
        <w:tc>
          <w:tcPr>
            <w:tcW w:w="209" w:type="pct"/>
            <w:shd w:val="clear" w:color="auto" w:fill="D9D9D9"/>
          </w:tcPr>
          <w:p w14:paraId="34D8544A" w14:textId="77777777" w:rsidR="00040AA0" w:rsidRPr="00CF256E" w:rsidRDefault="00040AA0">
            <w:pPr>
              <w:rPr>
                <w:rFonts w:asciiTheme="minorHAnsi" w:hAnsiTheme="minorHAnsi" w:cstheme="minorHAnsi"/>
              </w:rPr>
            </w:pPr>
          </w:p>
        </w:tc>
        <w:tc>
          <w:tcPr>
            <w:tcW w:w="209" w:type="pct"/>
            <w:shd w:val="clear" w:color="auto" w:fill="D9D9D9"/>
          </w:tcPr>
          <w:p w14:paraId="6A266283" w14:textId="77777777" w:rsidR="00040AA0" w:rsidRPr="00CF256E" w:rsidRDefault="00040AA0">
            <w:pPr>
              <w:rPr>
                <w:rFonts w:asciiTheme="minorHAnsi" w:hAnsiTheme="minorHAnsi" w:cstheme="minorHAnsi"/>
              </w:rPr>
            </w:pPr>
          </w:p>
        </w:tc>
      </w:tr>
      <w:tr w:rsidR="00040AA0" w:rsidRPr="00CF256E" w14:paraId="44E7E9B4" w14:textId="77777777" w:rsidTr="00D700CF">
        <w:trPr>
          <w:trHeight w:val="274"/>
          <w:tblCellSpacing w:w="0" w:type="dxa"/>
        </w:trPr>
        <w:tc>
          <w:tcPr>
            <w:tcW w:w="3746" w:type="pct"/>
            <w:shd w:val="clear" w:color="auto" w:fill="DBE5F1"/>
          </w:tcPr>
          <w:p w14:paraId="3328E9F1" w14:textId="3DF647F2" w:rsidR="00040AA0" w:rsidRPr="00CF256E" w:rsidRDefault="00040AA0" w:rsidP="00DA186E">
            <w:pPr>
              <w:ind w:left="72"/>
              <w:rPr>
                <w:rFonts w:asciiTheme="minorHAnsi" w:hAnsiTheme="minorHAnsi" w:cstheme="minorHAnsi"/>
              </w:rPr>
            </w:pPr>
            <w:r>
              <w:rPr>
                <w:rFonts w:asciiTheme="minorHAnsi" w:hAnsiTheme="minorHAnsi" w:cstheme="minorHAnsi"/>
              </w:rPr>
              <w:t xml:space="preserve">7) </w:t>
            </w:r>
            <w:r w:rsidRPr="00CF256E">
              <w:rPr>
                <w:rFonts w:asciiTheme="minorHAnsi" w:hAnsiTheme="minorHAnsi" w:cstheme="minorHAnsi"/>
              </w:rPr>
              <w:t xml:space="preserve">Instruction in replacement behaviors, self-monitoring and cognitive based methods (e.g., social narratives, cognitive behavior management, self-advocating) is routinely incorporated into behavior support plans. </w:t>
            </w:r>
          </w:p>
        </w:tc>
        <w:tc>
          <w:tcPr>
            <w:tcW w:w="209" w:type="pct"/>
            <w:shd w:val="clear" w:color="auto" w:fill="DBE5F1"/>
          </w:tcPr>
          <w:p w14:paraId="43A39A11" w14:textId="77777777" w:rsidR="00040AA0" w:rsidRPr="00CF256E" w:rsidRDefault="00040AA0">
            <w:pPr>
              <w:rPr>
                <w:rFonts w:asciiTheme="minorHAnsi" w:hAnsiTheme="minorHAnsi" w:cstheme="minorHAnsi"/>
              </w:rPr>
            </w:pPr>
          </w:p>
        </w:tc>
        <w:tc>
          <w:tcPr>
            <w:tcW w:w="209" w:type="pct"/>
            <w:shd w:val="clear" w:color="auto" w:fill="DBE5F1"/>
          </w:tcPr>
          <w:p w14:paraId="765A5E02" w14:textId="77777777" w:rsidR="00040AA0" w:rsidRPr="00CF256E" w:rsidRDefault="00040AA0">
            <w:pPr>
              <w:rPr>
                <w:rFonts w:asciiTheme="minorHAnsi" w:hAnsiTheme="minorHAnsi" w:cstheme="minorHAnsi"/>
              </w:rPr>
            </w:pPr>
          </w:p>
        </w:tc>
        <w:tc>
          <w:tcPr>
            <w:tcW w:w="209" w:type="pct"/>
            <w:shd w:val="clear" w:color="auto" w:fill="DBE5F1"/>
          </w:tcPr>
          <w:p w14:paraId="03D558C8" w14:textId="77777777" w:rsidR="00040AA0" w:rsidRPr="00CF256E" w:rsidRDefault="00040AA0">
            <w:pPr>
              <w:rPr>
                <w:rFonts w:asciiTheme="minorHAnsi" w:hAnsiTheme="minorHAnsi" w:cstheme="minorHAnsi"/>
              </w:rPr>
            </w:pPr>
          </w:p>
        </w:tc>
        <w:tc>
          <w:tcPr>
            <w:tcW w:w="209" w:type="pct"/>
            <w:shd w:val="clear" w:color="auto" w:fill="DBE5F1"/>
          </w:tcPr>
          <w:p w14:paraId="2ABBB36B" w14:textId="77777777" w:rsidR="00040AA0" w:rsidRPr="00CF256E" w:rsidRDefault="00040AA0">
            <w:pPr>
              <w:rPr>
                <w:rFonts w:asciiTheme="minorHAnsi" w:hAnsiTheme="minorHAnsi" w:cstheme="minorHAnsi"/>
              </w:rPr>
            </w:pPr>
          </w:p>
        </w:tc>
        <w:tc>
          <w:tcPr>
            <w:tcW w:w="209" w:type="pct"/>
            <w:shd w:val="clear" w:color="auto" w:fill="D9D9D9"/>
          </w:tcPr>
          <w:p w14:paraId="7DDEE3A3" w14:textId="77777777" w:rsidR="00040AA0" w:rsidRPr="00CF256E" w:rsidRDefault="00040AA0">
            <w:pPr>
              <w:rPr>
                <w:rFonts w:asciiTheme="minorHAnsi" w:hAnsiTheme="minorHAnsi" w:cstheme="minorHAnsi"/>
              </w:rPr>
            </w:pPr>
          </w:p>
        </w:tc>
        <w:tc>
          <w:tcPr>
            <w:tcW w:w="209" w:type="pct"/>
            <w:shd w:val="clear" w:color="auto" w:fill="D9D9D9"/>
          </w:tcPr>
          <w:p w14:paraId="6ACFE743" w14:textId="77777777" w:rsidR="00040AA0" w:rsidRPr="00CF256E" w:rsidRDefault="00040AA0">
            <w:pPr>
              <w:rPr>
                <w:rFonts w:asciiTheme="minorHAnsi" w:hAnsiTheme="minorHAnsi" w:cstheme="minorHAnsi"/>
              </w:rPr>
            </w:pPr>
          </w:p>
        </w:tc>
      </w:tr>
      <w:tr w:rsidR="00040AA0" w:rsidRPr="00CF256E" w14:paraId="2C19743B" w14:textId="77777777" w:rsidTr="00D700CF">
        <w:trPr>
          <w:trHeight w:val="274"/>
          <w:tblCellSpacing w:w="0" w:type="dxa"/>
        </w:trPr>
        <w:tc>
          <w:tcPr>
            <w:tcW w:w="3746" w:type="pct"/>
            <w:shd w:val="clear" w:color="auto" w:fill="DBE5F1"/>
          </w:tcPr>
          <w:p w14:paraId="0A7E7B29" w14:textId="074B748B" w:rsidR="00040AA0" w:rsidRPr="00CF256E" w:rsidRDefault="00040AA0" w:rsidP="00DA186E">
            <w:pPr>
              <w:ind w:left="72"/>
              <w:rPr>
                <w:rFonts w:asciiTheme="minorHAnsi" w:hAnsiTheme="minorHAnsi" w:cstheme="minorHAnsi"/>
              </w:rPr>
            </w:pPr>
            <w:r>
              <w:rPr>
                <w:rFonts w:asciiTheme="minorHAnsi" w:hAnsiTheme="minorHAnsi" w:cstheme="minorHAnsi"/>
              </w:rPr>
              <w:t xml:space="preserve">8) </w:t>
            </w:r>
            <w:r w:rsidRPr="00CF256E">
              <w:rPr>
                <w:rFonts w:asciiTheme="minorHAnsi" w:hAnsiTheme="minorHAnsi" w:cstheme="minorHAnsi"/>
              </w:rPr>
              <w:t xml:space="preserve">Reinforcement is based on positive supports and strategies that are determined by the individual students’ needs and preferences. </w:t>
            </w:r>
          </w:p>
        </w:tc>
        <w:tc>
          <w:tcPr>
            <w:tcW w:w="209" w:type="pct"/>
            <w:shd w:val="clear" w:color="auto" w:fill="DBE5F1"/>
          </w:tcPr>
          <w:p w14:paraId="3147892B" w14:textId="77777777" w:rsidR="00040AA0" w:rsidRPr="00CF256E" w:rsidRDefault="00040AA0">
            <w:pPr>
              <w:rPr>
                <w:rFonts w:asciiTheme="minorHAnsi" w:hAnsiTheme="minorHAnsi" w:cstheme="minorHAnsi"/>
              </w:rPr>
            </w:pPr>
          </w:p>
        </w:tc>
        <w:tc>
          <w:tcPr>
            <w:tcW w:w="209" w:type="pct"/>
            <w:shd w:val="clear" w:color="auto" w:fill="DBE5F1"/>
          </w:tcPr>
          <w:p w14:paraId="20661615" w14:textId="77777777" w:rsidR="00040AA0" w:rsidRPr="00CF256E" w:rsidRDefault="00040AA0">
            <w:pPr>
              <w:rPr>
                <w:rFonts w:asciiTheme="minorHAnsi" w:hAnsiTheme="minorHAnsi" w:cstheme="minorHAnsi"/>
              </w:rPr>
            </w:pPr>
          </w:p>
        </w:tc>
        <w:tc>
          <w:tcPr>
            <w:tcW w:w="209" w:type="pct"/>
            <w:shd w:val="clear" w:color="auto" w:fill="DBE5F1"/>
          </w:tcPr>
          <w:p w14:paraId="0769E6D8" w14:textId="77777777" w:rsidR="00040AA0" w:rsidRPr="00CF256E" w:rsidRDefault="00040AA0">
            <w:pPr>
              <w:rPr>
                <w:rFonts w:asciiTheme="minorHAnsi" w:hAnsiTheme="minorHAnsi" w:cstheme="minorHAnsi"/>
              </w:rPr>
            </w:pPr>
          </w:p>
        </w:tc>
        <w:tc>
          <w:tcPr>
            <w:tcW w:w="209" w:type="pct"/>
            <w:shd w:val="clear" w:color="auto" w:fill="DBE5F1"/>
          </w:tcPr>
          <w:p w14:paraId="04C99D53" w14:textId="77777777" w:rsidR="00040AA0" w:rsidRPr="00CF256E" w:rsidRDefault="00040AA0">
            <w:pPr>
              <w:rPr>
                <w:rFonts w:asciiTheme="minorHAnsi" w:hAnsiTheme="minorHAnsi" w:cstheme="minorHAnsi"/>
              </w:rPr>
            </w:pPr>
          </w:p>
        </w:tc>
        <w:tc>
          <w:tcPr>
            <w:tcW w:w="209" w:type="pct"/>
            <w:shd w:val="clear" w:color="auto" w:fill="D9D9D9"/>
          </w:tcPr>
          <w:p w14:paraId="45A53D1D" w14:textId="77777777" w:rsidR="00040AA0" w:rsidRPr="00CF256E" w:rsidRDefault="00040AA0">
            <w:pPr>
              <w:rPr>
                <w:rFonts w:asciiTheme="minorHAnsi" w:hAnsiTheme="minorHAnsi" w:cstheme="minorHAnsi"/>
              </w:rPr>
            </w:pPr>
          </w:p>
        </w:tc>
        <w:tc>
          <w:tcPr>
            <w:tcW w:w="209" w:type="pct"/>
            <w:shd w:val="clear" w:color="auto" w:fill="D9D9D9"/>
          </w:tcPr>
          <w:p w14:paraId="6F2651B5" w14:textId="77777777" w:rsidR="00040AA0" w:rsidRPr="00CF256E" w:rsidRDefault="00040AA0">
            <w:pPr>
              <w:rPr>
                <w:rFonts w:asciiTheme="minorHAnsi" w:hAnsiTheme="minorHAnsi" w:cstheme="minorHAnsi"/>
              </w:rPr>
            </w:pPr>
          </w:p>
        </w:tc>
      </w:tr>
      <w:tr w:rsidR="00040AA0" w:rsidRPr="00CF256E" w14:paraId="13CC80A6" w14:textId="77777777" w:rsidTr="00D700CF">
        <w:trPr>
          <w:trHeight w:val="274"/>
          <w:tblCellSpacing w:w="0" w:type="dxa"/>
        </w:trPr>
        <w:tc>
          <w:tcPr>
            <w:tcW w:w="3746" w:type="pct"/>
            <w:shd w:val="clear" w:color="auto" w:fill="DBE5F1"/>
          </w:tcPr>
          <w:p w14:paraId="1FFE7A31" w14:textId="2E8FFB08" w:rsidR="00040AA0" w:rsidRPr="00CF256E" w:rsidRDefault="00040AA0" w:rsidP="00DA186E">
            <w:pPr>
              <w:ind w:left="72"/>
              <w:rPr>
                <w:rFonts w:asciiTheme="minorHAnsi" w:hAnsiTheme="minorHAnsi" w:cstheme="minorHAnsi"/>
              </w:rPr>
            </w:pPr>
            <w:r>
              <w:rPr>
                <w:rFonts w:asciiTheme="minorHAnsi" w:hAnsiTheme="minorHAnsi" w:cstheme="minorHAnsi"/>
              </w:rPr>
              <w:t xml:space="preserve">9) </w:t>
            </w:r>
            <w:r w:rsidRPr="00CF256E">
              <w:rPr>
                <w:rFonts w:asciiTheme="minorHAnsi" w:hAnsiTheme="minorHAnsi" w:cstheme="minorHAnsi"/>
              </w:rPr>
              <w:t xml:space="preserve">A reinforcement inventory is used and regularly updated to identify motivating items and activities. </w:t>
            </w:r>
          </w:p>
        </w:tc>
        <w:tc>
          <w:tcPr>
            <w:tcW w:w="209" w:type="pct"/>
            <w:shd w:val="clear" w:color="auto" w:fill="DBE5F1"/>
          </w:tcPr>
          <w:p w14:paraId="00A26B5E" w14:textId="77777777" w:rsidR="00040AA0" w:rsidRPr="00CF256E" w:rsidRDefault="00040AA0">
            <w:pPr>
              <w:rPr>
                <w:rFonts w:asciiTheme="minorHAnsi" w:hAnsiTheme="minorHAnsi" w:cstheme="minorHAnsi"/>
              </w:rPr>
            </w:pPr>
          </w:p>
        </w:tc>
        <w:tc>
          <w:tcPr>
            <w:tcW w:w="209" w:type="pct"/>
            <w:shd w:val="clear" w:color="auto" w:fill="DBE5F1"/>
          </w:tcPr>
          <w:p w14:paraId="71FDA626" w14:textId="77777777" w:rsidR="00040AA0" w:rsidRPr="00CF256E" w:rsidRDefault="00040AA0">
            <w:pPr>
              <w:rPr>
                <w:rFonts w:asciiTheme="minorHAnsi" w:hAnsiTheme="minorHAnsi" w:cstheme="minorHAnsi"/>
              </w:rPr>
            </w:pPr>
          </w:p>
        </w:tc>
        <w:tc>
          <w:tcPr>
            <w:tcW w:w="209" w:type="pct"/>
            <w:shd w:val="clear" w:color="auto" w:fill="DBE5F1"/>
          </w:tcPr>
          <w:p w14:paraId="2ADBF811" w14:textId="77777777" w:rsidR="00040AA0" w:rsidRPr="00CF256E" w:rsidRDefault="00040AA0">
            <w:pPr>
              <w:rPr>
                <w:rFonts w:asciiTheme="minorHAnsi" w:hAnsiTheme="minorHAnsi" w:cstheme="minorHAnsi"/>
              </w:rPr>
            </w:pPr>
          </w:p>
        </w:tc>
        <w:tc>
          <w:tcPr>
            <w:tcW w:w="209" w:type="pct"/>
            <w:shd w:val="clear" w:color="auto" w:fill="DBE5F1"/>
          </w:tcPr>
          <w:p w14:paraId="53C877B8" w14:textId="77777777" w:rsidR="00040AA0" w:rsidRPr="00CF256E" w:rsidRDefault="00040AA0">
            <w:pPr>
              <w:rPr>
                <w:rFonts w:asciiTheme="minorHAnsi" w:hAnsiTheme="minorHAnsi" w:cstheme="minorHAnsi"/>
              </w:rPr>
            </w:pPr>
          </w:p>
        </w:tc>
        <w:tc>
          <w:tcPr>
            <w:tcW w:w="209" w:type="pct"/>
            <w:shd w:val="clear" w:color="auto" w:fill="D9D9D9"/>
          </w:tcPr>
          <w:p w14:paraId="4CA5BBFD" w14:textId="77777777" w:rsidR="00040AA0" w:rsidRPr="00CF256E" w:rsidRDefault="00040AA0">
            <w:pPr>
              <w:rPr>
                <w:rFonts w:asciiTheme="minorHAnsi" w:hAnsiTheme="minorHAnsi" w:cstheme="minorHAnsi"/>
              </w:rPr>
            </w:pPr>
          </w:p>
        </w:tc>
        <w:tc>
          <w:tcPr>
            <w:tcW w:w="209" w:type="pct"/>
            <w:shd w:val="clear" w:color="auto" w:fill="D9D9D9"/>
          </w:tcPr>
          <w:p w14:paraId="0D29B334" w14:textId="77777777" w:rsidR="00040AA0" w:rsidRPr="00CF256E" w:rsidRDefault="00040AA0">
            <w:pPr>
              <w:rPr>
                <w:rFonts w:asciiTheme="minorHAnsi" w:hAnsiTheme="minorHAnsi" w:cstheme="minorHAnsi"/>
              </w:rPr>
            </w:pPr>
          </w:p>
        </w:tc>
      </w:tr>
      <w:tr w:rsidR="00040AA0" w:rsidRPr="00CF256E" w14:paraId="249DF1A0" w14:textId="77777777" w:rsidTr="00D700CF">
        <w:trPr>
          <w:trHeight w:val="274"/>
          <w:tblCellSpacing w:w="0" w:type="dxa"/>
        </w:trPr>
        <w:tc>
          <w:tcPr>
            <w:tcW w:w="3746" w:type="pct"/>
            <w:shd w:val="clear" w:color="auto" w:fill="DBE5F1"/>
          </w:tcPr>
          <w:p w14:paraId="13AD9A92" w14:textId="16108EDE" w:rsidR="00040AA0" w:rsidRPr="00CF256E" w:rsidRDefault="00040AA0" w:rsidP="00DA186E">
            <w:pPr>
              <w:ind w:left="72"/>
              <w:rPr>
                <w:rFonts w:asciiTheme="minorHAnsi" w:hAnsiTheme="minorHAnsi" w:cstheme="minorHAnsi"/>
              </w:rPr>
            </w:pPr>
            <w:r>
              <w:rPr>
                <w:rFonts w:asciiTheme="minorHAnsi" w:hAnsiTheme="minorHAnsi" w:cstheme="minorHAnsi"/>
              </w:rPr>
              <w:t xml:space="preserve">10) </w:t>
            </w:r>
            <w:r w:rsidRPr="00CF256E">
              <w:rPr>
                <w:rFonts w:asciiTheme="minorHAnsi" w:hAnsiTheme="minorHAnsi" w:cstheme="minorHAnsi"/>
              </w:rPr>
              <w:t xml:space="preserve">A clear data collection system is established within the BSP to monitor progress toward increasing positive behavior, as well as a timeframe for determining progress. </w:t>
            </w:r>
          </w:p>
        </w:tc>
        <w:tc>
          <w:tcPr>
            <w:tcW w:w="209" w:type="pct"/>
            <w:shd w:val="clear" w:color="auto" w:fill="DBE5F1"/>
          </w:tcPr>
          <w:p w14:paraId="060F89AA" w14:textId="77777777" w:rsidR="00040AA0" w:rsidRPr="00CF256E" w:rsidRDefault="00040AA0">
            <w:pPr>
              <w:rPr>
                <w:rFonts w:asciiTheme="minorHAnsi" w:hAnsiTheme="minorHAnsi" w:cstheme="minorHAnsi"/>
              </w:rPr>
            </w:pPr>
          </w:p>
        </w:tc>
        <w:tc>
          <w:tcPr>
            <w:tcW w:w="209" w:type="pct"/>
            <w:shd w:val="clear" w:color="auto" w:fill="DBE5F1"/>
          </w:tcPr>
          <w:p w14:paraId="1D210232" w14:textId="77777777" w:rsidR="00040AA0" w:rsidRPr="00CF256E" w:rsidRDefault="00040AA0">
            <w:pPr>
              <w:rPr>
                <w:rFonts w:asciiTheme="minorHAnsi" w:hAnsiTheme="minorHAnsi" w:cstheme="minorHAnsi"/>
              </w:rPr>
            </w:pPr>
          </w:p>
        </w:tc>
        <w:tc>
          <w:tcPr>
            <w:tcW w:w="209" w:type="pct"/>
            <w:shd w:val="clear" w:color="auto" w:fill="DBE5F1"/>
          </w:tcPr>
          <w:p w14:paraId="165DFDED" w14:textId="77777777" w:rsidR="00040AA0" w:rsidRPr="00CF256E" w:rsidRDefault="00040AA0">
            <w:pPr>
              <w:rPr>
                <w:rFonts w:asciiTheme="minorHAnsi" w:hAnsiTheme="minorHAnsi" w:cstheme="minorHAnsi"/>
              </w:rPr>
            </w:pPr>
          </w:p>
        </w:tc>
        <w:tc>
          <w:tcPr>
            <w:tcW w:w="209" w:type="pct"/>
            <w:shd w:val="clear" w:color="auto" w:fill="DBE5F1"/>
          </w:tcPr>
          <w:p w14:paraId="2EE324B2" w14:textId="77777777" w:rsidR="00040AA0" w:rsidRPr="00CF256E" w:rsidRDefault="00040AA0">
            <w:pPr>
              <w:rPr>
                <w:rFonts w:asciiTheme="minorHAnsi" w:hAnsiTheme="minorHAnsi" w:cstheme="minorHAnsi"/>
              </w:rPr>
            </w:pPr>
          </w:p>
        </w:tc>
        <w:tc>
          <w:tcPr>
            <w:tcW w:w="209" w:type="pct"/>
            <w:shd w:val="clear" w:color="auto" w:fill="D9D9D9"/>
          </w:tcPr>
          <w:p w14:paraId="5B0391F6" w14:textId="77777777" w:rsidR="00040AA0" w:rsidRPr="00CF256E" w:rsidRDefault="00040AA0">
            <w:pPr>
              <w:rPr>
                <w:rFonts w:asciiTheme="minorHAnsi" w:hAnsiTheme="minorHAnsi" w:cstheme="minorHAnsi"/>
              </w:rPr>
            </w:pPr>
          </w:p>
        </w:tc>
        <w:tc>
          <w:tcPr>
            <w:tcW w:w="209" w:type="pct"/>
            <w:shd w:val="clear" w:color="auto" w:fill="D9D9D9"/>
          </w:tcPr>
          <w:p w14:paraId="33036748" w14:textId="77777777" w:rsidR="00040AA0" w:rsidRPr="00CF256E" w:rsidRDefault="00040AA0">
            <w:pPr>
              <w:rPr>
                <w:rFonts w:asciiTheme="minorHAnsi" w:hAnsiTheme="minorHAnsi" w:cstheme="minorHAnsi"/>
              </w:rPr>
            </w:pPr>
          </w:p>
        </w:tc>
      </w:tr>
      <w:tr w:rsidR="00040AA0" w:rsidRPr="00CF256E" w14:paraId="2AD6F4D4" w14:textId="77777777" w:rsidTr="00D700CF">
        <w:trPr>
          <w:trHeight w:val="274"/>
          <w:tblCellSpacing w:w="0" w:type="dxa"/>
        </w:trPr>
        <w:tc>
          <w:tcPr>
            <w:tcW w:w="3746" w:type="pct"/>
            <w:shd w:val="clear" w:color="auto" w:fill="DBE5F1"/>
          </w:tcPr>
          <w:p w14:paraId="166F70F4" w14:textId="1FB09825" w:rsidR="00040AA0" w:rsidRPr="00CF256E" w:rsidRDefault="00040AA0" w:rsidP="00DA186E">
            <w:pPr>
              <w:ind w:left="72"/>
              <w:rPr>
                <w:rFonts w:asciiTheme="minorHAnsi" w:hAnsiTheme="minorHAnsi" w:cstheme="minorHAnsi"/>
              </w:rPr>
            </w:pPr>
            <w:r>
              <w:rPr>
                <w:rFonts w:asciiTheme="minorHAnsi" w:hAnsiTheme="minorHAnsi" w:cstheme="minorHAnsi"/>
              </w:rPr>
              <w:lastRenderedPageBreak/>
              <w:t xml:space="preserve">11) </w:t>
            </w:r>
            <w:r w:rsidRPr="00CF256E">
              <w:rPr>
                <w:rFonts w:asciiTheme="minorHAnsi" w:hAnsiTheme="minorHAnsi" w:cstheme="minorHAnsi"/>
              </w:rPr>
              <w:t xml:space="preserve">Behavior support plans focus on long-term outcomes (e.g., making new friends, participating in extracurricular activities, self-determination skills- choice making, problem solving, decision making, goal setting and attainment). </w:t>
            </w:r>
          </w:p>
        </w:tc>
        <w:tc>
          <w:tcPr>
            <w:tcW w:w="209" w:type="pct"/>
            <w:shd w:val="clear" w:color="auto" w:fill="DBE5F1"/>
          </w:tcPr>
          <w:p w14:paraId="4C4CEF19" w14:textId="77777777" w:rsidR="00040AA0" w:rsidRPr="00CF256E" w:rsidRDefault="00040AA0">
            <w:pPr>
              <w:rPr>
                <w:rFonts w:asciiTheme="minorHAnsi" w:hAnsiTheme="minorHAnsi" w:cstheme="minorHAnsi"/>
              </w:rPr>
            </w:pPr>
          </w:p>
        </w:tc>
        <w:tc>
          <w:tcPr>
            <w:tcW w:w="209" w:type="pct"/>
            <w:shd w:val="clear" w:color="auto" w:fill="DBE5F1"/>
          </w:tcPr>
          <w:p w14:paraId="3E7D5D3C" w14:textId="77777777" w:rsidR="00040AA0" w:rsidRPr="00CF256E" w:rsidRDefault="00040AA0">
            <w:pPr>
              <w:rPr>
                <w:rFonts w:asciiTheme="minorHAnsi" w:hAnsiTheme="minorHAnsi" w:cstheme="minorHAnsi"/>
              </w:rPr>
            </w:pPr>
          </w:p>
        </w:tc>
        <w:tc>
          <w:tcPr>
            <w:tcW w:w="209" w:type="pct"/>
            <w:shd w:val="clear" w:color="auto" w:fill="DBE5F1"/>
          </w:tcPr>
          <w:p w14:paraId="6A6EA7C0" w14:textId="77777777" w:rsidR="00040AA0" w:rsidRPr="00CF256E" w:rsidRDefault="00040AA0">
            <w:pPr>
              <w:rPr>
                <w:rFonts w:asciiTheme="minorHAnsi" w:hAnsiTheme="minorHAnsi" w:cstheme="minorHAnsi"/>
              </w:rPr>
            </w:pPr>
          </w:p>
        </w:tc>
        <w:tc>
          <w:tcPr>
            <w:tcW w:w="209" w:type="pct"/>
            <w:shd w:val="clear" w:color="auto" w:fill="DBE5F1"/>
          </w:tcPr>
          <w:p w14:paraId="3226729A" w14:textId="77777777" w:rsidR="00040AA0" w:rsidRPr="00CF256E" w:rsidRDefault="00040AA0">
            <w:pPr>
              <w:rPr>
                <w:rFonts w:asciiTheme="minorHAnsi" w:hAnsiTheme="minorHAnsi" w:cstheme="minorHAnsi"/>
              </w:rPr>
            </w:pPr>
          </w:p>
        </w:tc>
        <w:tc>
          <w:tcPr>
            <w:tcW w:w="209" w:type="pct"/>
            <w:shd w:val="clear" w:color="auto" w:fill="D9D9D9"/>
          </w:tcPr>
          <w:p w14:paraId="08074F79" w14:textId="77777777" w:rsidR="00040AA0" w:rsidRPr="00CF256E" w:rsidRDefault="00040AA0">
            <w:pPr>
              <w:rPr>
                <w:rFonts w:asciiTheme="minorHAnsi" w:hAnsiTheme="minorHAnsi" w:cstheme="minorHAnsi"/>
              </w:rPr>
            </w:pPr>
          </w:p>
        </w:tc>
        <w:tc>
          <w:tcPr>
            <w:tcW w:w="209" w:type="pct"/>
            <w:shd w:val="clear" w:color="auto" w:fill="D9D9D9"/>
          </w:tcPr>
          <w:p w14:paraId="1B807A0D" w14:textId="77777777" w:rsidR="00040AA0" w:rsidRPr="00CF256E" w:rsidRDefault="00040AA0">
            <w:pPr>
              <w:rPr>
                <w:rFonts w:asciiTheme="minorHAnsi" w:hAnsiTheme="minorHAnsi" w:cstheme="minorHAnsi"/>
              </w:rPr>
            </w:pPr>
          </w:p>
        </w:tc>
      </w:tr>
    </w:tbl>
    <w:p w14:paraId="4A0FB31B" w14:textId="77777777" w:rsidR="00CF256E" w:rsidRDefault="00CF256E" w:rsidP="009166EF">
      <w:pPr>
        <w:rPr>
          <w:rFonts w:asciiTheme="minorHAnsi" w:hAnsiTheme="minorHAnsi" w:cstheme="minorHAnsi"/>
          <w:b/>
          <w:bCs/>
        </w:rPr>
      </w:pPr>
    </w:p>
    <w:p w14:paraId="788776D5" w14:textId="69ED2775" w:rsidR="009166EF" w:rsidRPr="00CF256E" w:rsidRDefault="008615C3" w:rsidP="009166EF">
      <w:pPr>
        <w:rPr>
          <w:rFonts w:asciiTheme="minorHAnsi" w:hAnsiTheme="minorHAnsi" w:cstheme="minorHAnsi"/>
        </w:rPr>
      </w:pPr>
      <w:r w:rsidRPr="00CF256E">
        <w:rPr>
          <w:rFonts w:asciiTheme="minorHAnsi" w:hAnsiTheme="minorHAnsi" w:cstheme="minorHAnsi"/>
          <w:b/>
          <w:bCs/>
        </w:rPr>
        <w:t>COMMENTS:</w:t>
      </w:r>
      <w:r w:rsidR="00727BA1" w:rsidRPr="00CF256E">
        <w:rPr>
          <w:rFonts w:asciiTheme="minorHAnsi" w:hAnsiTheme="minorHAnsi" w:cstheme="minorHAnsi"/>
        </w:rPr>
        <w:t xml:space="preserve"> </w:t>
      </w:r>
    </w:p>
    <w:p w14:paraId="7FE6D378" w14:textId="77777777" w:rsidR="00157783" w:rsidRPr="00E35FD4" w:rsidRDefault="00157783" w:rsidP="009166EF">
      <w:pPr>
        <w:jc w:val="center"/>
      </w:pPr>
    </w:p>
    <w:sectPr w:rsidR="00157783" w:rsidRPr="00E35FD4" w:rsidSect="009166EF">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540" w:footer="5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E2302" w14:textId="77777777" w:rsidR="002E7E20" w:rsidRDefault="002E7E20">
      <w:r>
        <w:separator/>
      </w:r>
    </w:p>
  </w:endnote>
  <w:endnote w:type="continuationSeparator" w:id="0">
    <w:p w14:paraId="640032C3" w14:textId="77777777" w:rsidR="002E7E20" w:rsidRDefault="002E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AA499" w14:textId="77777777" w:rsidR="00475EB5" w:rsidRDefault="00475EB5" w:rsidP="006C2D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3948FD" w14:textId="77777777" w:rsidR="00475EB5" w:rsidRDefault="00475EB5" w:rsidP="002116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64F91" w14:textId="77777777" w:rsidR="00475EB5" w:rsidRPr="00756BEF" w:rsidRDefault="004F2F46" w:rsidP="00727BA1">
    <w:pPr>
      <w:pStyle w:val="Footer"/>
      <w:tabs>
        <w:tab w:val="clear" w:pos="4320"/>
        <w:tab w:val="clear" w:pos="8640"/>
        <w:tab w:val="center" w:pos="6912"/>
        <w:tab w:val="left" w:pos="13230"/>
      </w:tabs>
      <w:rPr>
        <w:sz w:val="20"/>
        <w:szCs w:val="20"/>
      </w:rPr>
    </w:pPr>
    <w:r>
      <w:rPr>
        <w:noProof/>
      </w:rPr>
      <w:drawing>
        <wp:inline distT="0" distB="0" distL="0" distR="0" wp14:anchorId="3CDE33DA" wp14:editId="3EAB808C">
          <wp:extent cx="1771650" cy="379003"/>
          <wp:effectExtent l="0" t="0" r="0" b="2540"/>
          <wp:docPr id="5" name="Picture 5"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lorado Department of Education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8609" cy="395467"/>
                  </a:xfrm>
                  <a:prstGeom prst="rect">
                    <a:avLst/>
                  </a:prstGeom>
                </pic:spPr>
              </pic:pic>
            </a:graphicData>
          </a:graphic>
        </wp:inline>
      </w:drawing>
    </w:r>
    <w:r w:rsidR="002957BF">
      <w:t xml:space="preserve"> </w:t>
    </w:r>
    <w:r w:rsidR="00475EB5">
      <w:t xml:space="preserve">Page | </w:t>
    </w:r>
    <w:r w:rsidR="00475EB5">
      <w:fldChar w:fldCharType="begin"/>
    </w:r>
    <w:r w:rsidR="00475EB5">
      <w:instrText xml:space="preserve"> PAGE   \* MERGEFORMAT </w:instrText>
    </w:r>
    <w:r w:rsidR="00475EB5">
      <w:fldChar w:fldCharType="separate"/>
    </w:r>
    <w:r w:rsidR="009551BB">
      <w:rPr>
        <w:noProof/>
      </w:rPr>
      <w:t>2</w:t>
    </w:r>
    <w:r w:rsidR="00475EB5">
      <w:fldChar w:fldCharType="end"/>
    </w:r>
    <w:r w:rsidR="00475EB5">
      <w:tab/>
      <w:t>Autism Spectrum Disorders Quality Program Indicators</w:t>
    </w:r>
    <w:r w:rsidR="001B12CC">
      <w:t xml:space="preserve">                                                            </w:t>
    </w:r>
    <w:r w:rsidR="00AB7990">
      <w:t xml:space="preserve"> </w:t>
    </w:r>
    <w:r w:rsidR="001B12CC">
      <w:t xml:space="preserve"> November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2C9E4" w14:textId="77777777" w:rsidR="00475EB5" w:rsidRDefault="00475EB5" w:rsidP="00157783">
    <w:pPr>
      <w:pStyle w:val="Footer"/>
    </w:pPr>
  </w:p>
  <w:p w14:paraId="3CB7FDC1" w14:textId="77777777" w:rsidR="00727BA1" w:rsidRPr="00756BEF" w:rsidRDefault="00727BA1" w:rsidP="00157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11174" w14:textId="77777777" w:rsidR="002E7E20" w:rsidRDefault="002E7E20">
      <w:r>
        <w:separator/>
      </w:r>
    </w:p>
  </w:footnote>
  <w:footnote w:type="continuationSeparator" w:id="0">
    <w:p w14:paraId="24120C70" w14:textId="77777777" w:rsidR="002E7E20" w:rsidRDefault="002E7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6D031" w14:textId="77777777" w:rsidR="004F2F46" w:rsidRDefault="004F2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2EBF4" w14:textId="77777777" w:rsidR="004F2F46" w:rsidRDefault="004F2F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4510C" w14:textId="77777777" w:rsidR="004F2F46" w:rsidRDefault="004F2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7339E"/>
    <w:multiLevelType w:val="hybridMultilevel"/>
    <w:tmpl w:val="04C441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644DF"/>
    <w:multiLevelType w:val="hybridMultilevel"/>
    <w:tmpl w:val="9F26D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62622"/>
    <w:multiLevelType w:val="hybridMultilevel"/>
    <w:tmpl w:val="35E27A40"/>
    <w:lvl w:ilvl="0" w:tplc="4C30376A">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36215362"/>
    <w:multiLevelType w:val="hybridMultilevel"/>
    <w:tmpl w:val="82380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F1588"/>
    <w:multiLevelType w:val="hybridMultilevel"/>
    <w:tmpl w:val="A3E4D1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084EC3"/>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D14F88"/>
    <w:multiLevelType w:val="hybridMultilevel"/>
    <w:tmpl w:val="C32C11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6644AE"/>
    <w:multiLevelType w:val="hybridMultilevel"/>
    <w:tmpl w:val="A8C07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D938C6"/>
    <w:multiLevelType w:val="hybridMultilevel"/>
    <w:tmpl w:val="DF22C79C"/>
    <w:lvl w:ilvl="0" w:tplc="FAA2C6D2">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302AFF"/>
    <w:multiLevelType w:val="hybridMultilevel"/>
    <w:tmpl w:val="B7721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423DD9"/>
    <w:multiLevelType w:val="hybridMultilevel"/>
    <w:tmpl w:val="A32E8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F93AA2"/>
    <w:multiLevelType w:val="hybridMultilevel"/>
    <w:tmpl w:val="F23CA92C"/>
    <w:lvl w:ilvl="0" w:tplc="2F6EE642">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15:restartNumberingAfterBreak="0">
    <w:nsid w:val="55A7383F"/>
    <w:multiLevelType w:val="hybridMultilevel"/>
    <w:tmpl w:val="C78820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D769DC"/>
    <w:multiLevelType w:val="hybridMultilevel"/>
    <w:tmpl w:val="D820F0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4461CB"/>
    <w:multiLevelType w:val="hybridMultilevel"/>
    <w:tmpl w:val="A32E8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3D5DB1"/>
    <w:multiLevelType w:val="hybridMultilevel"/>
    <w:tmpl w:val="A32E8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2A2D98"/>
    <w:multiLevelType w:val="hybridMultilevel"/>
    <w:tmpl w:val="A32E8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0F50D7"/>
    <w:multiLevelType w:val="hybridMultilevel"/>
    <w:tmpl w:val="3E860D14"/>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703E5698"/>
    <w:multiLevelType w:val="hybridMultilevel"/>
    <w:tmpl w:val="91EA34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48041097">
    <w:abstractNumId w:val="5"/>
  </w:num>
  <w:num w:numId="2" w16cid:durableId="941110017">
    <w:abstractNumId w:val="6"/>
  </w:num>
  <w:num w:numId="3" w16cid:durableId="777484261">
    <w:abstractNumId w:val="4"/>
  </w:num>
  <w:num w:numId="4" w16cid:durableId="1856263359">
    <w:abstractNumId w:val="1"/>
  </w:num>
  <w:num w:numId="5" w16cid:durableId="2140032583">
    <w:abstractNumId w:val="13"/>
  </w:num>
  <w:num w:numId="6" w16cid:durableId="411128236">
    <w:abstractNumId w:val="12"/>
  </w:num>
  <w:num w:numId="7" w16cid:durableId="2028798207">
    <w:abstractNumId w:val="0"/>
  </w:num>
  <w:num w:numId="8" w16cid:durableId="1042559887">
    <w:abstractNumId w:val="9"/>
  </w:num>
  <w:num w:numId="9" w16cid:durableId="156238924">
    <w:abstractNumId w:val="7"/>
  </w:num>
  <w:num w:numId="10" w16cid:durableId="64693934">
    <w:abstractNumId w:val="3"/>
  </w:num>
  <w:num w:numId="11" w16cid:durableId="2091392548">
    <w:abstractNumId w:val="10"/>
  </w:num>
  <w:num w:numId="12" w16cid:durableId="1984459205">
    <w:abstractNumId w:val="15"/>
  </w:num>
  <w:num w:numId="13" w16cid:durableId="1421439706">
    <w:abstractNumId w:val="14"/>
  </w:num>
  <w:num w:numId="14" w16cid:durableId="286279039">
    <w:abstractNumId w:val="16"/>
  </w:num>
  <w:num w:numId="15" w16cid:durableId="53090745">
    <w:abstractNumId w:val="18"/>
  </w:num>
  <w:num w:numId="16" w16cid:durableId="2004356713">
    <w:abstractNumId w:val="8"/>
  </w:num>
  <w:num w:numId="17" w16cid:durableId="729302203">
    <w:abstractNumId w:val="11"/>
  </w:num>
  <w:num w:numId="18" w16cid:durableId="52581658">
    <w:abstractNumId w:val="2"/>
  </w:num>
  <w:num w:numId="19" w16cid:durableId="434448259">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92B"/>
    <w:rsid w:val="0000005C"/>
    <w:rsid w:val="00011277"/>
    <w:rsid w:val="00012FB2"/>
    <w:rsid w:val="00020A7D"/>
    <w:rsid w:val="00024F4A"/>
    <w:rsid w:val="0003608B"/>
    <w:rsid w:val="0003651C"/>
    <w:rsid w:val="0003668D"/>
    <w:rsid w:val="00040281"/>
    <w:rsid w:val="00040AA0"/>
    <w:rsid w:val="00041A6D"/>
    <w:rsid w:val="00042922"/>
    <w:rsid w:val="00043D16"/>
    <w:rsid w:val="000446EE"/>
    <w:rsid w:val="00051DE8"/>
    <w:rsid w:val="00063335"/>
    <w:rsid w:val="0006561D"/>
    <w:rsid w:val="00073986"/>
    <w:rsid w:val="00074CED"/>
    <w:rsid w:val="00080038"/>
    <w:rsid w:val="00082B45"/>
    <w:rsid w:val="000840FF"/>
    <w:rsid w:val="000858FA"/>
    <w:rsid w:val="000871A6"/>
    <w:rsid w:val="0009104B"/>
    <w:rsid w:val="000A059F"/>
    <w:rsid w:val="000A0D7B"/>
    <w:rsid w:val="000A176B"/>
    <w:rsid w:val="000A3052"/>
    <w:rsid w:val="000A4679"/>
    <w:rsid w:val="000B0989"/>
    <w:rsid w:val="000B0DF0"/>
    <w:rsid w:val="000B1C8E"/>
    <w:rsid w:val="000B3599"/>
    <w:rsid w:val="000B7CAE"/>
    <w:rsid w:val="000C48E5"/>
    <w:rsid w:val="000C750C"/>
    <w:rsid w:val="000C77B8"/>
    <w:rsid w:val="000D1FE6"/>
    <w:rsid w:val="000D4148"/>
    <w:rsid w:val="000D4BBD"/>
    <w:rsid w:val="000D5813"/>
    <w:rsid w:val="000D6530"/>
    <w:rsid w:val="000D668A"/>
    <w:rsid w:val="000D6CD9"/>
    <w:rsid w:val="000E1092"/>
    <w:rsid w:val="000F5C96"/>
    <w:rsid w:val="00111279"/>
    <w:rsid w:val="00120F46"/>
    <w:rsid w:val="00125D09"/>
    <w:rsid w:val="00127573"/>
    <w:rsid w:val="001430FC"/>
    <w:rsid w:val="00151F91"/>
    <w:rsid w:val="00152290"/>
    <w:rsid w:val="00155CDC"/>
    <w:rsid w:val="00157783"/>
    <w:rsid w:val="00165191"/>
    <w:rsid w:val="00166F35"/>
    <w:rsid w:val="00170DFE"/>
    <w:rsid w:val="0017224C"/>
    <w:rsid w:val="001750F8"/>
    <w:rsid w:val="001770C6"/>
    <w:rsid w:val="00183900"/>
    <w:rsid w:val="001868D6"/>
    <w:rsid w:val="00187BE9"/>
    <w:rsid w:val="001949C2"/>
    <w:rsid w:val="00195A16"/>
    <w:rsid w:val="00197487"/>
    <w:rsid w:val="00197F21"/>
    <w:rsid w:val="001A3677"/>
    <w:rsid w:val="001A3905"/>
    <w:rsid w:val="001B05AF"/>
    <w:rsid w:val="001B12CC"/>
    <w:rsid w:val="001B1504"/>
    <w:rsid w:val="001B3630"/>
    <w:rsid w:val="001B69F9"/>
    <w:rsid w:val="001C2593"/>
    <w:rsid w:val="001C6623"/>
    <w:rsid w:val="001C747B"/>
    <w:rsid w:val="001C7F14"/>
    <w:rsid w:val="001D58DE"/>
    <w:rsid w:val="001E0113"/>
    <w:rsid w:val="001E7E22"/>
    <w:rsid w:val="001F1D94"/>
    <w:rsid w:val="00200273"/>
    <w:rsid w:val="00201F87"/>
    <w:rsid w:val="00205997"/>
    <w:rsid w:val="00211696"/>
    <w:rsid w:val="00212B5E"/>
    <w:rsid w:val="0022070A"/>
    <w:rsid w:val="00223955"/>
    <w:rsid w:val="002251D7"/>
    <w:rsid w:val="002254DD"/>
    <w:rsid w:val="002262EC"/>
    <w:rsid w:val="002355DA"/>
    <w:rsid w:val="0023673B"/>
    <w:rsid w:val="00236E9E"/>
    <w:rsid w:val="002418EC"/>
    <w:rsid w:val="0025018F"/>
    <w:rsid w:val="0025369B"/>
    <w:rsid w:val="00254C59"/>
    <w:rsid w:val="00260453"/>
    <w:rsid w:val="00261490"/>
    <w:rsid w:val="002620A3"/>
    <w:rsid w:val="00276E1A"/>
    <w:rsid w:val="0028124C"/>
    <w:rsid w:val="002908F0"/>
    <w:rsid w:val="00291917"/>
    <w:rsid w:val="00291CFD"/>
    <w:rsid w:val="002927D5"/>
    <w:rsid w:val="0029460B"/>
    <w:rsid w:val="002957BF"/>
    <w:rsid w:val="002A047D"/>
    <w:rsid w:val="002A30DC"/>
    <w:rsid w:val="002B0D1C"/>
    <w:rsid w:val="002B2892"/>
    <w:rsid w:val="002C0230"/>
    <w:rsid w:val="002D6F3E"/>
    <w:rsid w:val="002E7E20"/>
    <w:rsid w:val="002F37BA"/>
    <w:rsid w:val="002F6F8D"/>
    <w:rsid w:val="00300F1E"/>
    <w:rsid w:val="003031C7"/>
    <w:rsid w:val="00306E00"/>
    <w:rsid w:val="003139D8"/>
    <w:rsid w:val="00313DE4"/>
    <w:rsid w:val="00314E29"/>
    <w:rsid w:val="00314FD0"/>
    <w:rsid w:val="003151A6"/>
    <w:rsid w:val="0032597B"/>
    <w:rsid w:val="0032729C"/>
    <w:rsid w:val="003309BB"/>
    <w:rsid w:val="003435B1"/>
    <w:rsid w:val="00344762"/>
    <w:rsid w:val="00347331"/>
    <w:rsid w:val="003568B3"/>
    <w:rsid w:val="00356938"/>
    <w:rsid w:val="00362F26"/>
    <w:rsid w:val="003639FE"/>
    <w:rsid w:val="00365AE2"/>
    <w:rsid w:val="00366362"/>
    <w:rsid w:val="00370AAB"/>
    <w:rsid w:val="00374A01"/>
    <w:rsid w:val="00375265"/>
    <w:rsid w:val="003812B0"/>
    <w:rsid w:val="00386C59"/>
    <w:rsid w:val="00390627"/>
    <w:rsid w:val="00393AE4"/>
    <w:rsid w:val="00396992"/>
    <w:rsid w:val="003A054C"/>
    <w:rsid w:val="003A129B"/>
    <w:rsid w:val="003A5714"/>
    <w:rsid w:val="003B0EE1"/>
    <w:rsid w:val="003B21F8"/>
    <w:rsid w:val="003B42BC"/>
    <w:rsid w:val="003B443F"/>
    <w:rsid w:val="003B7A6A"/>
    <w:rsid w:val="003C0658"/>
    <w:rsid w:val="003C31E8"/>
    <w:rsid w:val="003C3928"/>
    <w:rsid w:val="003C496C"/>
    <w:rsid w:val="003C69CC"/>
    <w:rsid w:val="003C7C75"/>
    <w:rsid w:val="003D2383"/>
    <w:rsid w:val="003E3D55"/>
    <w:rsid w:val="003E64E9"/>
    <w:rsid w:val="003E6C9D"/>
    <w:rsid w:val="003F43EC"/>
    <w:rsid w:val="003F490A"/>
    <w:rsid w:val="003F596C"/>
    <w:rsid w:val="003F72A6"/>
    <w:rsid w:val="004021A5"/>
    <w:rsid w:val="00403E96"/>
    <w:rsid w:val="0040488B"/>
    <w:rsid w:val="00407A80"/>
    <w:rsid w:val="00410DE5"/>
    <w:rsid w:val="00412759"/>
    <w:rsid w:val="00413654"/>
    <w:rsid w:val="00415BB4"/>
    <w:rsid w:val="004165DF"/>
    <w:rsid w:val="004262FE"/>
    <w:rsid w:val="0043414C"/>
    <w:rsid w:val="00434615"/>
    <w:rsid w:val="0044085F"/>
    <w:rsid w:val="00440A6E"/>
    <w:rsid w:val="0044381F"/>
    <w:rsid w:val="0044530F"/>
    <w:rsid w:val="00454F60"/>
    <w:rsid w:val="0045517D"/>
    <w:rsid w:val="00455ECC"/>
    <w:rsid w:val="0046781A"/>
    <w:rsid w:val="004712A8"/>
    <w:rsid w:val="004728AE"/>
    <w:rsid w:val="00473149"/>
    <w:rsid w:val="00475485"/>
    <w:rsid w:val="00475EB5"/>
    <w:rsid w:val="00476D31"/>
    <w:rsid w:val="00480AD0"/>
    <w:rsid w:val="0048295F"/>
    <w:rsid w:val="00484C02"/>
    <w:rsid w:val="00487D1F"/>
    <w:rsid w:val="00492344"/>
    <w:rsid w:val="00492564"/>
    <w:rsid w:val="004A1424"/>
    <w:rsid w:val="004A4A60"/>
    <w:rsid w:val="004A55AC"/>
    <w:rsid w:val="004A6C30"/>
    <w:rsid w:val="004B17AD"/>
    <w:rsid w:val="004B3712"/>
    <w:rsid w:val="004C0A19"/>
    <w:rsid w:val="004C2F9A"/>
    <w:rsid w:val="004C357D"/>
    <w:rsid w:val="004C61C6"/>
    <w:rsid w:val="004D094A"/>
    <w:rsid w:val="004D70FE"/>
    <w:rsid w:val="004E0F01"/>
    <w:rsid w:val="004E2AA1"/>
    <w:rsid w:val="004E3194"/>
    <w:rsid w:val="004E39B4"/>
    <w:rsid w:val="004E44CD"/>
    <w:rsid w:val="004E7F5A"/>
    <w:rsid w:val="004F2F46"/>
    <w:rsid w:val="004F434A"/>
    <w:rsid w:val="004F542F"/>
    <w:rsid w:val="005016DB"/>
    <w:rsid w:val="005134F9"/>
    <w:rsid w:val="00513BCA"/>
    <w:rsid w:val="0051769C"/>
    <w:rsid w:val="0052064F"/>
    <w:rsid w:val="00520686"/>
    <w:rsid w:val="00521E19"/>
    <w:rsid w:val="00525814"/>
    <w:rsid w:val="0053019E"/>
    <w:rsid w:val="005327F3"/>
    <w:rsid w:val="00533848"/>
    <w:rsid w:val="005350EC"/>
    <w:rsid w:val="005435E9"/>
    <w:rsid w:val="00547F2E"/>
    <w:rsid w:val="005523C6"/>
    <w:rsid w:val="00556A8B"/>
    <w:rsid w:val="00564AD3"/>
    <w:rsid w:val="0056573F"/>
    <w:rsid w:val="0057492B"/>
    <w:rsid w:val="00574C58"/>
    <w:rsid w:val="00581791"/>
    <w:rsid w:val="005916CB"/>
    <w:rsid w:val="00591A4B"/>
    <w:rsid w:val="00591DF6"/>
    <w:rsid w:val="00595DEC"/>
    <w:rsid w:val="00595FFF"/>
    <w:rsid w:val="005A02AA"/>
    <w:rsid w:val="005A400D"/>
    <w:rsid w:val="005A4270"/>
    <w:rsid w:val="005A58F2"/>
    <w:rsid w:val="005A7A90"/>
    <w:rsid w:val="005C5270"/>
    <w:rsid w:val="005D2A2B"/>
    <w:rsid w:val="005D4D13"/>
    <w:rsid w:val="005D522D"/>
    <w:rsid w:val="005D7703"/>
    <w:rsid w:val="005E063B"/>
    <w:rsid w:val="005F0083"/>
    <w:rsid w:val="005F19C1"/>
    <w:rsid w:val="005F2495"/>
    <w:rsid w:val="005F3C29"/>
    <w:rsid w:val="005F49D6"/>
    <w:rsid w:val="005F786C"/>
    <w:rsid w:val="00600745"/>
    <w:rsid w:val="00603801"/>
    <w:rsid w:val="006043A1"/>
    <w:rsid w:val="006046FE"/>
    <w:rsid w:val="00614121"/>
    <w:rsid w:val="00615367"/>
    <w:rsid w:val="006211E6"/>
    <w:rsid w:val="006212DC"/>
    <w:rsid w:val="006269DC"/>
    <w:rsid w:val="00632468"/>
    <w:rsid w:val="00634800"/>
    <w:rsid w:val="00636D9A"/>
    <w:rsid w:val="00640CF5"/>
    <w:rsid w:val="00641D24"/>
    <w:rsid w:val="00644DE8"/>
    <w:rsid w:val="00645D53"/>
    <w:rsid w:val="0065204C"/>
    <w:rsid w:val="00653832"/>
    <w:rsid w:val="0065590C"/>
    <w:rsid w:val="00655C30"/>
    <w:rsid w:val="0065748B"/>
    <w:rsid w:val="0066219F"/>
    <w:rsid w:val="00667567"/>
    <w:rsid w:val="00672486"/>
    <w:rsid w:val="0067472C"/>
    <w:rsid w:val="00677349"/>
    <w:rsid w:val="0068356D"/>
    <w:rsid w:val="006865F1"/>
    <w:rsid w:val="00686EE7"/>
    <w:rsid w:val="00694474"/>
    <w:rsid w:val="006A208C"/>
    <w:rsid w:val="006A3513"/>
    <w:rsid w:val="006A3862"/>
    <w:rsid w:val="006A60A7"/>
    <w:rsid w:val="006A73EB"/>
    <w:rsid w:val="006B2A29"/>
    <w:rsid w:val="006B5316"/>
    <w:rsid w:val="006B54A1"/>
    <w:rsid w:val="006B740C"/>
    <w:rsid w:val="006C2D44"/>
    <w:rsid w:val="006D01C9"/>
    <w:rsid w:val="006D123D"/>
    <w:rsid w:val="006D36A5"/>
    <w:rsid w:val="006D4BAA"/>
    <w:rsid w:val="006E01B5"/>
    <w:rsid w:val="006E64E7"/>
    <w:rsid w:val="006F608F"/>
    <w:rsid w:val="0070530E"/>
    <w:rsid w:val="00705672"/>
    <w:rsid w:val="00706699"/>
    <w:rsid w:val="00706EE3"/>
    <w:rsid w:val="0070765D"/>
    <w:rsid w:val="00710F22"/>
    <w:rsid w:val="007110A9"/>
    <w:rsid w:val="00713C0D"/>
    <w:rsid w:val="0072054F"/>
    <w:rsid w:val="00720B72"/>
    <w:rsid w:val="007238FF"/>
    <w:rsid w:val="00727B26"/>
    <w:rsid w:val="00727BA1"/>
    <w:rsid w:val="0073476E"/>
    <w:rsid w:val="00735283"/>
    <w:rsid w:val="00736173"/>
    <w:rsid w:val="00740E01"/>
    <w:rsid w:val="00741621"/>
    <w:rsid w:val="007476E8"/>
    <w:rsid w:val="007539A0"/>
    <w:rsid w:val="00753ECE"/>
    <w:rsid w:val="007543A3"/>
    <w:rsid w:val="00756BEF"/>
    <w:rsid w:val="007574E1"/>
    <w:rsid w:val="00765065"/>
    <w:rsid w:val="00772AA8"/>
    <w:rsid w:val="0077729E"/>
    <w:rsid w:val="00786028"/>
    <w:rsid w:val="00790BA2"/>
    <w:rsid w:val="00790F68"/>
    <w:rsid w:val="00792748"/>
    <w:rsid w:val="0079313B"/>
    <w:rsid w:val="007A0DCA"/>
    <w:rsid w:val="007A1F25"/>
    <w:rsid w:val="007A5DAA"/>
    <w:rsid w:val="007B3011"/>
    <w:rsid w:val="007B5B32"/>
    <w:rsid w:val="007B7D43"/>
    <w:rsid w:val="007C481D"/>
    <w:rsid w:val="007C6DBE"/>
    <w:rsid w:val="007C7146"/>
    <w:rsid w:val="007D1E62"/>
    <w:rsid w:val="007D5A1C"/>
    <w:rsid w:val="007D5CE8"/>
    <w:rsid w:val="007E473B"/>
    <w:rsid w:val="007E68DE"/>
    <w:rsid w:val="007F687B"/>
    <w:rsid w:val="008024D7"/>
    <w:rsid w:val="008049EE"/>
    <w:rsid w:val="008053EB"/>
    <w:rsid w:val="0080577E"/>
    <w:rsid w:val="00812EDC"/>
    <w:rsid w:val="00814032"/>
    <w:rsid w:val="00814499"/>
    <w:rsid w:val="00816DC9"/>
    <w:rsid w:val="00822DAC"/>
    <w:rsid w:val="00823BB3"/>
    <w:rsid w:val="008278C3"/>
    <w:rsid w:val="00830DD9"/>
    <w:rsid w:val="008342C8"/>
    <w:rsid w:val="008463F4"/>
    <w:rsid w:val="00856438"/>
    <w:rsid w:val="008579F1"/>
    <w:rsid w:val="008615C3"/>
    <w:rsid w:val="00870079"/>
    <w:rsid w:val="008721D8"/>
    <w:rsid w:val="00872DA9"/>
    <w:rsid w:val="008777E0"/>
    <w:rsid w:val="008818AF"/>
    <w:rsid w:val="00883396"/>
    <w:rsid w:val="00886A0A"/>
    <w:rsid w:val="0088722E"/>
    <w:rsid w:val="00887839"/>
    <w:rsid w:val="0089449F"/>
    <w:rsid w:val="008A16F1"/>
    <w:rsid w:val="008A7A38"/>
    <w:rsid w:val="008B08C0"/>
    <w:rsid w:val="008B40EA"/>
    <w:rsid w:val="008B543A"/>
    <w:rsid w:val="008B5F9A"/>
    <w:rsid w:val="008C0317"/>
    <w:rsid w:val="008C1A3D"/>
    <w:rsid w:val="008C1D3C"/>
    <w:rsid w:val="008C4410"/>
    <w:rsid w:val="008C4880"/>
    <w:rsid w:val="008C6E40"/>
    <w:rsid w:val="008D10E5"/>
    <w:rsid w:val="008D1F20"/>
    <w:rsid w:val="008D492E"/>
    <w:rsid w:val="008D6039"/>
    <w:rsid w:val="008E2762"/>
    <w:rsid w:val="008E730E"/>
    <w:rsid w:val="008F520E"/>
    <w:rsid w:val="009002DF"/>
    <w:rsid w:val="0090045F"/>
    <w:rsid w:val="00901EE3"/>
    <w:rsid w:val="009024FF"/>
    <w:rsid w:val="00902A17"/>
    <w:rsid w:val="009071D1"/>
    <w:rsid w:val="00913827"/>
    <w:rsid w:val="009150F8"/>
    <w:rsid w:val="009166EF"/>
    <w:rsid w:val="00922842"/>
    <w:rsid w:val="0092410C"/>
    <w:rsid w:val="0093020A"/>
    <w:rsid w:val="009423B1"/>
    <w:rsid w:val="00942E60"/>
    <w:rsid w:val="00947F69"/>
    <w:rsid w:val="00952FCA"/>
    <w:rsid w:val="0095355F"/>
    <w:rsid w:val="0095450E"/>
    <w:rsid w:val="009551BB"/>
    <w:rsid w:val="00956083"/>
    <w:rsid w:val="00963674"/>
    <w:rsid w:val="00964560"/>
    <w:rsid w:val="00965EF7"/>
    <w:rsid w:val="0096600A"/>
    <w:rsid w:val="00967C5A"/>
    <w:rsid w:val="0097179F"/>
    <w:rsid w:val="009747DC"/>
    <w:rsid w:val="00977D05"/>
    <w:rsid w:val="00980FF1"/>
    <w:rsid w:val="00981F85"/>
    <w:rsid w:val="00985F1B"/>
    <w:rsid w:val="00990CBA"/>
    <w:rsid w:val="0099188A"/>
    <w:rsid w:val="009931D2"/>
    <w:rsid w:val="009932E3"/>
    <w:rsid w:val="009960E7"/>
    <w:rsid w:val="00997EDA"/>
    <w:rsid w:val="009A0D3C"/>
    <w:rsid w:val="009A1BA9"/>
    <w:rsid w:val="009A3355"/>
    <w:rsid w:val="009A5EEA"/>
    <w:rsid w:val="009B026B"/>
    <w:rsid w:val="009B0AA1"/>
    <w:rsid w:val="009B255F"/>
    <w:rsid w:val="009B32D7"/>
    <w:rsid w:val="009B4E60"/>
    <w:rsid w:val="009B72B9"/>
    <w:rsid w:val="009C01FE"/>
    <w:rsid w:val="009C10FA"/>
    <w:rsid w:val="009C2B5E"/>
    <w:rsid w:val="009C72DF"/>
    <w:rsid w:val="009C7B58"/>
    <w:rsid w:val="009D014A"/>
    <w:rsid w:val="009E1B7C"/>
    <w:rsid w:val="009E4A03"/>
    <w:rsid w:val="009E4DCD"/>
    <w:rsid w:val="009E568B"/>
    <w:rsid w:val="009F1562"/>
    <w:rsid w:val="009F3D3C"/>
    <w:rsid w:val="009F6E78"/>
    <w:rsid w:val="009F72D5"/>
    <w:rsid w:val="009F7F4B"/>
    <w:rsid w:val="00A05567"/>
    <w:rsid w:val="00A10C17"/>
    <w:rsid w:val="00A115D4"/>
    <w:rsid w:val="00A1331A"/>
    <w:rsid w:val="00A35D66"/>
    <w:rsid w:val="00A47FDE"/>
    <w:rsid w:val="00A50F5E"/>
    <w:rsid w:val="00A56915"/>
    <w:rsid w:val="00A62D87"/>
    <w:rsid w:val="00A66C72"/>
    <w:rsid w:val="00A67B95"/>
    <w:rsid w:val="00A70E68"/>
    <w:rsid w:val="00A77ACA"/>
    <w:rsid w:val="00A81D7F"/>
    <w:rsid w:val="00A91D7C"/>
    <w:rsid w:val="00AA16D5"/>
    <w:rsid w:val="00AA1AED"/>
    <w:rsid w:val="00AA2370"/>
    <w:rsid w:val="00AA5CDE"/>
    <w:rsid w:val="00AB3867"/>
    <w:rsid w:val="00AB5808"/>
    <w:rsid w:val="00AB7990"/>
    <w:rsid w:val="00AC0EC4"/>
    <w:rsid w:val="00AC356A"/>
    <w:rsid w:val="00AC3EBF"/>
    <w:rsid w:val="00AC794D"/>
    <w:rsid w:val="00AD240D"/>
    <w:rsid w:val="00AD4FC5"/>
    <w:rsid w:val="00AD5954"/>
    <w:rsid w:val="00AD5E4E"/>
    <w:rsid w:val="00AD73DD"/>
    <w:rsid w:val="00AD7F3E"/>
    <w:rsid w:val="00AE59BF"/>
    <w:rsid w:val="00AF0782"/>
    <w:rsid w:val="00AF0F89"/>
    <w:rsid w:val="00AF5E07"/>
    <w:rsid w:val="00B012F2"/>
    <w:rsid w:val="00B0372A"/>
    <w:rsid w:val="00B068A4"/>
    <w:rsid w:val="00B13408"/>
    <w:rsid w:val="00B1450D"/>
    <w:rsid w:val="00B1773B"/>
    <w:rsid w:val="00B24143"/>
    <w:rsid w:val="00B26B5E"/>
    <w:rsid w:val="00B30949"/>
    <w:rsid w:val="00B30A4D"/>
    <w:rsid w:val="00B34122"/>
    <w:rsid w:val="00B35EC9"/>
    <w:rsid w:val="00B3636D"/>
    <w:rsid w:val="00B45099"/>
    <w:rsid w:val="00B4527F"/>
    <w:rsid w:val="00B548D6"/>
    <w:rsid w:val="00B54DAD"/>
    <w:rsid w:val="00B60A30"/>
    <w:rsid w:val="00B63937"/>
    <w:rsid w:val="00B67196"/>
    <w:rsid w:val="00B67467"/>
    <w:rsid w:val="00B7027B"/>
    <w:rsid w:val="00B71138"/>
    <w:rsid w:val="00B77002"/>
    <w:rsid w:val="00B81B6F"/>
    <w:rsid w:val="00B82814"/>
    <w:rsid w:val="00B859B5"/>
    <w:rsid w:val="00B8723C"/>
    <w:rsid w:val="00B90360"/>
    <w:rsid w:val="00B96484"/>
    <w:rsid w:val="00BA0E27"/>
    <w:rsid w:val="00BA2A80"/>
    <w:rsid w:val="00BA784E"/>
    <w:rsid w:val="00BB126D"/>
    <w:rsid w:val="00BB1347"/>
    <w:rsid w:val="00BB32F3"/>
    <w:rsid w:val="00BC1F1E"/>
    <w:rsid w:val="00BC386A"/>
    <w:rsid w:val="00BD1EA3"/>
    <w:rsid w:val="00BD5803"/>
    <w:rsid w:val="00BD627D"/>
    <w:rsid w:val="00BE3E7F"/>
    <w:rsid w:val="00BE6031"/>
    <w:rsid w:val="00BE7C4D"/>
    <w:rsid w:val="00BF5C77"/>
    <w:rsid w:val="00BF7E3D"/>
    <w:rsid w:val="00C13AB2"/>
    <w:rsid w:val="00C13C1F"/>
    <w:rsid w:val="00C15ED3"/>
    <w:rsid w:val="00C1642D"/>
    <w:rsid w:val="00C21F85"/>
    <w:rsid w:val="00C22F0E"/>
    <w:rsid w:val="00C24217"/>
    <w:rsid w:val="00C26A55"/>
    <w:rsid w:val="00C30D3B"/>
    <w:rsid w:val="00C336B5"/>
    <w:rsid w:val="00C34AE2"/>
    <w:rsid w:val="00C41D73"/>
    <w:rsid w:val="00C42627"/>
    <w:rsid w:val="00C4323A"/>
    <w:rsid w:val="00C44392"/>
    <w:rsid w:val="00C47362"/>
    <w:rsid w:val="00C47543"/>
    <w:rsid w:val="00C500D8"/>
    <w:rsid w:val="00C52CEC"/>
    <w:rsid w:val="00C55AD8"/>
    <w:rsid w:val="00C55FBE"/>
    <w:rsid w:val="00C577EC"/>
    <w:rsid w:val="00C7271D"/>
    <w:rsid w:val="00C737A5"/>
    <w:rsid w:val="00C75E87"/>
    <w:rsid w:val="00C82263"/>
    <w:rsid w:val="00C8391A"/>
    <w:rsid w:val="00C83C37"/>
    <w:rsid w:val="00C83E77"/>
    <w:rsid w:val="00C85ABC"/>
    <w:rsid w:val="00C9180C"/>
    <w:rsid w:val="00C950B9"/>
    <w:rsid w:val="00C97F77"/>
    <w:rsid w:val="00CA13DB"/>
    <w:rsid w:val="00CA573F"/>
    <w:rsid w:val="00CA7977"/>
    <w:rsid w:val="00CB043D"/>
    <w:rsid w:val="00CB4FDC"/>
    <w:rsid w:val="00CB5533"/>
    <w:rsid w:val="00CB640D"/>
    <w:rsid w:val="00CC1144"/>
    <w:rsid w:val="00CC171A"/>
    <w:rsid w:val="00CC38E6"/>
    <w:rsid w:val="00CC47D9"/>
    <w:rsid w:val="00CD07E3"/>
    <w:rsid w:val="00CD4B3D"/>
    <w:rsid w:val="00CE08E4"/>
    <w:rsid w:val="00CE0D65"/>
    <w:rsid w:val="00CF10BE"/>
    <w:rsid w:val="00CF256E"/>
    <w:rsid w:val="00CF28B8"/>
    <w:rsid w:val="00CF385B"/>
    <w:rsid w:val="00CF49A3"/>
    <w:rsid w:val="00CF4DED"/>
    <w:rsid w:val="00CF579A"/>
    <w:rsid w:val="00D0250E"/>
    <w:rsid w:val="00D02590"/>
    <w:rsid w:val="00D027ED"/>
    <w:rsid w:val="00D0316D"/>
    <w:rsid w:val="00D0472E"/>
    <w:rsid w:val="00D17ADB"/>
    <w:rsid w:val="00D22AC3"/>
    <w:rsid w:val="00D27D04"/>
    <w:rsid w:val="00D33B71"/>
    <w:rsid w:val="00D42B81"/>
    <w:rsid w:val="00D47C80"/>
    <w:rsid w:val="00D50BB5"/>
    <w:rsid w:val="00D510D8"/>
    <w:rsid w:val="00D649E5"/>
    <w:rsid w:val="00D700CF"/>
    <w:rsid w:val="00D71689"/>
    <w:rsid w:val="00D72D54"/>
    <w:rsid w:val="00D7574C"/>
    <w:rsid w:val="00D8084E"/>
    <w:rsid w:val="00D82961"/>
    <w:rsid w:val="00D85331"/>
    <w:rsid w:val="00D951BA"/>
    <w:rsid w:val="00D9574D"/>
    <w:rsid w:val="00DA0D7A"/>
    <w:rsid w:val="00DA0F67"/>
    <w:rsid w:val="00DA186E"/>
    <w:rsid w:val="00DA504C"/>
    <w:rsid w:val="00DA6081"/>
    <w:rsid w:val="00DB3B45"/>
    <w:rsid w:val="00DB56D2"/>
    <w:rsid w:val="00DD1ABF"/>
    <w:rsid w:val="00DD2CE6"/>
    <w:rsid w:val="00DD32E3"/>
    <w:rsid w:val="00DD3BA6"/>
    <w:rsid w:val="00DD6930"/>
    <w:rsid w:val="00DE2AC9"/>
    <w:rsid w:val="00DE3ED6"/>
    <w:rsid w:val="00DE61DB"/>
    <w:rsid w:val="00DE6884"/>
    <w:rsid w:val="00DF47B4"/>
    <w:rsid w:val="00DF47DF"/>
    <w:rsid w:val="00E0515A"/>
    <w:rsid w:val="00E0571B"/>
    <w:rsid w:val="00E07C8D"/>
    <w:rsid w:val="00E07F0B"/>
    <w:rsid w:val="00E07F97"/>
    <w:rsid w:val="00E135CB"/>
    <w:rsid w:val="00E2492F"/>
    <w:rsid w:val="00E35FD4"/>
    <w:rsid w:val="00E37485"/>
    <w:rsid w:val="00E42CFB"/>
    <w:rsid w:val="00E43418"/>
    <w:rsid w:val="00E55617"/>
    <w:rsid w:val="00E57CB1"/>
    <w:rsid w:val="00E63FE3"/>
    <w:rsid w:val="00E661B1"/>
    <w:rsid w:val="00E66209"/>
    <w:rsid w:val="00E677E7"/>
    <w:rsid w:val="00E80DE8"/>
    <w:rsid w:val="00E80DF4"/>
    <w:rsid w:val="00E863C2"/>
    <w:rsid w:val="00E87725"/>
    <w:rsid w:val="00E87DC2"/>
    <w:rsid w:val="00E902BD"/>
    <w:rsid w:val="00E93A08"/>
    <w:rsid w:val="00E9521C"/>
    <w:rsid w:val="00E97D18"/>
    <w:rsid w:val="00EA0CD8"/>
    <w:rsid w:val="00EA24D8"/>
    <w:rsid w:val="00EA49B1"/>
    <w:rsid w:val="00EA50E4"/>
    <w:rsid w:val="00EA7FB1"/>
    <w:rsid w:val="00EB07CD"/>
    <w:rsid w:val="00EB543D"/>
    <w:rsid w:val="00EB6189"/>
    <w:rsid w:val="00EB630E"/>
    <w:rsid w:val="00EC03EE"/>
    <w:rsid w:val="00EC40B2"/>
    <w:rsid w:val="00ED0DAB"/>
    <w:rsid w:val="00ED2673"/>
    <w:rsid w:val="00ED74CB"/>
    <w:rsid w:val="00EE253F"/>
    <w:rsid w:val="00EE5E5B"/>
    <w:rsid w:val="00EE67C2"/>
    <w:rsid w:val="00EE7174"/>
    <w:rsid w:val="00EF1285"/>
    <w:rsid w:val="00EF7CD2"/>
    <w:rsid w:val="00F018F9"/>
    <w:rsid w:val="00F07A09"/>
    <w:rsid w:val="00F134DE"/>
    <w:rsid w:val="00F139B5"/>
    <w:rsid w:val="00F141BD"/>
    <w:rsid w:val="00F16254"/>
    <w:rsid w:val="00F224BB"/>
    <w:rsid w:val="00F22BC4"/>
    <w:rsid w:val="00F234C2"/>
    <w:rsid w:val="00F23506"/>
    <w:rsid w:val="00F25E47"/>
    <w:rsid w:val="00F26656"/>
    <w:rsid w:val="00F30459"/>
    <w:rsid w:val="00F33FB2"/>
    <w:rsid w:val="00F3620F"/>
    <w:rsid w:val="00F44E42"/>
    <w:rsid w:val="00F46A8E"/>
    <w:rsid w:val="00F5047D"/>
    <w:rsid w:val="00F544A6"/>
    <w:rsid w:val="00F54C02"/>
    <w:rsid w:val="00F60ACE"/>
    <w:rsid w:val="00F64FCB"/>
    <w:rsid w:val="00F71D31"/>
    <w:rsid w:val="00F73896"/>
    <w:rsid w:val="00F740E2"/>
    <w:rsid w:val="00F80817"/>
    <w:rsid w:val="00F874C8"/>
    <w:rsid w:val="00F91DFD"/>
    <w:rsid w:val="00F97812"/>
    <w:rsid w:val="00FA2F84"/>
    <w:rsid w:val="00FA3716"/>
    <w:rsid w:val="00FB0E1A"/>
    <w:rsid w:val="00FB1074"/>
    <w:rsid w:val="00FB2934"/>
    <w:rsid w:val="00FB6594"/>
    <w:rsid w:val="00FD16C1"/>
    <w:rsid w:val="00FD1AF9"/>
    <w:rsid w:val="00FD4C5F"/>
    <w:rsid w:val="00FD6EC6"/>
    <w:rsid w:val="00FD7A9D"/>
    <w:rsid w:val="00FE19AB"/>
    <w:rsid w:val="00FE2C5D"/>
    <w:rsid w:val="00FE4D30"/>
    <w:rsid w:val="00FE657C"/>
    <w:rsid w:val="00FF01F1"/>
    <w:rsid w:val="00FF105F"/>
    <w:rsid w:val="00FF2962"/>
    <w:rsid w:val="00FF56EB"/>
    <w:rsid w:val="00FF6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99BAE"/>
  <w15:chartTrackingRefBased/>
  <w15:docId w15:val="{A0DAC8E4-547C-4B74-8DBF-338554A9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7C5A"/>
    <w:rPr>
      <w:sz w:val="24"/>
      <w:szCs w:val="24"/>
    </w:rPr>
  </w:style>
  <w:style w:type="paragraph" w:styleId="Heading1">
    <w:name w:val="heading 1"/>
    <w:basedOn w:val="NoSpacing"/>
    <w:next w:val="Normal"/>
    <w:qFormat/>
    <w:rsid w:val="00581791"/>
    <w:pPr>
      <w:jc w:val="center"/>
      <w:outlineLvl w:val="0"/>
    </w:pPr>
    <w:rPr>
      <w:b/>
      <w:sz w:val="44"/>
      <w:szCs w:val="44"/>
    </w:rPr>
  </w:style>
  <w:style w:type="paragraph" w:styleId="Heading2">
    <w:name w:val="heading 2"/>
    <w:basedOn w:val="Normal"/>
    <w:next w:val="Normal"/>
    <w:qFormat/>
    <w:rsid w:val="00967C5A"/>
    <w:pPr>
      <w:keepNext/>
      <w:jc w:val="center"/>
      <w:outlineLvl w:val="1"/>
    </w:pPr>
    <w:rPr>
      <w:b/>
      <w:bCs/>
      <w:sz w:val="40"/>
    </w:rPr>
  </w:style>
  <w:style w:type="paragraph" w:styleId="Heading3">
    <w:name w:val="heading 3"/>
    <w:basedOn w:val="Normal"/>
    <w:next w:val="Normal"/>
    <w:qFormat/>
    <w:rsid w:val="00967C5A"/>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7C5A"/>
    <w:rPr>
      <w:color w:val="0000FF"/>
      <w:u w:val="single"/>
    </w:rPr>
  </w:style>
  <w:style w:type="character" w:styleId="FollowedHyperlink">
    <w:name w:val="FollowedHyperlink"/>
    <w:rsid w:val="00967C5A"/>
    <w:rPr>
      <w:color w:val="7F007F"/>
      <w:u w:val="single"/>
    </w:rPr>
  </w:style>
  <w:style w:type="paragraph" w:styleId="NormalWeb">
    <w:name w:val="Normal (Web)"/>
    <w:basedOn w:val="Normal"/>
    <w:rsid w:val="00967C5A"/>
    <w:pPr>
      <w:spacing w:before="100" w:beforeAutospacing="1" w:after="100" w:afterAutospacing="1"/>
    </w:pPr>
  </w:style>
  <w:style w:type="character" w:styleId="Strong">
    <w:name w:val="Strong"/>
    <w:qFormat/>
    <w:rsid w:val="00967C5A"/>
    <w:rPr>
      <w:b/>
      <w:bCs/>
    </w:rPr>
  </w:style>
  <w:style w:type="paragraph" w:styleId="Header">
    <w:name w:val="header"/>
    <w:basedOn w:val="Normal"/>
    <w:rsid w:val="00967C5A"/>
    <w:pPr>
      <w:tabs>
        <w:tab w:val="center" w:pos="4320"/>
        <w:tab w:val="right" w:pos="8640"/>
      </w:tabs>
    </w:pPr>
  </w:style>
  <w:style w:type="paragraph" w:styleId="Footer">
    <w:name w:val="footer"/>
    <w:basedOn w:val="Normal"/>
    <w:link w:val="FooterChar"/>
    <w:uiPriority w:val="99"/>
    <w:rsid w:val="00967C5A"/>
    <w:pPr>
      <w:tabs>
        <w:tab w:val="center" w:pos="4320"/>
        <w:tab w:val="right" w:pos="8640"/>
      </w:tabs>
    </w:pPr>
  </w:style>
  <w:style w:type="character" w:styleId="PageNumber">
    <w:name w:val="page number"/>
    <w:basedOn w:val="DefaultParagraphFont"/>
    <w:rsid w:val="00967C5A"/>
  </w:style>
  <w:style w:type="paragraph" w:styleId="BalloonText">
    <w:name w:val="Balloon Text"/>
    <w:basedOn w:val="Normal"/>
    <w:semiHidden/>
    <w:rsid w:val="00F16254"/>
    <w:rPr>
      <w:rFonts w:ascii="Tahoma" w:hAnsi="Tahoma" w:cs="Tahoma"/>
      <w:sz w:val="16"/>
      <w:szCs w:val="16"/>
    </w:rPr>
  </w:style>
  <w:style w:type="table" w:styleId="TableGrid">
    <w:name w:val="Table Grid"/>
    <w:basedOn w:val="TableNormal"/>
    <w:uiPriority w:val="59"/>
    <w:rsid w:val="004E3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76E1A"/>
    <w:rPr>
      <w:i/>
      <w:iCs/>
    </w:rPr>
  </w:style>
  <w:style w:type="numbering" w:customStyle="1" w:styleId="Style1">
    <w:name w:val="Style1"/>
    <w:rsid w:val="00276E1A"/>
    <w:pPr>
      <w:numPr>
        <w:numId w:val="1"/>
      </w:numPr>
    </w:pPr>
  </w:style>
  <w:style w:type="character" w:customStyle="1" w:styleId="FooterChar">
    <w:name w:val="Footer Char"/>
    <w:link w:val="Footer"/>
    <w:uiPriority w:val="99"/>
    <w:rsid w:val="00756BEF"/>
    <w:rPr>
      <w:sz w:val="24"/>
      <w:szCs w:val="24"/>
    </w:rPr>
  </w:style>
  <w:style w:type="paragraph" w:styleId="NoSpacing">
    <w:name w:val="No Spacing"/>
    <w:link w:val="NoSpacingChar"/>
    <w:uiPriority w:val="1"/>
    <w:qFormat/>
    <w:rsid w:val="002418EC"/>
    <w:rPr>
      <w:rFonts w:ascii="Calibri" w:hAnsi="Calibri"/>
      <w:sz w:val="22"/>
      <w:szCs w:val="22"/>
    </w:rPr>
  </w:style>
  <w:style w:type="character" w:customStyle="1" w:styleId="NoSpacingChar">
    <w:name w:val="No Spacing Char"/>
    <w:link w:val="NoSpacing"/>
    <w:uiPriority w:val="1"/>
    <w:rsid w:val="002418EC"/>
    <w:rPr>
      <w:rFonts w:ascii="Calibri" w:hAnsi="Calibri"/>
      <w:sz w:val="22"/>
      <w:szCs w:val="22"/>
      <w:lang w:val="en-US" w:eastAsia="en-US" w:bidi="ar-SA"/>
    </w:rPr>
  </w:style>
  <w:style w:type="paragraph" w:styleId="ListParagraph">
    <w:name w:val="List Paragraph"/>
    <w:basedOn w:val="Normal"/>
    <w:uiPriority w:val="34"/>
    <w:qFormat/>
    <w:rsid w:val="00595DEC"/>
    <w:pPr>
      <w:spacing w:after="200" w:line="276" w:lineRule="auto"/>
      <w:ind w:left="720"/>
      <w:contextualSpacing/>
    </w:pPr>
    <w:rPr>
      <w:rFonts w:ascii="Calibri" w:eastAsia="Calibri" w:hAnsi="Calibri"/>
      <w:sz w:val="22"/>
      <w:szCs w:val="22"/>
    </w:rPr>
  </w:style>
  <w:style w:type="character" w:styleId="CommentReference">
    <w:name w:val="annotation reference"/>
    <w:rsid w:val="00CD4B3D"/>
    <w:rPr>
      <w:sz w:val="16"/>
      <w:szCs w:val="16"/>
    </w:rPr>
  </w:style>
  <w:style w:type="paragraph" w:styleId="CommentText">
    <w:name w:val="annotation text"/>
    <w:basedOn w:val="Normal"/>
    <w:link w:val="CommentTextChar"/>
    <w:rsid w:val="00CD4B3D"/>
    <w:rPr>
      <w:sz w:val="20"/>
      <w:szCs w:val="20"/>
    </w:rPr>
  </w:style>
  <w:style w:type="character" w:customStyle="1" w:styleId="CommentTextChar">
    <w:name w:val="Comment Text Char"/>
    <w:basedOn w:val="DefaultParagraphFont"/>
    <w:link w:val="CommentText"/>
    <w:rsid w:val="00CD4B3D"/>
  </w:style>
  <w:style w:type="paragraph" w:styleId="CommentSubject">
    <w:name w:val="annotation subject"/>
    <w:basedOn w:val="CommentText"/>
    <w:next w:val="CommentText"/>
    <w:link w:val="CommentSubjectChar"/>
    <w:rsid w:val="00CD4B3D"/>
    <w:rPr>
      <w:b/>
      <w:bCs/>
    </w:rPr>
  </w:style>
  <w:style w:type="character" w:customStyle="1" w:styleId="CommentSubjectChar">
    <w:name w:val="Comment Subject Char"/>
    <w:link w:val="CommentSubject"/>
    <w:rsid w:val="00CD4B3D"/>
    <w:rPr>
      <w:b/>
      <w:bCs/>
    </w:rPr>
  </w:style>
  <w:style w:type="paragraph" w:customStyle="1" w:styleId="Domain">
    <w:name w:val="Domain"/>
    <w:basedOn w:val="Normal"/>
    <w:link w:val="DomainChar"/>
    <w:qFormat/>
    <w:rsid w:val="00DF47B4"/>
    <w:pPr>
      <w:ind w:left="72"/>
    </w:pPr>
    <w:rPr>
      <w:rFonts w:ascii="Calibri" w:hAnsi="Calibri"/>
      <w:b/>
      <w:bCs/>
      <w:sz w:val="22"/>
      <w:szCs w:val="22"/>
    </w:rPr>
  </w:style>
  <w:style w:type="character" w:customStyle="1" w:styleId="DomainChar">
    <w:name w:val="Domain Char"/>
    <w:link w:val="Domain"/>
    <w:rsid w:val="00DF47B4"/>
    <w:rPr>
      <w:rFonts w:ascii="Calibri" w:hAnsi="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63169">
      <w:bodyDiv w:val="1"/>
      <w:marLeft w:val="0"/>
      <w:marRight w:val="0"/>
      <w:marTop w:val="0"/>
      <w:marBottom w:val="0"/>
      <w:divBdr>
        <w:top w:val="none" w:sz="0" w:space="0" w:color="auto"/>
        <w:left w:val="none" w:sz="0" w:space="0" w:color="auto"/>
        <w:bottom w:val="none" w:sz="0" w:space="0" w:color="auto"/>
        <w:right w:val="none" w:sz="0" w:space="0" w:color="auto"/>
      </w:divBdr>
    </w:div>
    <w:div w:id="129946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6AF55-8DE5-486E-85A3-7C92450F1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14</Pages>
  <Words>2676</Words>
  <Characters>16084</Characters>
  <Application>Microsoft Office Word</Application>
  <DocSecurity>0</DocSecurity>
  <Lines>893</Lines>
  <Paragraphs>240</Paragraphs>
  <ScaleCrop>false</ScaleCrop>
  <HeadingPairs>
    <vt:vector size="2" baseType="variant">
      <vt:variant>
        <vt:lpstr>Title</vt:lpstr>
      </vt:variant>
      <vt:variant>
        <vt:i4>1</vt:i4>
      </vt:variant>
    </vt:vector>
  </HeadingPairs>
  <TitlesOfParts>
    <vt:vector size="1" baseType="lpstr">
      <vt:lpstr>AUTISM PROGRAM QUALITY INDICATORS</vt:lpstr>
    </vt:vector>
  </TitlesOfParts>
  <Company>Poudre School District</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AUTISM PROGRAM QUALITY INDICATORS</dc:title>
  <dc:subject/>
  <dc:creator>Information Systems</dc:creator>
  <cp:keywords/>
  <cp:lastModifiedBy>Petersen, Cindy</cp:lastModifiedBy>
  <cp:revision>21</cp:revision>
  <cp:lastPrinted>2015-08-12T15:27:00Z</cp:lastPrinted>
  <dcterms:created xsi:type="dcterms:W3CDTF">2024-08-19T19:32:00Z</dcterms:created>
  <dcterms:modified xsi:type="dcterms:W3CDTF">2024-08-20T20:22:00Z</dcterms:modified>
</cp:coreProperties>
</file>