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A2D3" w14:textId="77777777" w:rsidR="009B1B70" w:rsidRDefault="00000000">
      <w:pPr>
        <w:pStyle w:val="Heading1"/>
        <w:spacing w:before="39"/>
        <w:ind w:left="428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172A39A" wp14:editId="7292B859">
            <wp:simplePos x="0" y="0"/>
            <wp:positionH relativeFrom="page">
              <wp:posOffset>7686675</wp:posOffset>
            </wp:positionH>
            <wp:positionV relativeFrom="paragraph">
              <wp:posOffset>25400</wp:posOffset>
            </wp:positionV>
            <wp:extent cx="2088514" cy="343534"/>
            <wp:effectExtent l="0" t="0" r="0" b="0"/>
            <wp:wrapNone/>
            <wp:docPr id="1" name="Image 1" descr="Colorado Department of Education and State of Colorado logo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orado Department of Education and State of Colorado logos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514" cy="34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English</w:t>
      </w:r>
      <w:r>
        <w:rPr>
          <w:spacing w:val="-8"/>
        </w:rPr>
        <w:t xml:space="preserve"> </w:t>
      </w:r>
      <w:r>
        <w:t>Learner</w:t>
      </w:r>
      <w:r>
        <w:rPr>
          <w:spacing w:val="-8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rPr>
          <w:spacing w:val="-2"/>
        </w:rPr>
        <w:t>Matrix</w:t>
      </w:r>
    </w:p>
    <w:p w14:paraId="3172A2D4" w14:textId="77777777" w:rsidR="009B1B70" w:rsidRDefault="00000000">
      <w:pPr>
        <w:spacing w:before="180"/>
        <w:ind w:left="120"/>
        <w:rPr>
          <w:b/>
        </w:rPr>
      </w:pPr>
      <w:r>
        <w:rPr>
          <w:b/>
          <w:u w:val="single"/>
        </w:rPr>
        <w:t>About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this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document</w:t>
      </w:r>
    </w:p>
    <w:p w14:paraId="3172A2D5" w14:textId="00D5A566" w:rsidR="009B1B70" w:rsidRDefault="00000000">
      <w:pPr>
        <w:pStyle w:val="BodyText"/>
        <w:spacing w:before="183" w:line="259" w:lineRule="auto"/>
        <w:ind w:left="119" w:right="612"/>
      </w:pPr>
      <w:r>
        <w:t xml:space="preserve">Effective beginning in the 2018-19 school year and every year thereafter, educators endorsed in elementary, math (middle or secondary), science, social studies, or English (including those holding the formerly issued </w:t>
      </w:r>
      <w:r w:rsidR="00515B29">
        <w:t>middle-level</w:t>
      </w:r>
      <w:r>
        <w:t xml:space="preserve"> endorsement) seeking a renewal of their professional license must complete or demonstrate completion of professional development activities </w:t>
      </w:r>
      <w:r w:rsidRPr="00EA7441">
        <w:rPr>
          <w:b/>
          <w:bCs/>
        </w:rPr>
        <w:t>equivalent to 45 clock/contact hours or three semester hours</w:t>
      </w:r>
      <w:r>
        <w:t xml:space="preserve"> in Culturally and Linguistically Diverse (CLD)</w:t>
      </w:r>
      <w:r>
        <w:rPr>
          <w:spacing w:val="-1"/>
        </w:rPr>
        <w:t xml:space="preserve"> </w:t>
      </w:r>
      <w:r>
        <w:t xml:space="preserve">Education within a full </w:t>
      </w:r>
      <w:r w:rsidR="00EA7441">
        <w:t>seven-year</w:t>
      </w:r>
      <w:r>
        <w:t xml:space="preserve"> renewal</w:t>
      </w:r>
      <w:r>
        <w:rPr>
          <w:spacing w:val="-2"/>
        </w:rPr>
        <w:t xml:space="preserve"> </w:t>
      </w:r>
      <w:r>
        <w:t>period that</w:t>
      </w:r>
      <w:r>
        <w:rPr>
          <w:spacing w:val="-1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exceeds the standards outlined below.</w:t>
      </w:r>
      <w:r w:rsidR="00EA7441">
        <w:rPr>
          <w:spacing w:val="40"/>
        </w:rPr>
        <w:t xml:space="preserve"> </w:t>
      </w:r>
      <w:r>
        <w:t>This requirement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only be completed once during the term of the educator's license.</w:t>
      </w:r>
      <w:r w:rsidR="00814F77">
        <w:rPr>
          <w:spacing w:val="40"/>
        </w:rPr>
        <w:t xml:space="preserve"> </w:t>
      </w:r>
      <w:r>
        <w:t>Professional development activities completed to satisfy this requirement may also be counted toward fulfilling half of the requirements in section 7.02(1) of 1 CCR 301-37 (</w:t>
      </w:r>
      <w:proofErr w:type="gramStart"/>
      <w:r>
        <w:t>90 clock</w:t>
      </w:r>
      <w:proofErr w:type="gramEnd"/>
      <w:r>
        <w:t xml:space="preserve"> hours of PD for professional license renewal).</w:t>
      </w:r>
    </w:p>
    <w:p w14:paraId="3172A2D6" w14:textId="77777777" w:rsidR="009B1B70" w:rsidRDefault="00000000">
      <w:pPr>
        <w:pStyle w:val="BodyText"/>
        <w:spacing w:before="157"/>
        <w:ind w:left="119"/>
      </w:pPr>
      <w:r>
        <w:t>This</w:t>
      </w:r>
      <w:r>
        <w:rPr>
          <w:spacing w:val="-6"/>
        </w:rPr>
        <w:t xml:space="preserve"> </w:t>
      </w:r>
      <w:r>
        <w:t>matrix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documenting</w:t>
      </w:r>
      <w:r>
        <w:rPr>
          <w:spacing w:val="-6"/>
        </w:rPr>
        <w:t xml:space="preserve"> </w:t>
      </w:r>
      <w:r>
        <w:t>satisfaction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renewing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rPr>
          <w:spacing w:val="-2"/>
        </w:rPr>
        <w:t>license.</w:t>
      </w:r>
    </w:p>
    <w:p w14:paraId="3172A2D7" w14:textId="0EF9588E" w:rsidR="009B1B70" w:rsidRDefault="00000000" w:rsidP="009240FE">
      <w:pPr>
        <w:pStyle w:val="BodyText"/>
        <w:spacing w:before="189" w:line="230" w:lineRule="auto"/>
        <w:ind w:right="612"/>
      </w:pPr>
      <w:r w:rsidRPr="009240FE">
        <w:rPr>
          <w:b/>
          <w:bCs/>
          <w:u w:val="single"/>
        </w:rPr>
        <w:t>How</w:t>
      </w:r>
      <w:r w:rsidRPr="009240FE">
        <w:rPr>
          <w:b/>
          <w:bCs/>
          <w:spacing w:val="-5"/>
          <w:u w:val="single"/>
        </w:rPr>
        <w:t xml:space="preserve"> </w:t>
      </w:r>
      <w:r w:rsidRPr="009240FE">
        <w:rPr>
          <w:b/>
          <w:bCs/>
          <w:u w:val="single"/>
        </w:rPr>
        <w:t>to</w:t>
      </w:r>
      <w:r w:rsidRPr="009240FE">
        <w:rPr>
          <w:b/>
          <w:bCs/>
          <w:spacing w:val="-9"/>
          <w:u w:val="single"/>
        </w:rPr>
        <w:t xml:space="preserve"> </w:t>
      </w:r>
      <w:r w:rsidRPr="009240FE">
        <w:rPr>
          <w:b/>
          <w:bCs/>
          <w:u w:val="single"/>
        </w:rPr>
        <w:t>complete</w:t>
      </w:r>
      <w:r w:rsidRPr="009240FE">
        <w:rPr>
          <w:b/>
          <w:bCs/>
          <w:spacing w:val="-7"/>
          <w:u w:val="single"/>
        </w:rPr>
        <w:t xml:space="preserve"> </w:t>
      </w:r>
      <w:r w:rsidRPr="009240FE">
        <w:rPr>
          <w:b/>
          <w:bCs/>
          <w:u w:val="single"/>
        </w:rPr>
        <w:t>the</w:t>
      </w:r>
      <w:r w:rsidRPr="009240FE">
        <w:rPr>
          <w:b/>
          <w:bCs/>
          <w:spacing w:val="-6"/>
          <w:u w:val="single"/>
        </w:rPr>
        <w:t xml:space="preserve"> </w:t>
      </w:r>
      <w:r w:rsidRPr="009240FE">
        <w:rPr>
          <w:b/>
          <w:bCs/>
          <w:spacing w:val="-2"/>
          <w:u w:val="single"/>
        </w:rPr>
        <w:t>matrix</w:t>
      </w:r>
      <w:r w:rsidR="009A6334" w:rsidRPr="009240FE">
        <w:rPr>
          <w:b/>
          <w:bCs/>
          <w:spacing w:val="-2"/>
          <w:u w:val="single"/>
        </w:rPr>
        <w:t xml:space="preserve"> -</w:t>
      </w:r>
      <w:r w:rsidR="009A6334">
        <w:rPr>
          <w:spacing w:val="-2"/>
          <w:u w:val="single"/>
        </w:rPr>
        <w:t xml:space="preserve"> </w:t>
      </w:r>
      <w:r w:rsidR="009A6334" w:rsidRPr="00C61CF2">
        <w:rPr>
          <w:highlight w:val="yellow"/>
        </w:rPr>
        <w:t>The first row</w:t>
      </w:r>
      <w:r w:rsidR="00602054">
        <w:rPr>
          <w:highlight w:val="yellow"/>
        </w:rPr>
        <w:t xml:space="preserve"> of the matrix (page 3)</w:t>
      </w:r>
      <w:r w:rsidR="009A6334" w:rsidRPr="00C61CF2">
        <w:rPr>
          <w:highlight w:val="yellow"/>
        </w:rPr>
        <w:t xml:space="preserve">, highlighted in yellow, has been filled </w:t>
      </w:r>
      <w:r w:rsidR="00602054">
        <w:rPr>
          <w:highlight w:val="yellow"/>
        </w:rPr>
        <w:t>out</w:t>
      </w:r>
      <w:r w:rsidR="009A6334" w:rsidRPr="00C61CF2">
        <w:rPr>
          <w:highlight w:val="yellow"/>
        </w:rPr>
        <w:t xml:space="preserve"> as an example.</w:t>
      </w:r>
      <w:r w:rsidR="009A6334">
        <w:t xml:space="preserve"> </w:t>
      </w:r>
    </w:p>
    <w:p w14:paraId="6F7DA683" w14:textId="7CA93ED1" w:rsidR="00F8587F" w:rsidRPr="00F8587F" w:rsidRDefault="00C82562" w:rsidP="00F8587F">
      <w:pPr>
        <w:pStyle w:val="BodyText"/>
        <w:numPr>
          <w:ilvl w:val="0"/>
          <w:numId w:val="2"/>
        </w:numPr>
        <w:spacing w:before="189" w:line="230" w:lineRule="auto"/>
        <w:ind w:right="612"/>
      </w:pPr>
      <w:r>
        <w:t>E</w:t>
      </w:r>
      <w:r w:rsidR="00FE7D22">
        <w:t xml:space="preserve">ach </w:t>
      </w:r>
      <w:r w:rsidR="009A6334">
        <w:t xml:space="preserve">professional development activity </w:t>
      </w:r>
      <w:r w:rsidR="00FE7D22">
        <w:t>needs to be entered by row</w:t>
      </w:r>
      <w:r w:rsidR="00F8587F">
        <w:rPr>
          <w:spacing w:val="-2"/>
        </w:rPr>
        <w:t xml:space="preserve">. </w:t>
      </w:r>
      <w:r w:rsidR="00801822">
        <w:rPr>
          <w:spacing w:val="-2"/>
        </w:rPr>
        <w:t>You must i</w:t>
      </w:r>
      <w:r w:rsidR="00F8587F">
        <w:rPr>
          <w:spacing w:val="-2"/>
        </w:rPr>
        <w:t>nclude the following:</w:t>
      </w:r>
    </w:p>
    <w:p w14:paraId="09E5EE08" w14:textId="4B0CF0BA" w:rsidR="00F8587F" w:rsidRPr="00F8587F" w:rsidRDefault="00F8587F" w:rsidP="00F8587F">
      <w:pPr>
        <w:pStyle w:val="BodyText"/>
        <w:numPr>
          <w:ilvl w:val="1"/>
          <w:numId w:val="2"/>
        </w:numPr>
        <w:spacing w:before="189" w:line="230" w:lineRule="auto"/>
        <w:ind w:right="612"/>
      </w:pPr>
      <w:r>
        <w:rPr>
          <w:spacing w:val="-2"/>
        </w:rPr>
        <w:t>The name of the professional development activity</w:t>
      </w:r>
    </w:p>
    <w:p w14:paraId="02F17676" w14:textId="77777777" w:rsidR="005521E5" w:rsidRPr="005521E5" w:rsidRDefault="00F8587F" w:rsidP="00F8587F">
      <w:pPr>
        <w:pStyle w:val="BodyText"/>
        <w:numPr>
          <w:ilvl w:val="1"/>
          <w:numId w:val="2"/>
        </w:numPr>
        <w:spacing w:before="189" w:line="230" w:lineRule="auto"/>
        <w:ind w:right="612"/>
      </w:pPr>
      <w:r>
        <w:rPr>
          <w:spacing w:val="-2"/>
        </w:rPr>
        <w:t xml:space="preserve">The number of </w:t>
      </w:r>
      <w:r w:rsidR="005521E5">
        <w:rPr>
          <w:spacing w:val="-2"/>
        </w:rPr>
        <w:t xml:space="preserve">total </w:t>
      </w:r>
      <w:r>
        <w:rPr>
          <w:spacing w:val="-2"/>
        </w:rPr>
        <w:t xml:space="preserve">hours </w:t>
      </w:r>
    </w:p>
    <w:p w14:paraId="12148C06" w14:textId="3DBE2A80" w:rsidR="00F8587F" w:rsidRPr="00F8587F" w:rsidRDefault="005521E5" w:rsidP="00F8587F">
      <w:pPr>
        <w:pStyle w:val="BodyText"/>
        <w:numPr>
          <w:ilvl w:val="1"/>
          <w:numId w:val="2"/>
        </w:numPr>
        <w:spacing w:before="189" w:line="230" w:lineRule="auto"/>
        <w:ind w:right="612"/>
      </w:pPr>
      <w:r>
        <w:rPr>
          <w:spacing w:val="-2"/>
        </w:rPr>
        <w:t xml:space="preserve">A breakdown of the hours </w:t>
      </w:r>
      <w:r w:rsidR="00F8587F">
        <w:rPr>
          <w:spacing w:val="-2"/>
        </w:rPr>
        <w:t>by element</w:t>
      </w:r>
    </w:p>
    <w:p w14:paraId="47A46802" w14:textId="315EA61C" w:rsidR="00F8587F" w:rsidRDefault="00F8587F" w:rsidP="00F8587F">
      <w:pPr>
        <w:pStyle w:val="BodyText"/>
        <w:numPr>
          <w:ilvl w:val="1"/>
          <w:numId w:val="2"/>
        </w:numPr>
        <w:spacing w:before="189" w:line="230" w:lineRule="auto"/>
        <w:ind w:right="612"/>
      </w:pPr>
      <w:r>
        <w:t xml:space="preserve">A description of how the activity </w:t>
      </w:r>
      <w:r w:rsidR="00644046">
        <w:t>addresses</w:t>
      </w:r>
      <w:r>
        <w:t xml:space="preserve"> the element(s)</w:t>
      </w:r>
    </w:p>
    <w:p w14:paraId="6E150BA1" w14:textId="3BF072EF" w:rsidR="000B3826" w:rsidRDefault="00000000" w:rsidP="000B3826">
      <w:pPr>
        <w:pStyle w:val="BodyText"/>
        <w:numPr>
          <w:ilvl w:val="0"/>
          <w:numId w:val="2"/>
        </w:numPr>
        <w:spacing w:before="189" w:line="230" w:lineRule="auto"/>
        <w:ind w:right="612"/>
      </w:pPr>
      <w:r>
        <w:t>All</w:t>
      </w:r>
      <w:r>
        <w:rPr>
          <w:spacing w:val="-2"/>
        </w:rPr>
        <w:t xml:space="preserve"> </w:t>
      </w:r>
      <w:r>
        <w:t>elements must be addressed, but</w:t>
      </w:r>
      <w:r>
        <w:rPr>
          <w:spacing w:val="-2"/>
        </w:rPr>
        <w:t xml:space="preserve"> </w:t>
      </w:r>
      <w:r>
        <w:t>there is no</w:t>
      </w:r>
      <w:r>
        <w:rPr>
          <w:spacing w:val="-1"/>
        </w:rPr>
        <w:t xml:space="preserve"> </w:t>
      </w:r>
      <w:r>
        <w:t>minimum hour requirement per element.</w:t>
      </w:r>
      <w:r w:rsidR="0070188E">
        <w:rPr>
          <w:spacing w:val="40"/>
        </w:rPr>
        <w:t xml:space="preserve"> </w:t>
      </w:r>
    </w:p>
    <w:p w14:paraId="561AB9E7" w14:textId="42CE7437" w:rsidR="000B3826" w:rsidRPr="00F779BC" w:rsidRDefault="000B3826" w:rsidP="000B3826">
      <w:pPr>
        <w:pStyle w:val="BodyText"/>
        <w:numPr>
          <w:ilvl w:val="1"/>
          <w:numId w:val="2"/>
        </w:numPr>
        <w:spacing w:before="189" w:line="230" w:lineRule="auto"/>
        <w:ind w:right="612"/>
      </w:pPr>
      <w:r>
        <w:t xml:space="preserve">All elements must be </w:t>
      </w:r>
      <w:r w:rsidR="00D618CE">
        <w:t>marked with numerical hours (e.g. 5 hours or 2.5 hours). Marking the element with any other notation (e.g. “x”) is not satisfactory.</w:t>
      </w:r>
    </w:p>
    <w:p w14:paraId="054F98AB" w14:textId="3A37615E" w:rsidR="00F779BC" w:rsidRPr="00F779BC" w:rsidRDefault="00000000" w:rsidP="00F779BC">
      <w:pPr>
        <w:pStyle w:val="BodyText"/>
        <w:numPr>
          <w:ilvl w:val="0"/>
          <w:numId w:val="2"/>
        </w:numPr>
        <w:spacing w:before="189" w:line="230" w:lineRule="auto"/>
        <w:ind w:right="612"/>
      </w:pPr>
      <w:r w:rsidRPr="00D85E6B">
        <w:rPr>
          <w:b/>
          <w:bCs/>
        </w:rPr>
        <w:t>Note</w:t>
      </w:r>
      <w:r w:rsidR="00D85E6B">
        <w:t>:</w:t>
      </w:r>
      <w:r>
        <w:t xml:space="preserve"> 3 semester hours </w:t>
      </w:r>
      <w:proofErr w:type="gramStart"/>
      <w:r>
        <w:t>is</w:t>
      </w:r>
      <w:proofErr w:type="gramEnd"/>
      <w:r>
        <w:t xml:space="preserve"> equivalent to 45 clock hours.</w:t>
      </w:r>
      <w:r>
        <w:rPr>
          <w:spacing w:val="40"/>
        </w:rPr>
        <w:t xml:space="preserve"> </w:t>
      </w:r>
      <w:r>
        <w:t>It is recommended that you</w:t>
      </w:r>
      <w:r>
        <w:rPr>
          <w:spacing w:val="-1"/>
        </w:rPr>
        <w:t xml:space="preserve"> </w:t>
      </w:r>
      <w:r>
        <w:t xml:space="preserve">convert </w:t>
      </w:r>
      <w:r w:rsidR="00515B29">
        <w:t>semester-hour</w:t>
      </w:r>
      <w:r>
        <w:t xml:space="preserve"> courses into clock hours and divide the hours accordingly.</w:t>
      </w:r>
      <w:r>
        <w:rPr>
          <w:spacing w:val="40"/>
        </w:rPr>
        <w:t xml:space="preserve"> </w:t>
      </w:r>
    </w:p>
    <w:p w14:paraId="3172A2D8" w14:textId="258229FD" w:rsidR="009B1B70" w:rsidRDefault="00000000" w:rsidP="00F779BC">
      <w:pPr>
        <w:pStyle w:val="BodyText"/>
        <w:numPr>
          <w:ilvl w:val="0"/>
          <w:numId w:val="2"/>
        </w:numPr>
        <w:spacing w:before="189" w:line="230" w:lineRule="auto"/>
        <w:ind w:right="612"/>
      </w:pPr>
      <w:r>
        <w:t xml:space="preserve">The standards and elements are referenced </w:t>
      </w:r>
      <w:r w:rsidR="00593AC5">
        <w:t>on page two of this document</w:t>
      </w:r>
      <w:r>
        <w:t xml:space="preserve"> as they are only referred to by number in the matrix.</w:t>
      </w:r>
      <w:r>
        <w:rPr>
          <w:spacing w:val="40"/>
        </w:rPr>
        <w:t xml:space="preserve"> </w:t>
      </w:r>
      <w:r>
        <w:t xml:space="preserve">Note that the elements must be read in the context of the organizing </w:t>
      </w:r>
      <w:r w:rsidR="00C61CF2">
        <w:t xml:space="preserve">quality </w:t>
      </w:r>
      <w:r>
        <w:t>standard.</w:t>
      </w:r>
    </w:p>
    <w:p w14:paraId="66C7E309" w14:textId="56C81F06" w:rsidR="00D85E6B" w:rsidRDefault="00D85E6B" w:rsidP="00F779BC">
      <w:pPr>
        <w:pStyle w:val="BodyText"/>
        <w:numPr>
          <w:ilvl w:val="0"/>
          <w:numId w:val="2"/>
        </w:numPr>
        <w:spacing w:before="189" w:line="230" w:lineRule="auto"/>
        <w:ind w:right="612"/>
      </w:pPr>
      <w:r>
        <w:t xml:space="preserve">The total number of hours needed to satisfy this requirement is </w:t>
      </w:r>
      <w:r w:rsidRPr="00722371">
        <w:rPr>
          <w:b/>
          <w:bCs/>
        </w:rPr>
        <w:t>45</w:t>
      </w:r>
      <w:r>
        <w:t xml:space="preserve"> and needs to be reflected </w:t>
      </w:r>
      <w:proofErr w:type="gramStart"/>
      <w:r>
        <w:t>on</w:t>
      </w:r>
      <w:proofErr w:type="gramEnd"/>
      <w:r>
        <w:t xml:space="preserve"> the matrix.</w:t>
      </w:r>
    </w:p>
    <w:p w14:paraId="49DA33C4" w14:textId="77777777" w:rsidR="00F779BC" w:rsidRDefault="00F779BC">
      <w:pPr>
        <w:pStyle w:val="BodyText"/>
        <w:spacing w:before="189" w:line="230" w:lineRule="auto"/>
        <w:ind w:right="612"/>
      </w:pPr>
    </w:p>
    <w:p w14:paraId="5CA970A0" w14:textId="77777777" w:rsidR="00F779BC" w:rsidRDefault="00F779BC">
      <w:pPr>
        <w:pStyle w:val="BodyText"/>
        <w:spacing w:before="189" w:line="230" w:lineRule="auto"/>
        <w:ind w:right="612"/>
      </w:pPr>
    </w:p>
    <w:p w14:paraId="5BC21CAE" w14:textId="77777777" w:rsidR="00F779BC" w:rsidRDefault="00F779BC">
      <w:pPr>
        <w:pStyle w:val="BodyText"/>
        <w:spacing w:before="189" w:line="230" w:lineRule="auto"/>
        <w:ind w:right="612"/>
      </w:pPr>
    </w:p>
    <w:p w14:paraId="2CBAB104" w14:textId="77777777" w:rsidR="00CE30F7" w:rsidRDefault="00CE30F7" w:rsidP="00D66B6E">
      <w:pPr>
        <w:sectPr w:rsidR="00CE30F7">
          <w:footerReference w:type="default" r:id="rId8"/>
          <w:type w:val="continuous"/>
          <w:pgSz w:w="15840" w:h="12240" w:orient="landscape"/>
          <w:pgMar w:top="680" w:right="340" w:bottom="280" w:left="600" w:header="720" w:footer="720" w:gutter="0"/>
          <w:cols w:space="720"/>
        </w:sectPr>
      </w:pPr>
    </w:p>
    <w:p w14:paraId="3172A2D9" w14:textId="5327002E" w:rsidR="009B1B70" w:rsidRPr="00B02990" w:rsidRDefault="00B02990" w:rsidP="00D66B6E">
      <w:pPr>
        <w:ind w:firstLine="120"/>
        <w:rPr>
          <w:b/>
          <w:bCs/>
        </w:rPr>
      </w:pPr>
      <w:r>
        <w:rPr>
          <w:b/>
          <w:bCs/>
        </w:rPr>
        <w:lastRenderedPageBreak/>
        <w:t xml:space="preserve">English Learner Professional Development </w:t>
      </w:r>
      <w:r w:rsidRPr="00B02990">
        <w:rPr>
          <w:b/>
          <w:bCs/>
        </w:rPr>
        <w:t>Standards</w:t>
      </w:r>
      <w:r w:rsidRPr="00B02990">
        <w:rPr>
          <w:b/>
          <w:bCs/>
          <w:spacing w:val="-6"/>
        </w:rPr>
        <w:t xml:space="preserve"> </w:t>
      </w:r>
      <w:r w:rsidRPr="00B02990">
        <w:rPr>
          <w:b/>
          <w:bCs/>
        </w:rPr>
        <w:t>and</w:t>
      </w:r>
      <w:r w:rsidRPr="00B02990">
        <w:rPr>
          <w:b/>
          <w:bCs/>
          <w:spacing w:val="-6"/>
        </w:rPr>
        <w:t xml:space="preserve"> </w:t>
      </w:r>
      <w:r w:rsidRPr="00B02990">
        <w:rPr>
          <w:b/>
          <w:bCs/>
          <w:spacing w:val="-2"/>
        </w:rPr>
        <w:t>Elements</w:t>
      </w:r>
    </w:p>
    <w:p w14:paraId="1CC3144E" w14:textId="77777777" w:rsidR="009B1B70" w:rsidRDefault="009B1B70">
      <w:pPr>
        <w:spacing w:line="259" w:lineRule="exact"/>
      </w:pPr>
    </w:p>
    <w:p w14:paraId="3172A2DA" w14:textId="77777777" w:rsidR="00CE30F7" w:rsidRDefault="00CE30F7">
      <w:pPr>
        <w:spacing w:line="259" w:lineRule="exact"/>
        <w:sectPr w:rsidR="00CE30F7" w:rsidSect="00CE30F7">
          <w:type w:val="continuous"/>
          <w:pgSz w:w="15840" w:h="12240" w:orient="landscape"/>
          <w:pgMar w:top="680" w:right="340" w:bottom="280" w:left="600" w:header="720" w:footer="720" w:gutter="0"/>
          <w:cols w:space="720"/>
        </w:sectPr>
      </w:pPr>
    </w:p>
    <w:p w14:paraId="3172A2DB" w14:textId="77777777" w:rsidR="009B1B70" w:rsidRDefault="00000000">
      <w:pPr>
        <w:spacing w:before="22" w:line="259" w:lineRule="auto"/>
        <w:ind w:left="120"/>
        <w:rPr>
          <w:b/>
        </w:rPr>
      </w:pPr>
      <w:r>
        <w:rPr>
          <w:b/>
        </w:rPr>
        <w:t>5.09</w:t>
      </w:r>
      <w:r>
        <w:rPr>
          <w:b/>
          <w:spacing w:val="-8"/>
        </w:rPr>
        <w:t xml:space="preserve"> </w:t>
      </w:r>
      <w:r>
        <w:rPr>
          <w:b/>
        </w:rPr>
        <w:t>Quality</w:t>
      </w:r>
      <w:r>
        <w:rPr>
          <w:b/>
          <w:spacing w:val="-6"/>
        </w:rPr>
        <w:t xml:space="preserve"> </w:t>
      </w:r>
      <w:r>
        <w:rPr>
          <w:b/>
        </w:rPr>
        <w:t>Standard</w:t>
      </w:r>
      <w:r>
        <w:rPr>
          <w:b/>
          <w:spacing w:val="-8"/>
        </w:rPr>
        <w:t xml:space="preserve"> </w:t>
      </w:r>
      <w:r>
        <w:rPr>
          <w:b/>
        </w:rPr>
        <w:t>I:</w:t>
      </w:r>
      <w:r>
        <w:rPr>
          <w:b/>
          <w:spacing w:val="-8"/>
        </w:rPr>
        <w:t xml:space="preserve"> </w:t>
      </w:r>
      <w:r>
        <w:rPr>
          <w:b/>
        </w:rPr>
        <w:t>Educators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10"/>
        </w:rPr>
        <w:t xml:space="preserve"> </w:t>
      </w:r>
      <w:r>
        <w:rPr>
          <w:b/>
        </w:rPr>
        <w:t>knowledgeable</w:t>
      </w:r>
      <w:r>
        <w:rPr>
          <w:b/>
          <w:spacing w:val="-8"/>
        </w:rPr>
        <w:t xml:space="preserve"> </w:t>
      </w:r>
      <w:r>
        <w:rPr>
          <w:b/>
        </w:rPr>
        <w:t>about</w:t>
      </w:r>
      <w:r>
        <w:rPr>
          <w:b/>
          <w:spacing w:val="-7"/>
        </w:rPr>
        <w:t xml:space="preserve"> </w:t>
      </w:r>
      <w:r>
        <w:rPr>
          <w:b/>
        </w:rPr>
        <w:t xml:space="preserve">CLD </w:t>
      </w:r>
      <w:r>
        <w:rPr>
          <w:b/>
          <w:spacing w:val="-2"/>
        </w:rPr>
        <w:t>populations</w:t>
      </w:r>
    </w:p>
    <w:p w14:paraId="3172A2DC" w14:textId="77777777" w:rsidR="009B1B70" w:rsidRDefault="00000000">
      <w:pPr>
        <w:pStyle w:val="BodyText"/>
        <w:spacing w:line="259" w:lineRule="auto"/>
      </w:pPr>
      <w:r>
        <w:t>5.09(1)</w:t>
      </w:r>
      <w:r>
        <w:rPr>
          <w:spacing w:val="-9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A:</w:t>
      </w:r>
      <w:r>
        <w:rPr>
          <w:spacing w:val="-8"/>
        </w:rPr>
        <w:t xml:space="preserve"> </w:t>
      </w:r>
      <w:r>
        <w:t>Educators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knowledgeable</w:t>
      </w:r>
      <w:r>
        <w:rPr>
          <w:spacing w:val="-6"/>
        </w:rPr>
        <w:t xml:space="preserve"> </w:t>
      </w:r>
      <w:r>
        <w:t>in,</w:t>
      </w:r>
      <w:r>
        <w:rPr>
          <w:spacing w:val="-9"/>
        </w:rPr>
        <w:t xml:space="preserve"> </w:t>
      </w:r>
      <w:r>
        <w:t>understand,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able to apply the major theories, concepts and research related to culture, diversity and equity in order to support academic access and opportunity for CLD student populations.</w:t>
      </w:r>
    </w:p>
    <w:p w14:paraId="3172A2DD" w14:textId="77777777" w:rsidR="009B1B70" w:rsidRDefault="00000000">
      <w:pPr>
        <w:pStyle w:val="BodyText"/>
        <w:spacing w:line="259" w:lineRule="auto"/>
      </w:pPr>
      <w:r>
        <w:t>5.09(2)</w:t>
      </w:r>
      <w:r>
        <w:rPr>
          <w:spacing w:val="-9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B:</w:t>
      </w:r>
      <w:r>
        <w:rPr>
          <w:spacing w:val="-6"/>
        </w:rPr>
        <w:t xml:space="preserve"> </w:t>
      </w:r>
      <w:r>
        <w:t>Educators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knowledgeable</w:t>
      </w:r>
      <w:r>
        <w:rPr>
          <w:spacing w:val="-6"/>
        </w:rPr>
        <w:t xml:space="preserve"> </w:t>
      </w:r>
      <w:r>
        <w:t>in,</w:t>
      </w:r>
      <w:r>
        <w:rPr>
          <w:spacing w:val="-8"/>
        </w:rPr>
        <w:t xml:space="preserve"> </w:t>
      </w:r>
      <w:r>
        <w:t>understand,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able to use progress monitoring in conjunction with formative and summative assessments to support student learning.</w:t>
      </w:r>
    </w:p>
    <w:p w14:paraId="1B746809" w14:textId="77777777" w:rsidR="00CE30F7" w:rsidRDefault="00CE30F7">
      <w:pPr>
        <w:pStyle w:val="BodyText"/>
        <w:spacing w:line="259" w:lineRule="auto"/>
      </w:pPr>
    </w:p>
    <w:p w14:paraId="3172A2DE" w14:textId="77777777" w:rsidR="009B1B70" w:rsidRDefault="00000000">
      <w:pPr>
        <w:pStyle w:val="Heading1"/>
        <w:numPr>
          <w:ilvl w:val="1"/>
          <w:numId w:val="1"/>
        </w:numPr>
        <w:tabs>
          <w:tab w:val="left" w:pos="560"/>
        </w:tabs>
        <w:spacing w:line="259" w:lineRule="auto"/>
        <w:ind w:right="139" w:firstLine="0"/>
      </w:pPr>
      <w:r>
        <w:t>Quality</w:t>
      </w:r>
      <w:r>
        <w:rPr>
          <w:spacing w:val="-5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II:</w:t>
      </w:r>
      <w:r>
        <w:rPr>
          <w:spacing w:val="-7"/>
        </w:rPr>
        <w:t xml:space="preserve"> </w:t>
      </w:r>
      <w:r>
        <w:t>Educators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knowledgeable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and second language acquisition.</w:t>
      </w:r>
    </w:p>
    <w:p w14:paraId="3172A2DF" w14:textId="77777777" w:rsidR="009B1B70" w:rsidRDefault="00000000">
      <w:pPr>
        <w:pStyle w:val="BodyText"/>
        <w:spacing w:line="259" w:lineRule="auto"/>
        <w:ind w:right="491"/>
        <w:jc w:val="both"/>
      </w:pPr>
      <w:r>
        <w:t>5.10(1)</w:t>
      </w:r>
      <w:r>
        <w:rPr>
          <w:spacing w:val="-6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A:</w:t>
      </w:r>
      <w:r>
        <w:rPr>
          <w:spacing w:val="-5"/>
        </w:rPr>
        <w:t xml:space="preserve"> </w:t>
      </w:r>
      <w:r>
        <w:t>Educators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implement strategies and select materials to aid in English language and content </w:t>
      </w:r>
      <w:r>
        <w:rPr>
          <w:spacing w:val="-2"/>
        </w:rPr>
        <w:t>learning.</w:t>
      </w:r>
    </w:p>
    <w:p w14:paraId="187D8A8D" w14:textId="64C3BD1C" w:rsidR="00C6139C" w:rsidRDefault="00000000" w:rsidP="00CE30F7">
      <w:pPr>
        <w:pStyle w:val="BodyText"/>
        <w:spacing w:before="21" w:line="244" w:lineRule="auto"/>
        <w:ind w:right="480"/>
      </w:pPr>
      <w:r>
        <w:t>5.10(2)</w:t>
      </w:r>
      <w:r>
        <w:rPr>
          <w:spacing w:val="-8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B:</w:t>
      </w:r>
      <w:r>
        <w:rPr>
          <w:spacing w:val="-6"/>
        </w:rPr>
        <w:t xml:space="preserve"> </w:t>
      </w:r>
      <w:r>
        <w:t>Educators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knowledgeable</w:t>
      </w:r>
      <w:r>
        <w:rPr>
          <w:spacing w:val="-8"/>
        </w:rPr>
        <w:t xml:space="preserve"> </w:t>
      </w:r>
      <w:r>
        <w:t>of,</w:t>
      </w:r>
      <w:r>
        <w:rPr>
          <w:spacing w:val="-8"/>
        </w:rPr>
        <w:t xml:space="preserve"> </w:t>
      </w:r>
      <w:r>
        <w:t>understand,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able to apply the major theories, concepts and research related to culture,</w:t>
      </w:r>
      <w:r w:rsidR="00C6139C">
        <w:t xml:space="preserve"> diversity</w:t>
      </w:r>
      <w:r w:rsidR="00C6139C">
        <w:rPr>
          <w:spacing w:val="-2"/>
        </w:rPr>
        <w:t xml:space="preserve"> </w:t>
      </w:r>
      <w:r w:rsidR="00C6139C">
        <w:t>and</w:t>
      </w:r>
      <w:r w:rsidR="00C6139C">
        <w:rPr>
          <w:spacing w:val="-4"/>
        </w:rPr>
        <w:t xml:space="preserve"> </w:t>
      </w:r>
      <w:r w:rsidR="00C6139C">
        <w:t>equity</w:t>
      </w:r>
      <w:r w:rsidR="00C6139C">
        <w:rPr>
          <w:spacing w:val="-2"/>
        </w:rPr>
        <w:t xml:space="preserve"> </w:t>
      </w:r>
      <w:proofErr w:type="gramStart"/>
      <w:r w:rsidR="00C6139C">
        <w:t>in</w:t>
      </w:r>
      <w:r w:rsidR="00C6139C">
        <w:rPr>
          <w:spacing w:val="-6"/>
        </w:rPr>
        <w:t xml:space="preserve"> </w:t>
      </w:r>
      <w:r w:rsidR="00C6139C">
        <w:t>order</w:t>
      </w:r>
      <w:r w:rsidR="00C6139C">
        <w:rPr>
          <w:spacing w:val="-3"/>
        </w:rPr>
        <w:t xml:space="preserve"> </w:t>
      </w:r>
      <w:r w:rsidR="00C6139C">
        <w:t>to</w:t>
      </w:r>
      <w:proofErr w:type="gramEnd"/>
      <w:r w:rsidR="00C6139C">
        <w:rPr>
          <w:spacing w:val="-4"/>
        </w:rPr>
        <w:t xml:space="preserve"> </w:t>
      </w:r>
      <w:r w:rsidR="00C6139C">
        <w:t>support</w:t>
      </w:r>
      <w:r w:rsidR="00C6139C">
        <w:rPr>
          <w:spacing w:val="-5"/>
        </w:rPr>
        <w:t xml:space="preserve"> </w:t>
      </w:r>
      <w:r w:rsidR="00C6139C">
        <w:t>academic</w:t>
      </w:r>
      <w:r w:rsidR="00C6139C">
        <w:rPr>
          <w:spacing w:val="-3"/>
        </w:rPr>
        <w:t xml:space="preserve"> </w:t>
      </w:r>
      <w:r w:rsidR="00C6139C">
        <w:t>access</w:t>
      </w:r>
      <w:r w:rsidR="00C6139C">
        <w:rPr>
          <w:spacing w:val="-3"/>
        </w:rPr>
        <w:t xml:space="preserve"> </w:t>
      </w:r>
      <w:r w:rsidR="00C6139C">
        <w:t>and</w:t>
      </w:r>
      <w:r w:rsidR="00C6139C">
        <w:rPr>
          <w:spacing w:val="-4"/>
        </w:rPr>
        <w:t xml:space="preserve"> </w:t>
      </w:r>
      <w:r w:rsidR="00C6139C">
        <w:t>opportunity for CLD student populations.</w:t>
      </w:r>
    </w:p>
    <w:p w14:paraId="1D9B1C28" w14:textId="77777777" w:rsidR="00CE30F7" w:rsidRDefault="00CE30F7" w:rsidP="00CE30F7">
      <w:pPr>
        <w:pStyle w:val="BodyText"/>
        <w:spacing w:before="21" w:line="244" w:lineRule="auto"/>
        <w:ind w:right="480"/>
      </w:pPr>
    </w:p>
    <w:p w14:paraId="3172A2E2" w14:textId="77777777" w:rsidR="009B1B70" w:rsidRDefault="00000000">
      <w:pPr>
        <w:pStyle w:val="Heading1"/>
        <w:numPr>
          <w:ilvl w:val="1"/>
          <w:numId w:val="1"/>
        </w:numPr>
        <w:tabs>
          <w:tab w:val="left" w:pos="559"/>
        </w:tabs>
        <w:spacing w:line="244" w:lineRule="auto"/>
        <w:ind w:left="119" w:right="1518" w:firstLine="0"/>
      </w:pPr>
      <w:r>
        <w:t>Quality</w:t>
      </w:r>
      <w:r>
        <w:rPr>
          <w:spacing w:val="-8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III:</w:t>
      </w:r>
      <w:r>
        <w:rPr>
          <w:spacing w:val="-12"/>
        </w:rPr>
        <w:t xml:space="preserve"> </w:t>
      </w:r>
      <w:r>
        <w:t>Educators</w:t>
      </w:r>
      <w:r>
        <w:rPr>
          <w:spacing w:val="-8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literacy development for CLD students.</w:t>
      </w:r>
    </w:p>
    <w:p w14:paraId="3172A2E3" w14:textId="77777777" w:rsidR="009B1B70" w:rsidRDefault="00000000">
      <w:pPr>
        <w:pStyle w:val="BodyText"/>
        <w:spacing w:line="244" w:lineRule="auto"/>
        <w:ind w:left="119" w:right="514"/>
      </w:pPr>
      <w:r>
        <w:t>5.11(1)</w:t>
      </w:r>
      <w:r>
        <w:rPr>
          <w:spacing w:val="-4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knowledgeable</w:t>
      </w:r>
      <w:r>
        <w:rPr>
          <w:spacing w:val="-1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understand,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able to apply the major theories, concepts and research related to literacy development for CLD students</w:t>
      </w:r>
    </w:p>
    <w:p w14:paraId="3172A2E4" w14:textId="77777777" w:rsidR="009B1B70" w:rsidRDefault="00000000">
      <w:pPr>
        <w:pStyle w:val="BodyText"/>
        <w:spacing w:line="244" w:lineRule="auto"/>
        <w:ind w:left="119" w:right="480"/>
      </w:pPr>
      <w:r>
        <w:t>5.11(2)</w:t>
      </w:r>
      <w:r>
        <w:rPr>
          <w:spacing w:val="-9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B:</w:t>
      </w:r>
      <w:r>
        <w:rPr>
          <w:spacing w:val="-7"/>
        </w:rPr>
        <w:t xml:space="preserve"> </w:t>
      </w:r>
      <w:r>
        <w:t>Educators</w:t>
      </w:r>
      <w:r>
        <w:rPr>
          <w:spacing w:val="-8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</w:t>
      </w:r>
      <w:r>
        <w:rPr>
          <w:spacing w:val="-9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and select materials to aid in English language and content learning.</w:t>
      </w:r>
    </w:p>
    <w:p w14:paraId="3F270E1B" w14:textId="77777777" w:rsidR="00B02990" w:rsidRDefault="00B02990">
      <w:pPr>
        <w:pStyle w:val="BodyText"/>
        <w:spacing w:line="244" w:lineRule="auto"/>
        <w:ind w:left="119" w:right="480"/>
      </w:pPr>
    </w:p>
    <w:p w14:paraId="3172A2E5" w14:textId="77777777" w:rsidR="009B1B70" w:rsidRDefault="00000000">
      <w:pPr>
        <w:pStyle w:val="ListParagraph"/>
        <w:numPr>
          <w:ilvl w:val="1"/>
          <w:numId w:val="1"/>
        </w:numPr>
        <w:tabs>
          <w:tab w:val="left" w:pos="561"/>
        </w:tabs>
        <w:spacing w:line="244" w:lineRule="auto"/>
        <w:ind w:left="119" w:right="415" w:firstLine="0"/>
      </w:pPr>
      <w:r>
        <w:rPr>
          <w:b/>
        </w:rPr>
        <w:t>Quality Standard IV: Educators are knowledgeable in the teaching strategies,</w:t>
      </w:r>
      <w:r>
        <w:rPr>
          <w:b/>
          <w:spacing w:val="-7"/>
        </w:rPr>
        <w:t xml:space="preserve"> </w:t>
      </w:r>
      <w:r>
        <w:rPr>
          <w:b/>
        </w:rPr>
        <w:t>including</w:t>
      </w:r>
      <w:r>
        <w:rPr>
          <w:b/>
          <w:spacing w:val="-7"/>
        </w:rPr>
        <w:t xml:space="preserve"> </w:t>
      </w:r>
      <w:r>
        <w:rPr>
          <w:b/>
        </w:rPr>
        <w:t>methods,</w:t>
      </w:r>
      <w:r>
        <w:rPr>
          <w:b/>
          <w:spacing w:val="-7"/>
        </w:rPr>
        <w:t xml:space="preserve"> </w:t>
      </w:r>
      <w:r>
        <w:rPr>
          <w:b/>
        </w:rPr>
        <w:t>materials,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assessment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CLD</w:t>
      </w:r>
      <w:r>
        <w:rPr>
          <w:b/>
          <w:spacing w:val="-10"/>
        </w:rPr>
        <w:t xml:space="preserve"> </w:t>
      </w:r>
      <w:r>
        <w:rPr>
          <w:b/>
        </w:rPr>
        <w:t xml:space="preserve">students. </w:t>
      </w:r>
      <w:r>
        <w:t>5.12(1) ELEMENT A: Educators are knowledgeable in, understand and able to use the major theories, concepts and research related to language acquisition and language development for CLD students.</w:t>
      </w:r>
    </w:p>
    <w:p w14:paraId="3172A2E6" w14:textId="77777777" w:rsidR="009B1B70" w:rsidRDefault="00000000">
      <w:pPr>
        <w:pStyle w:val="BodyText"/>
        <w:spacing w:line="244" w:lineRule="auto"/>
        <w:ind w:right="480"/>
      </w:pPr>
      <w:r>
        <w:t>5.12(2)</w:t>
      </w:r>
      <w:r>
        <w:rPr>
          <w:spacing w:val="-9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B:</w:t>
      </w:r>
      <w:r>
        <w:rPr>
          <w:spacing w:val="-6"/>
        </w:rPr>
        <w:t xml:space="preserve"> </w:t>
      </w:r>
      <w:r>
        <w:t>Educators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knowledgeable</w:t>
      </w:r>
      <w:r>
        <w:rPr>
          <w:spacing w:val="-6"/>
        </w:rPr>
        <w:t xml:space="preserve"> </w:t>
      </w:r>
      <w:r>
        <w:t>in,</w:t>
      </w:r>
      <w:r>
        <w:rPr>
          <w:spacing w:val="-9"/>
        </w:rPr>
        <w:t xml:space="preserve"> </w:t>
      </w:r>
      <w:r>
        <w:t>understand,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able to use progress monitoring in conjunction with formative and summative assessments to support student learning.</w:t>
      </w:r>
    </w:p>
    <w:p w14:paraId="3172A2E7" w14:textId="77777777" w:rsidR="009B1B70" w:rsidRDefault="009B1B70">
      <w:pPr>
        <w:spacing w:line="244" w:lineRule="auto"/>
        <w:sectPr w:rsidR="009B1B70" w:rsidSect="00CE30F7">
          <w:type w:val="continuous"/>
          <w:pgSz w:w="15840" w:h="12240" w:orient="landscape"/>
          <w:pgMar w:top="680" w:right="340" w:bottom="280" w:left="600" w:header="720" w:footer="720" w:gutter="0"/>
          <w:cols w:space="720"/>
        </w:sectPr>
      </w:pPr>
    </w:p>
    <w:tbl>
      <w:tblPr>
        <w:tblpPr w:leftFromText="180" w:rightFromText="180" w:vertAnchor="text" w:horzAnchor="margin" w:tblpY="-3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759"/>
        <w:gridCol w:w="836"/>
        <w:gridCol w:w="836"/>
        <w:gridCol w:w="834"/>
        <w:gridCol w:w="836"/>
        <w:gridCol w:w="884"/>
        <w:gridCol w:w="884"/>
        <w:gridCol w:w="836"/>
        <w:gridCol w:w="836"/>
        <w:gridCol w:w="4184"/>
      </w:tblGrid>
      <w:tr w:rsidR="00D66B6E" w14:paraId="42188CEE" w14:textId="77777777" w:rsidTr="00D66B6E">
        <w:trPr>
          <w:trHeight w:val="1161"/>
        </w:trPr>
        <w:tc>
          <w:tcPr>
            <w:tcW w:w="2770" w:type="dxa"/>
            <w:vMerge w:val="restart"/>
          </w:tcPr>
          <w:p w14:paraId="4AF1E21C" w14:textId="77777777" w:rsidR="00D66B6E" w:rsidRDefault="00D66B6E" w:rsidP="00D66B6E">
            <w:pPr>
              <w:pStyle w:val="TableParagraph"/>
            </w:pPr>
          </w:p>
          <w:p w14:paraId="3C7C384B" w14:textId="77777777" w:rsidR="00D66B6E" w:rsidRDefault="00D66B6E" w:rsidP="00D66B6E">
            <w:pPr>
              <w:pStyle w:val="TableParagraph"/>
            </w:pPr>
          </w:p>
          <w:p w14:paraId="04887336" w14:textId="77777777" w:rsidR="00D66B6E" w:rsidRDefault="00D66B6E" w:rsidP="00D66B6E">
            <w:pPr>
              <w:pStyle w:val="TableParagraph"/>
              <w:spacing w:before="57"/>
            </w:pPr>
          </w:p>
          <w:p w14:paraId="01B8898E" w14:textId="77777777" w:rsidR="00D66B6E" w:rsidRDefault="00D66B6E" w:rsidP="00D66B6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Course/Module/Work Experience*</w:t>
            </w:r>
          </w:p>
          <w:p w14:paraId="1F81C323" w14:textId="77777777" w:rsidR="00D66B6E" w:rsidRDefault="00D66B6E" w:rsidP="00D66B6E">
            <w:pPr>
              <w:pStyle w:val="TableParagraph"/>
              <w:spacing w:before="246" w:line="270" w:lineRule="atLeast"/>
              <w:ind w:left="107"/>
            </w:pPr>
            <w:r>
              <w:t>*Up to 10 clock hours (equivalent) of work experience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counted.</w:t>
            </w:r>
          </w:p>
        </w:tc>
        <w:tc>
          <w:tcPr>
            <w:tcW w:w="759" w:type="dxa"/>
            <w:vMerge w:val="restart"/>
          </w:tcPr>
          <w:p w14:paraId="5027D22F" w14:textId="77777777" w:rsidR="00D66B6E" w:rsidRDefault="00D66B6E" w:rsidP="00D66B6E">
            <w:pPr>
              <w:pStyle w:val="TableParagraph"/>
            </w:pPr>
          </w:p>
          <w:p w14:paraId="22B735F5" w14:textId="77777777" w:rsidR="00D66B6E" w:rsidRDefault="00D66B6E" w:rsidP="00D66B6E">
            <w:pPr>
              <w:pStyle w:val="TableParagraph"/>
            </w:pPr>
          </w:p>
          <w:p w14:paraId="699DCC85" w14:textId="77777777" w:rsidR="00D66B6E" w:rsidRDefault="00D66B6E" w:rsidP="00D66B6E">
            <w:pPr>
              <w:pStyle w:val="TableParagraph"/>
            </w:pPr>
          </w:p>
          <w:p w14:paraId="65BC0652" w14:textId="77777777" w:rsidR="00D66B6E" w:rsidRDefault="00D66B6E" w:rsidP="00D66B6E">
            <w:pPr>
              <w:pStyle w:val="TableParagraph"/>
            </w:pPr>
          </w:p>
          <w:p w14:paraId="794B693A" w14:textId="77777777" w:rsidR="00D66B6E" w:rsidRDefault="00D66B6E" w:rsidP="00D66B6E">
            <w:pPr>
              <w:pStyle w:val="TableParagraph"/>
            </w:pPr>
          </w:p>
          <w:p w14:paraId="5D10D66C" w14:textId="77777777" w:rsidR="00D66B6E" w:rsidRDefault="00D66B6E" w:rsidP="00D66B6E">
            <w:pPr>
              <w:pStyle w:val="TableParagraph"/>
              <w:spacing w:before="35"/>
            </w:pPr>
          </w:p>
          <w:p w14:paraId="69FECCEA" w14:textId="77777777" w:rsidR="00D66B6E" w:rsidRDefault="00D66B6E" w:rsidP="00D66B6E">
            <w:pPr>
              <w:pStyle w:val="TableParagraph"/>
              <w:spacing w:line="270" w:lineRule="atLeast"/>
              <w:ind w:left="107" w:right="97" w:firstLine="3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Total Clock </w:t>
            </w:r>
            <w:r>
              <w:rPr>
                <w:b/>
                <w:spacing w:val="-4"/>
              </w:rPr>
              <w:t>Hours</w:t>
            </w:r>
          </w:p>
        </w:tc>
        <w:tc>
          <w:tcPr>
            <w:tcW w:w="6782" w:type="dxa"/>
            <w:gridSpan w:val="8"/>
          </w:tcPr>
          <w:p w14:paraId="6F082B7C" w14:textId="77777777" w:rsidR="00D66B6E" w:rsidRDefault="00D66B6E" w:rsidP="00D66B6E">
            <w:pPr>
              <w:pStyle w:val="TableParagraph"/>
              <w:ind w:left="106" w:right="368"/>
              <w:rPr>
                <w:b/>
              </w:rPr>
            </w:pPr>
            <w:r>
              <w:rPr>
                <w:b/>
              </w:rPr>
              <w:t>Indicate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entering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approximate number of hours spent addressing the element in the corresponding column(s) below.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The hours listed in these columns should equal the total clock hours listed in the same row.</w:t>
            </w:r>
          </w:p>
        </w:tc>
        <w:tc>
          <w:tcPr>
            <w:tcW w:w="4184" w:type="dxa"/>
            <w:vMerge w:val="restart"/>
          </w:tcPr>
          <w:p w14:paraId="27792544" w14:textId="77777777" w:rsidR="00D66B6E" w:rsidRDefault="00D66B6E" w:rsidP="00D66B6E">
            <w:pPr>
              <w:pStyle w:val="TableParagraph"/>
            </w:pPr>
          </w:p>
          <w:p w14:paraId="6D9766DC" w14:textId="77777777" w:rsidR="00D66B6E" w:rsidRDefault="00D66B6E" w:rsidP="00D66B6E">
            <w:pPr>
              <w:pStyle w:val="TableParagraph"/>
            </w:pPr>
          </w:p>
          <w:p w14:paraId="6451F8DC" w14:textId="77777777" w:rsidR="00D66B6E" w:rsidRDefault="00D66B6E" w:rsidP="00D66B6E">
            <w:pPr>
              <w:pStyle w:val="TableParagraph"/>
            </w:pPr>
          </w:p>
          <w:p w14:paraId="37C50257" w14:textId="77777777" w:rsidR="00D66B6E" w:rsidRDefault="00D66B6E" w:rsidP="00D66B6E">
            <w:pPr>
              <w:pStyle w:val="TableParagraph"/>
            </w:pPr>
          </w:p>
          <w:p w14:paraId="1BF78518" w14:textId="77777777" w:rsidR="00D66B6E" w:rsidRDefault="00D66B6E" w:rsidP="00D66B6E">
            <w:pPr>
              <w:pStyle w:val="TableParagraph"/>
            </w:pPr>
          </w:p>
          <w:p w14:paraId="01B9BA1F" w14:textId="77777777" w:rsidR="00D66B6E" w:rsidRDefault="00D66B6E" w:rsidP="00D66B6E">
            <w:pPr>
              <w:pStyle w:val="TableParagraph"/>
              <w:spacing w:before="35"/>
            </w:pPr>
          </w:p>
          <w:p w14:paraId="4D25E6EA" w14:textId="77777777" w:rsidR="00D66B6E" w:rsidRDefault="00D66B6E" w:rsidP="00D66B6E">
            <w:pPr>
              <w:pStyle w:val="TableParagraph"/>
              <w:spacing w:line="270" w:lineRule="atLeast"/>
              <w:ind w:left="100" w:right="1010"/>
              <w:jc w:val="both"/>
              <w:rPr>
                <w:b/>
              </w:rPr>
            </w:pPr>
            <w:r>
              <w:rPr>
                <w:b/>
              </w:rPr>
              <w:t>Provide a description of how this course/module/work experience addressed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selected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elements.</w:t>
            </w:r>
          </w:p>
        </w:tc>
      </w:tr>
      <w:tr w:rsidR="00D66B6E" w14:paraId="0AC270A5" w14:textId="77777777" w:rsidTr="00D66B6E">
        <w:trPr>
          <w:trHeight w:val="1305"/>
        </w:trPr>
        <w:tc>
          <w:tcPr>
            <w:tcW w:w="2770" w:type="dxa"/>
            <w:vMerge/>
            <w:tcBorders>
              <w:top w:val="nil"/>
            </w:tcBorders>
          </w:tcPr>
          <w:p w14:paraId="42E362D9" w14:textId="77777777" w:rsidR="00D66B6E" w:rsidRDefault="00D66B6E" w:rsidP="00D66B6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2853F740" w14:textId="77777777" w:rsidR="00D66B6E" w:rsidRDefault="00D66B6E" w:rsidP="00D66B6E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14:paraId="3841129D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3373EC00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0131831C" w14:textId="77777777" w:rsidR="00D66B6E" w:rsidRDefault="00D66B6E" w:rsidP="00D66B6E">
            <w:pPr>
              <w:pStyle w:val="TableParagraph"/>
              <w:spacing w:before="186"/>
              <w:rPr>
                <w:sz w:val="18"/>
              </w:rPr>
            </w:pPr>
          </w:p>
          <w:p w14:paraId="637F8B1B" w14:textId="77777777" w:rsidR="00D66B6E" w:rsidRDefault="00D66B6E" w:rsidP="00D66B6E">
            <w:pPr>
              <w:pStyle w:val="TableParagraph"/>
              <w:spacing w:line="220" w:lineRule="atLeast"/>
              <w:ind w:left="152" w:right="95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5.09(1)</w:t>
            </w:r>
          </w:p>
        </w:tc>
        <w:tc>
          <w:tcPr>
            <w:tcW w:w="836" w:type="dxa"/>
          </w:tcPr>
          <w:p w14:paraId="2F088505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74E3D992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641E9E30" w14:textId="77777777" w:rsidR="00D66B6E" w:rsidRDefault="00D66B6E" w:rsidP="00D66B6E">
            <w:pPr>
              <w:pStyle w:val="TableParagraph"/>
              <w:spacing w:before="186"/>
              <w:rPr>
                <w:sz w:val="18"/>
              </w:rPr>
            </w:pPr>
          </w:p>
          <w:p w14:paraId="05A783DD" w14:textId="77777777" w:rsidR="00D66B6E" w:rsidRDefault="00D66B6E" w:rsidP="00D66B6E">
            <w:pPr>
              <w:pStyle w:val="TableParagraph"/>
              <w:spacing w:line="220" w:lineRule="atLeast"/>
              <w:ind w:left="151" w:right="96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5.09(2)</w:t>
            </w:r>
          </w:p>
        </w:tc>
        <w:tc>
          <w:tcPr>
            <w:tcW w:w="834" w:type="dxa"/>
          </w:tcPr>
          <w:p w14:paraId="067A6265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201D7D82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26649C46" w14:textId="77777777" w:rsidR="00D66B6E" w:rsidRDefault="00D66B6E" w:rsidP="00D66B6E">
            <w:pPr>
              <w:pStyle w:val="TableParagraph"/>
              <w:spacing w:before="186"/>
              <w:rPr>
                <w:sz w:val="18"/>
              </w:rPr>
            </w:pPr>
          </w:p>
          <w:p w14:paraId="7CCBFE2C" w14:textId="77777777" w:rsidR="00D66B6E" w:rsidRDefault="00D66B6E" w:rsidP="00D66B6E">
            <w:pPr>
              <w:pStyle w:val="TableParagraph"/>
              <w:spacing w:line="220" w:lineRule="atLeast"/>
              <w:ind w:left="150" w:right="97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5.10(1)</w:t>
            </w:r>
          </w:p>
        </w:tc>
        <w:tc>
          <w:tcPr>
            <w:tcW w:w="836" w:type="dxa"/>
          </w:tcPr>
          <w:p w14:paraId="38E2C888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6F33EEA2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3656A5E7" w14:textId="77777777" w:rsidR="00D66B6E" w:rsidRDefault="00D66B6E" w:rsidP="00D66B6E">
            <w:pPr>
              <w:pStyle w:val="TableParagraph"/>
              <w:spacing w:before="186"/>
              <w:rPr>
                <w:sz w:val="18"/>
              </w:rPr>
            </w:pPr>
          </w:p>
          <w:p w14:paraId="35275BDF" w14:textId="77777777" w:rsidR="00D66B6E" w:rsidRDefault="00D66B6E" w:rsidP="00D66B6E">
            <w:pPr>
              <w:pStyle w:val="TableParagraph"/>
              <w:spacing w:line="220" w:lineRule="atLeast"/>
              <w:ind w:left="149" w:right="98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5.10(2)</w:t>
            </w:r>
          </w:p>
        </w:tc>
        <w:tc>
          <w:tcPr>
            <w:tcW w:w="884" w:type="dxa"/>
          </w:tcPr>
          <w:p w14:paraId="41FC4265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058BE201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6269F483" w14:textId="77777777" w:rsidR="00D66B6E" w:rsidRDefault="00D66B6E" w:rsidP="00D66B6E">
            <w:pPr>
              <w:pStyle w:val="TableParagraph"/>
              <w:spacing w:before="186"/>
              <w:rPr>
                <w:sz w:val="18"/>
              </w:rPr>
            </w:pPr>
          </w:p>
          <w:p w14:paraId="15D62F9E" w14:textId="77777777" w:rsidR="00D66B6E" w:rsidRDefault="00D66B6E" w:rsidP="00D66B6E">
            <w:pPr>
              <w:pStyle w:val="TableParagraph"/>
              <w:spacing w:line="220" w:lineRule="atLeast"/>
              <w:ind w:left="172" w:right="123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5.11(1)</w:t>
            </w:r>
          </w:p>
        </w:tc>
        <w:tc>
          <w:tcPr>
            <w:tcW w:w="884" w:type="dxa"/>
          </w:tcPr>
          <w:p w14:paraId="54ED74B3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34A2C8A0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63F7748B" w14:textId="77777777" w:rsidR="00D66B6E" w:rsidRDefault="00D66B6E" w:rsidP="00D66B6E">
            <w:pPr>
              <w:pStyle w:val="TableParagraph"/>
              <w:spacing w:before="186"/>
              <w:rPr>
                <w:sz w:val="18"/>
              </w:rPr>
            </w:pPr>
          </w:p>
          <w:p w14:paraId="273EF135" w14:textId="77777777" w:rsidR="00D66B6E" w:rsidRDefault="00D66B6E" w:rsidP="00D66B6E">
            <w:pPr>
              <w:pStyle w:val="TableParagraph"/>
              <w:spacing w:line="220" w:lineRule="atLeast"/>
              <w:ind w:left="172" w:right="123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5.11(2)</w:t>
            </w:r>
          </w:p>
        </w:tc>
        <w:tc>
          <w:tcPr>
            <w:tcW w:w="836" w:type="dxa"/>
          </w:tcPr>
          <w:p w14:paraId="34B849A2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1CED9B5A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626D9AD1" w14:textId="77777777" w:rsidR="00D66B6E" w:rsidRDefault="00D66B6E" w:rsidP="00D66B6E">
            <w:pPr>
              <w:pStyle w:val="TableParagraph"/>
              <w:spacing w:before="186"/>
              <w:rPr>
                <w:sz w:val="18"/>
              </w:rPr>
            </w:pPr>
          </w:p>
          <w:p w14:paraId="21D93CF0" w14:textId="77777777" w:rsidR="00D66B6E" w:rsidRDefault="00D66B6E" w:rsidP="00D66B6E">
            <w:pPr>
              <w:pStyle w:val="TableParagraph"/>
              <w:spacing w:line="220" w:lineRule="atLeast"/>
              <w:ind w:left="147" w:right="100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5.12(1)</w:t>
            </w:r>
          </w:p>
        </w:tc>
        <w:tc>
          <w:tcPr>
            <w:tcW w:w="836" w:type="dxa"/>
          </w:tcPr>
          <w:p w14:paraId="26038414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6FEEB247" w14:textId="77777777" w:rsidR="00D66B6E" w:rsidRDefault="00D66B6E" w:rsidP="00D66B6E">
            <w:pPr>
              <w:pStyle w:val="TableParagraph"/>
              <w:rPr>
                <w:sz w:val="18"/>
              </w:rPr>
            </w:pPr>
          </w:p>
          <w:p w14:paraId="333A44C8" w14:textId="77777777" w:rsidR="00D66B6E" w:rsidRDefault="00D66B6E" w:rsidP="00D66B6E">
            <w:pPr>
              <w:pStyle w:val="TableParagraph"/>
              <w:spacing w:before="186"/>
              <w:rPr>
                <w:sz w:val="18"/>
              </w:rPr>
            </w:pPr>
          </w:p>
          <w:p w14:paraId="5D6D7137" w14:textId="77777777" w:rsidR="00D66B6E" w:rsidRDefault="00D66B6E" w:rsidP="00D66B6E">
            <w:pPr>
              <w:pStyle w:val="TableParagraph"/>
              <w:spacing w:line="220" w:lineRule="atLeast"/>
              <w:ind w:left="146" w:right="101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5.12(2)</w:t>
            </w:r>
          </w:p>
        </w:tc>
        <w:tc>
          <w:tcPr>
            <w:tcW w:w="4184" w:type="dxa"/>
            <w:vMerge/>
            <w:tcBorders>
              <w:top w:val="nil"/>
            </w:tcBorders>
          </w:tcPr>
          <w:p w14:paraId="4A9D2C89" w14:textId="77777777" w:rsidR="00D66B6E" w:rsidRDefault="00D66B6E" w:rsidP="00D66B6E">
            <w:pPr>
              <w:rPr>
                <w:sz w:val="2"/>
                <w:szCs w:val="2"/>
              </w:rPr>
            </w:pPr>
          </w:p>
        </w:tc>
      </w:tr>
      <w:tr w:rsidR="00D66B6E" w14:paraId="4C0A73A1" w14:textId="77777777" w:rsidTr="00D66B6E">
        <w:trPr>
          <w:trHeight w:val="719"/>
        </w:trPr>
        <w:tc>
          <w:tcPr>
            <w:tcW w:w="2770" w:type="dxa"/>
            <w:shd w:val="clear" w:color="auto" w:fill="FFFF00"/>
          </w:tcPr>
          <w:p w14:paraId="60681A7E" w14:textId="77777777" w:rsidR="00D66B6E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7832">
              <w:rPr>
                <w:rFonts w:asciiTheme="minorHAnsi" w:hAnsiTheme="minorHAnsi" w:cstheme="minorHAnsi"/>
                <w:b/>
                <w:bCs/>
                <w:sz w:val="20"/>
              </w:rPr>
              <w:t xml:space="preserve">Example: </w:t>
            </w:r>
          </w:p>
          <w:p w14:paraId="14CD4897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7832">
              <w:rPr>
                <w:rFonts w:asciiTheme="minorHAnsi" w:hAnsiTheme="minorHAnsi" w:cstheme="minorHAnsi"/>
                <w:b/>
                <w:bCs/>
                <w:sz w:val="20"/>
              </w:rPr>
              <w:t>Professional Learning A</w:t>
            </w:r>
          </w:p>
        </w:tc>
        <w:tc>
          <w:tcPr>
            <w:tcW w:w="759" w:type="dxa"/>
            <w:shd w:val="clear" w:color="auto" w:fill="FFFF00"/>
          </w:tcPr>
          <w:p w14:paraId="22668327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7832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</w:p>
        </w:tc>
        <w:tc>
          <w:tcPr>
            <w:tcW w:w="836" w:type="dxa"/>
            <w:shd w:val="clear" w:color="auto" w:fill="FFFF00"/>
          </w:tcPr>
          <w:p w14:paraId="51C22EC8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7832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</w:p>
        </w:tc>
        <w:tc>
          <w:tcPr>
            <w:tcW w:w="836" w:type="dxa"/>
            <w:shd w:val="clear" w:color="auto" w:fill="FFFF00"/>
          </w:tcPr>
          <w:p w14:paraId="218990AA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7832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</w:p>
        </w:tc>
        <w:tc>
          <w:tcPr>
            <w:tcW w:w="834" w:type="dxa"/>
            <w:shd w:val="clear" w:color="auto" w:fill="FFFF00"/>
          </w:tcPr>
          <w:p w14:paraId="357F93B7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36" w:type="dxa"/>
            <w:shd w:val="clear" w:color="auto" w:fill="FFFF00"/>
          </w:tcPr>
          <w:p w14:paraId="7A5291AB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84" w:type="dxa"/>
            <w:shd w:val="clear" w:color="auto" w:fill="FFFF00"/>
          </w:tcPr>
          <w:p w14:paraId="4CAB442F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84" w:type="dxa"/>
            <w:shd w:val="clear" w:color="auto" w:fill="FFFF00"/>
          </w:tcPr>
          <w:p w14:paraId="61638AAD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36" w:type="dxa"/>
            <w:shd w:val="clear" w:color="auto" w:fill="FFFF00"/>
          </w:tcPr>
          <w:p w14:paraId="42CBF340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36" w:type="dxa"/>
            <w:shd w:val="clear" w:color="auto" w:fill="FFFF00"/>
          </w:tcPr>
          <w:p w14:paraId="253FC760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184" w:type="dxa"/>
            <w:shd w:val="clear" w:color="auto" w:fill="FFFF00"/>
          </w:tcPr>
          <w:p w14:paraId="1AD081A6" w14:textId="77777777" w:rsidR="00D66B6E" w:rsidRPr="00057832" w:rsidRDefault="00D66B6E" w:rsidP="00D66B6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Write a description as to how Professional Learning A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</w:rPr>
              <w:t>addresses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Elements 5.09(1) and 5.09(2):</w:t>
            </w:r>
          </w:p>
        </w:tc>
      </w:tr>
      <w:tr w:rsidR="00D66B6E" w14:paraId="26EF7F0C" w14:textId="77777777" w:rsidTr="00D66B6E">
        <w:trPr>
          <w:trHeight w:val="719"/>
        </w:trPr>
        <w:tc>
          <w:tcPr>
            <w:tcW w:w="2770" w:type="dxa"/>
          </w:tcPr>
          <w:p w14:paraId="4802B56A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2AF679C0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4CA99736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211AD201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1CF72C9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517711A5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5FECD0E3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1B168E87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4B668066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36589B1A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00430A51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B6E" w14:paraId="57889B0E" w14:textId="77777777" w:rsidTr="00D66B6E">
        <w:trPr>
          <w:trHeight w:val="719"/>
        </w:trPr>
        <w:tc>
          <w:tcPr>
            <w:tcW w:w="2770" w:type="dxa"/>
          </w:tcPr>
          <w:p w14:paraId="4CE9BCF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3E03FEAA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3A4DA7E9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502F5B8D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43D81C1F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54BB9A51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3C1BF316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17496EC8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772BB5AF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62E60244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2CF1E91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B6E" w14:paraId="4AA7BF9D" w14:textId="77777777" w:rsidTr="00D66B6E">
        <w:trPr>
          <w:trHeight w:val="721"/>
        </w:trPr>
        <w:tc>
          <w:tcPr>
            <w:tcW w:w="2770" w:type="dxa"/>
          </w:tcPr>
          <w:p w14:paraId="2EB157A8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647C8D43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19443D40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69EE8807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7EE57531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43CDD448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4A55B52F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55149C8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12C683D9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64BCDF44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3CCE1FD3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B6E" w14:paraId="5E55AD9E" w14:textId="77777777" w:rsidTr="00D66B6E">
        <w:trPr>
          <w:trHeight w:val="719"/>
        </w:trPr>
        <w:tc>
          <w:tcPr>
            <w:tcW w:w="2770" w:type="dxa"/>
          </w:tcPr>
          <w:p w14:paraId="206EBB56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531588CA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7C2D9036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7B0257D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23F170A9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007BBFDE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267C4B2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095C67D9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3908A9CA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1C668430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23E9E07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B6E" w14:paraId="3B04EEF1" w14:textId="77777777" w:rsidTr="00D66B6E">
        <w:trPr>
          <w:trHeight w:val="719"/>
        </w:trPr>
        <w:tc>
          <w:tcPr>
            <w:tcW w:w="2770" w:type="dxa"/>
          </w:tcPr>
          <w:p w14:paraId="17F2658F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492EECA6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28398402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418A0330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66A926B2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023E67D7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2F22492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515DDAF4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18A59570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2362B884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1D4D56BA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B6E" w14:paraId="3FBFDF65" w14:textId="77777777" w:rsidTr="00D66B6E">
        <w:trPr>
          <w:trHeight w:val="719"/>
        </w:trPr>
        <w:tc>
          <w:tcPr>
            <w:tcW w:w="2770" w:type="dxa"/>
          </w:tcPr>
          <w:p w14:paraId="474F776E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4EA595A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416BB1BD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5B8E79B9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03E094CA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59B8B00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1D468BB6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366A864E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2FAF393A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70332635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754DABA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B6E" w14:paraId="22231DDD" w14:textId="77777777" w:rsidTr="00D66B6E">
        <w:trPr>
          <w:trHeight w:val="719"/>
        </w:trPr>
        <w:tc>
          <w:tcPr>
            <w:tcW w:w="2770" w:type="dxa"/>
          </w:tcPr>
          <w:p w14:paraId="3EE9ED8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2F4AF51E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69AA50E5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45EE4898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6163BC2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4A36AC5D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2E7F5775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664AFE04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65FFC97A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20E127F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78C7C024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B6E" w14:paraId="1A9AD8FE" w14:textId="77777777" w:rsidTr="00D66B6E">
        <w:trPr>
          <w:trHeight w:val="719"/>
        </w:trPr>
        <w:tc>
          <w:tcPr>
            <w:tcW w:w="2770" w:type="dxa"/>
          </w:tcPr>
          <w:p w14:paraId="383D79A2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2970073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49D231EF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1FD26CF3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66AA78EC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34EDDCFD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244394ED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4FB518B8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718235C4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2B5581C3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0A5FDC80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6B6E" w14:paraId="46F2C6FD" w14:textId="77777777" w:rsidTr="00D66B6E">
        <w:trPr>
          <w:trHeight w:val="722"/>
        </w:trPr>
        <w:tc>
          <w:tcPr>
            <w:tcW w:w="2770" w:type="dxa"/>
          </w:tcPr>
          <w:p w14:paraId="41834E7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6566A617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2DFE9F4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1C31B90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3A94A8B3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74189C5D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6F33849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26733302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2C78A194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2ADB7A0B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40E5B237" w14:textId="77777777" w:rsidR="00D66B6E" w:rsidRDefault="00D66B6E" w:rsidP="00D66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72A2E8" w14:textId="77777777" w:rsidR="009B1B70" w:rsidRDefault="009B1B70">
      <w:pPr>
        <w:pStyle w:val="BodyText"/>
        <w:spacing w:before="4"/>
        <w:ind w:left="0"/>
        <w:rPr>
          <w:sz w:val="2"/>
        </w:rPr>
      </w:pPr>
    </w:p>
    <w:p w14:paraId="3172A39A" w14:textId="77777777" w:rsidR="003C1BDB" w:rsidRDefault="003C1BDB"/>
    <w:sectPr w:rsidR="003C1BDB">
      <w:pgSz w:w="15840" w:h="12240" w:orient="landscape"/>
      <w:pgMar w:top="1140" w:right="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CDCC" w14:textId="77777777" w:rsidR="002D09DF" w:rsidRDefault="002D09DF" w:rsidP="005B1C59">
      <w:r>
        <w:separator/>
      </w:r>
    </w:p>
  </w:endnote>
  <w:endnote w:type="continuationSeparator" w:id="0">
    <w:p w14:paraId="70828304" w14:textId="77777777" w:rsidR="002D09DF" w:rsidRDefault="002D09DF" w:rsidP="005B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-996720541"/>
      <w:docPartObj>
        <w:docPartGallery w:val="Page Numbers (Bottom of Page)"/>
        <w:docPartUnique/>
      </w:docPartObj>
    </w:sdtPr>
    <w:sdtEndPr>
      <w:rPr>
        <w:i w:val="0"/>
        <w:iCs w:val="0"/>
        <w:noProof/>
      </w:rPr>
    </w:sdtEndPr>
    <w:sdtContent>
      <w:p w14:paraId="72A92A27" w14:textId="7FA595D5" w:rsidR="005B1C59" w:rsidRPr="00D66B6E" w:rsidRDefault="00D66B6E" w:rsidP="00D66B6E">
        <w:pPr>
          <w:pStyle w:val="Footer"/>
          <w:ind w:left="9000"/>
          <w:rPr>
            <w:i/>
            <w:iCs/>
          </w:rPr>
        </w:pPr>
        <w:r>
          <w:rPr>
            <w:i/>
            <w:iCs/>
          </w:rPr>
          <w:t xml:space="preserve">                                                                           </w:t>
        </w:r>
        <w:r w:rsidRPr="00D66B6E">
          <w:rPr>
            <w:i/>
            <w:iCs/>
          </w:rPr>
          <w:t>Updated 4/2025</w:t>
        </w:r>
        <w:r>
          <w:rPr>
            <w:i/>
            <w:iCs/>
          </w:rPr>
          <w:t xml:space="preserve">, </w:t>
        </w:r>
        <w:r>
          <w:t>page</w:t>
        </w:r>
        <w:r>
          <w:rPr>
            <w:i/>
            <w:iCs/>
          </w:rPr>
          <w:t xml:space="preserve"> </w:t>
        </w:r>
        <w:r w:rsidR="005B1C59">
          <w:fldChar w:fldCharType="begin"/>
        </w:r>
        <w:r w:rsidR="005B1C59">
          <w:instrText xml:space="preserve"> PAGE   \* MERGEFORMAT </w:instrText>
        </w:r>
        <w:r w:rsidR="005B1C59">
          <w:fldChar w:fldCharType="separate"/>
        </w:r>
        <w:r w:rsidR="005B1C59">
          <w:rPr>
            <w:noProof/>
          </w:rPr>
          <w:t>2</w:t>
        </w:r>
        <w:r w:rsidR="005B1C59">
          <w:rPr>
            <w:noProof/>
          </w:rPr>
          <w:fldChar w:fldCharType="end"/>
        </w:r>
      </w:p>
    </w:sdtContent>
  </w:sdt>
  <w:p w14:paraId="06E6703B" w14:textId="77777777" w:rsidR="005B1C59" w:rsidRDefault="005B1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13D1" w14:textId="77777777" w:rsidR="002D09DF" w:rsidRDefault="002D09DF" w:rsidP="005B1C59">
      <w:r>
        <w:separator/>
      </w:r>
    </w:p>
  </w:footnote>
  <w:footnote w:type="continuationSeparator" w:id="0">
    <w:p w14:paraId="1D129ADC" w14:textId="77777777" w:rsidR="002D09DF" w:rsidRDefault="002D09DF" w:rsidP="005B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D666C"/>
    <w:multiLevelType w:val="multilevel"/>
    <w:tmpl w:val="007ABC78"/>
    <w:lvl w:ilvl="0">
      <w:start w:val="5"/>
      <w:numFmt w:val="decimal"/>
      <w:lvlText w:val="%1"/>
      <w:lvlJc w:val="left"/>
      <w:pPr>
        <w:ind w:left="120" w:hanging="442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0" w:hanging="4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61" w:hanging="4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32" w:hanging="4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03" w:hanging="4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74" w:hanging="4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5" w:hanging="4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16" w:hanging="4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87" w:hanging="442"/>
      </w:pPr>
      <w:rPr>
        <w:rFonts w:hint="default"/>
        <w:lang w:val="en-US" w:eastAsia="en-US" w:bidi="ar-SA"/>
      </w:rPr>
    </w:lvl>
  </w:abstractNum>
  <w:abstractNum w:abstractNumId="1" w15:restartNumberingAfterBreak="0">
    <w:nsid w:val="213E0CBA"/>
    <w:multiLevelType w:val="hybridMultilevel"/>
    <w:tmpl w:val="30FC95B2"/>
    <w:lvl w:ilvl="0" w:tplc="D34A44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124357">
    <w:abstractNumId w:val="0"/>
  </w:num>
  <w:num w:numId="2" w16cid:durableId="152825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0"/>
    <w:rsid w:val="00027DA7"/>
    <w:rsid w:val="00057832"/>
    <w:rsid w:val="000B3826"/>
    <w:rsid w:val="002D09DF"/>
    <w:rsid w:val="003C1BDB"/>
    <w:rsid w:val="003E5BBC"/>
    <w:rsid w:val="00405E0B"/>
    <w:rsid w:val="00515B29"/>
    <w:rsid w:val="0052754C"/>
    <w:rsid w:val="005521E5"/>
    <w:rsid w:val="005762D0"/>
    <w:rsid w:val="00593AC5"/>
    <w:rsid w:val="005B1C59"/>
    <w:rsid w:val="005B2FA4"/>
    <w:rsid w:val="00602054"/>
    <w:rsid w:val="00644046"/>
    <w:rsid w:val="0070188E"/>
    <w:rsid w:val="00722371"/>
    <w:rsid w:val="00801822"/>
    <w:rsid w:val="00814F77"/>
    <w:rsid w:val="008F088B"/>
    <w:rsid w:val="009240CE"/>
    <w:rsid w:val="009240FE"/>
    <w:rsid w:val="009552B2"/>
    <w:rsid w:val="009A6334"/>
    <w:rsid w:val="009B1B70"/>
    <w:rsid w:val="00B02990"/>
    <w:rsid w:val="00B57C91"/>
    <w:rsid w:val="00C369FE"/>
    <w:rsid w:val="00C6139C"/>
    <w:rsid w:val="00C61CF2"/>
    <w:rsid w:val="00C82562"/>
    <w:rsid w:val="00C83B55"/>
    <w:rsid w:val="00C87504"/>
    <w:rsid w:val="00CE30F7"/>
    <w:rsid w:val="00D022BF"/>
    <w:rsid w:val="00D509A8"/>
    <w:rsid w:val="00D618CE"/>
    <w:rsid w:val="00D66B6E"/>
    <w:rsid w:val="00D85E6B"/>
    <w:rsid w:val="00DD37E1"/>
    <w:rsid w:val="00DE033C"/>
    <w:rsid w:val="00E9366D"/>
    <w:rsid w:val="00EA7441"/>
    <w:rsid w:val="00EB1324"/>
    <w:rsid w:val="00EC1C24"/>
    <w:rsid w:val="00F51B63"/>
    <w:rsid w:val="00F779BC"/>
    <w:rsid w:val="00F8587F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2A2D3"/>
  <w15:docId w15:val="{0B4E332B-8851-42E6-AEBF-27931FDB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ind w:left="119" w:right="13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6139C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B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C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C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760</Words>
  <Characters>4348</Characters>
  <Application>Microsoft Office Word</Application>
  <DocSecurity>0</DocSecurity>
  <Lines>255</Lines>
  <Paragraphs>54</Paragraphs>
  <ScaleCrop>false</ScaleCrop>
  <Company>Colorado Department of Education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Learner Professional Learning Standards Matrix</dc:title>
  <dc:creator>Simons, Jennifer</dc:creator>
  <dc:description/>
  <cp:lastModifiedBy>Keith, Zarra</cp:lastModifiedBy>
  <cp:revision>46</cp:revision>
  <dcterms:created xsi:type="dcterms:W3CDTF">2025-04-10T17:35:00Z</dcterms:created>
  <dcterms:modified xsi:type="dcterms:W3CDTF">2025-04-30T15:14:00Z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D:20200218195854</vt:lpwstr>
  </property>
  <property fmtid="{D5CDD505-2E9C-101B-9397-08002B2CF9AE}" pid="7" name="GrammarlyDocumentId">
    <vt:lpwstr>79ee5e52-cab2-47a2-997a-948e72464cdb</vt:lpwstr>
  </property>
</Properties>
</file>