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E84D" w14:textId="109C217E" w:rsidR="00F44F2D" w:rsidRDefault="00E1549A">
      <w:r>
        <w:rPr>
          <w:noProof/>
        </w:rPr>
        <w:drawing>
          <wp:anchor distT="0" distB="0" distL="114300" distR="114300" simplePos="0" relativeHeight="251663360" behindDoc="0" locked="0" layoutInCell="1" allowOverlap="1" wp14:anchorId="4901F157" wp14:editId="22B102BB">
            <wp:simplePos x="0" y="0"/>
            <wp:positionH relativeFrom="margin">
              <wp:align>right</wp:align>
            </wp:positionH>
            <wp:positionV relativeFrom="paragraph">
              <wp:posOffset>395605</wp:posOffset>
            </wp:positionV>
            <wp:extent cx="2019300" cy="679270"/>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019300" cy="679270"/>
                    </a:xfrm>
                    <a:prstGeom prst="rect">
                      <a:avLst/>
                    </a:prstGeom>
                  </pic:spPr>
                </pic:pic>
              </a:graphicData>
            </a:graphic>
            <wp14:sizeRelH relativeFrom="margin">
              <wp14:pctWidth>0</wp14:pctWidth>
            </wp14:sizeRelH>
            <wp14:sizeRelV relativeFrom="margin">
              <wp14:pctHeight>0</wp14:pctHeight>
            </wp14:sizeRelV>
          </wp:anchor>
        </w:drawing>
      </w:r>
    </w:p>
    <w:p w14:paraId="1181CBD7" w14:textId="2B28532C" w:rsidR="00F44F2D" w:rsidRDefault="002C42EF" w:rsidP="00106BB9">
      <w:pPr>
        <w:pStyle w:val="HeadingMuseo"/>
      </w:pPr>
      <w:r>
        <w:rPr>
          <w:noProof/>
        </w:rPr>
        <mc:AlternateContent>
          <mc:Choice Requires="wps">
            <w:drawing>
              <wp:anchor distT="0" distB="0" distL="114300" distR="114300" simplePos="0" relativeHeight="251661312" behindDoc="0" locked="1" layoutInCell="1" allowOverlap="1" wp14:anchorId="4C5E5613" wp14:editId="7E767D47">
                <wp:simplePos x="0" y="0"/>
                <wp:positionH relativeFrom="margin">
                  <wp:align>left</wp:align>
                </wp:positionH>
                <wp:positionV relativeFrom="margin">
                  <wp:align>top</wp:align>
                </wp:positionV>
                <wp:extent cx="3771900" cy="1219200"/>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71900"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D223D0" w14:textId="16AD461B" w:rsidR="00106BB9" w:rsidRPr="00205184" w:rsidRDefault="00106BB9" w:rsidP="00106BB9">
                            <w:pPr>
                              <w:rPr>
                                <w:rFonts w:ascii="Trebuchet MS" w:hAnsi="Trebuchet MS"/>
                                <w:color w:val="DAE7F4" w:themeColor="accent1" w:themeTint="33"/>
                                <w:sz w:val="28"/>
                                <w:szCs w:val="28"/>
                              </w:rPr>
                            </w:pPr>
                            <w:r w:rsidRPr="00106BB9">
                              <w:rPr>
                                <w:rFonts w:ascii="Museo Slab 500" w:hAnsi="Museo Slab 500"/>
                                <w:color w:val="FFFFFF" w:themeColor="background1"/>
                                <w:sz w:val="36"/>
                                <w:szCs w:val="36"/>
                              </w:rPr>
                              <w:t>201</w:t>
                            </w:r>
                            <w:r w:rsidR="00217BED">
                              <w:rPr>
                                <w:rFonts w:ascii="Museo Slab 500" w:hAnsi="Museo Slab 500"/>
                                <w:color w:val="FFFFFF" w:themeColor="background1"/>
                                <w:sz w:val="36"/>
                                <w:szCs w:val="36"/>
                              </w:rPr>
                              <w:t>9</w:t>
                            </w:r>
                            <w:r w:rsidRPr="00106BB9">
                              <w:rPr>
                                <w:rFonts w:ascii="Museo Slab 500" w:hAnsi="Museo Slab 500"/>
                                <w:color w:val="FFFFFF" w:themeColor="background1"/>
                                <w:sz w:val="36"/>
                                <w:szCs w:val="36"/>
                              </w:rPr>
                              <w:t xml:space="preserve"> National Assessment of Educational Progress (NAEP) </w:t>
                            </w:r>
                          </w:p>
                          <w:p w14:paraId="283F3B54" w14:textId="6CA56749" w:rsidR="005C2DE1" w:rsidRPr="00205184" w:rsidRDefault="00EA491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Reading</w:t>
                            </w:r>
                            <w:r w:rsidR="00106BB9">
                              <w:rPr>
                                <w:rFonts w:ascii="Trebuchet MS" w:hAnsi="Trebuchet MS"/>
                                <w:color w:val="DAE7F4" w:themeColor="accent1" w:themeTint="33"/>
                                <w:sz w:val="28"/>
                                <w:szCs w:val="28"/>
                              </w:rPr>
                              <w:t xml:space="preserve"> </w:t>
                            </w:r>
                            <w:r w:rsidR="00106BB9" w:rsidRPr="00106BB9">
                              <w:rPr>
                                <w:rFonts w:ascii="Trebuchet MS" w:hAnsi="Trebuchet MS"/>
                                <w:color w:val="DAE7F4" w:themeColor="accent1" w:themeTint="33"/>
                                <w:sz w:val="28"/>
                                <w:szCs w:val="28"/>
                              </w:rPr>
                              <w:t>Grades 4 and 8</w:t>
                            </w:r>
                            <w:r w:rsidR="00106BB9">
                              <w:rPr>
                                <w:rFonts w:ascii="Trebuchet MS" w:hAnsi="Trebuchet MS"/>
                                <w:color w:val="DAE7F4" w:themeColor="accent1" w:themeTint="33"/>
                                <w:sz w:val="28"/>
                                <w:szCs w:val="28"/>
                              </w:rPr>
                              <w:t xml:space="preserve"> Summary of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5613" id="_x0000_t202" coordsize="21600,21600" o:spt="202" path="m,l,21600r21600,l21600,xe">
                <v:stroke joinstyle="miter"/>
                <v:path gradientshapeok="t" o:connecttype="rect"/>
              </v:shapetype>
              <v:shape id="Text Box 3" o:spid="_x0000_s1026" type="#_x0000_t202" alt="&quot;&quot;" style="position:absolute;margin-left:0;margin-top:0;width:297pt;height:96pt;z-index:2516613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" filled="f" stroked="f">
                <v:textbox>
                  <w:txbxContent>
                    <w:p w14:paraId="77D223D0" w14:textId="16AD461B" w:rsidR="00106BB9" w:rsidRPr="00205184" w:rsidRDefault="00106BB9" w:rsidP="00106BB9">
                      <w:pPr>
                        <w:rPr>
                          <w:rFonts w:ascii="Trebuchet MS" w:hAnsi="Trebuchet MS"/>
                          <w:color w:val="DAE7F4" w:themeColor="accent1" w:themeTint="33"/>
                          <w:sz w:val="28"/>
                          <w:szCs w:val="28"/>
                        </w:rPr>
                      </w:pPr>
                      <w:r w:rsidRPr="00106BB9">
                        <w:rPr>
                          <w:rFonts w:ascii="Museo Slab 500" w:hAnsi="Museo Slab 500"/>
                          <w:color w:val="FFFFFF" w:themeColor="background1"/>
                          <w:sz w:val="36"/>
                          <w:szCs w:val="36"/>
                        </w:rPr>
                        <w:t>201</w:t>
                      </w:r>
                      <w:r w:rsidR="00217BED">
                        <w:rPr>
                          <w:rFonts w:ascii="Museo Slab 500" w:hAnsi="Museo Slab 500"/>
                          <w:color w:val="FFFFFF" w:themeColor="background1"/>
                          <w:sz w:val="36"/>
                          <w:szCs w:val="36"/>
                        </w:rPr>
                        <w:t>9</w:t>
                      </w:r>
                      <w:r w:rsidRPr="00106BB9">
                        <w:rPr>
                          <w:rFonts w:ascii="Museo Slab 500" w:hAnsi="Museo Slab 500"/>
                          <w:color w:val="FFFFFF" w:themeColor="background1"/>
                          <w:sz w:val="36"/>
                          <w:szCs w:val="36"/>
                        </w:rPr>
                        <w:t xml:space="preserve"> National Assessment of Educational Progress (NAEP) </w:t>
                      </w:r>
                    </w:p>
                    <w:p w14:paraId="283F3B54" w14:textId="6CA56749" w:rsidR="005C2DE1" w:rsidRPr="00205184" w:rsidRDefault="00EA491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Reading</w:t>
                      </w:r>
                      <w:r w:rsidR="00106BB9">
                        <w:rPr>
                          <w:rFonts w:ascii="Trebuchet MS" w:hAnsi="Trebuchet MS"/>
                          <w:color w:val="DAE7F4" w:themeColor="accent1" w:themeTint="33"/>
                          <w:sz w:val="28"/>
                          <w:szCs w:val="28"/>
                        </w:rPr>
                        <w:t xml:space="preserve"> </w:t>
                      </w:r>
                      <w:r w:rsidR="00106BB9" w:rsidRPr="00106BB9">
                        <w:rPr>
                          <w:rFonts w:ascii="Trebuchet MS" w:hAnsi="Trebuchet MS"/>
                          <w:color w:val="DAE7F4" w:themeColor="accent1" w:themeTint="33"/>
                          <w:sz w:val="28"/>
                          <w:szCs w:val="28"/>
                        </w:rPr>
                        <w:t>Grades 4 and 8</w:t>
                      </w:r>
                      <w:r w:rsidR="00106BB9">
                        <w:rPr>
                          <w:rFonts w:ascii="Trebuchet MS" w:hAnsi="Trebuchet MS"/>
                          <w:color w:val="DAE7F4" w:themeColor="accent1" w:themeTint="33"/>
                          <w:sz w:val="28"/>
                          <w:szCs w:val="28"/>
                        </w:rPr>
                        <w:t xml:space="preserve"> Summary of Facts</w:t>
                      </w:r>
                    </w:p>
                  </w:txbxContent>
                </v:textbox>
                <w10:wrap type="square" anchorx="margin" anchory="margin"/>
                <w10:anchorlock/>
              </v:shape>
            </w:pict>
          </mc:Fallback>
        </mc:AlternateContent>
      </w:r>
      <w:r>
        <w:rPr>
          <w:noProof/>
        </w:rPr>
        <w:drawing>
          <wp:anchor distT="0" distB="0" distL="114300" distR="114300" simplePos="0" relativeHeight="251660288" behindDoc="0" locked="1" layoutInCell="1" allowOverlap="1" wp14:anchorId="0B0C0CDC" wp14:editId="7BC2962C">
            <wp:simplePos x="0" y="0"/>
            <wp:positionH relativeFrom="margin">
              <wp:posOffset>4686300</wp:posOffset>
            </wp:positionH>
            <wp:positionV relativeFrom="margin">
              <wp:posOffset>14605</wp:posOffset>
            </wp:positionV>
            <wp:extent cx="2174875" cy="3657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174875" cy="365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46EC9E02">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79A50" id="Rectangle 1" o:spid="_x0000_s1026" alt="&quot;&quot;"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" fillcolor="#488bc9 [3204]" stroked="f" strokeweight=".27778mm">
                <w10:wrap type="through" anchorx="page" anchory="page"/>
                <w10:anchorlock/>
              </v:rect>
            </w:pict>
          </mc:Fallback>
        </mc:AlternateContent>
      </w:r>
      <w:r w:rsidR="00DB28CF">
        <w:t>Background Information</w:t>
      </w:r>
    </w:p>
    <w:p w14:paraId="024CEC1E" w14:textId="77777777" w:rsidR="00AC0A9E" w:rsidRDefault="00AC0A9E" w:rsidP="00AC0A9E">
      <w:pPr>
        <w:pStyle w:val="ListParagraph"/>
        <w:numPr>
          <w:ilvl w:val="0"/>
          <w:numId w:val="17"/>
        </w:numPr>
      </w:pPr>
      <w:r>
        <w:t xml:space="preserve">NAEP was established in 1969 and is a project of the National Center for Education Statistics (NCES) under the U.S. Department of Education. </w:t>
      </w:r>
    </w:p>
    <w:p w14:paraId="3B7E8155" w14:textId="77777777" w:rsidR="00AC0A9E" w:rsidRDefault="00AC0A9E" w:rsidP="00AC0A9E">
      <w:pPr>
        <w:pStyle w:val="ListParagraph"/>
        <w:numPr>
          <w:ilvl w:val="0"/>
          <w:numId w:val="17"/>
        </w:numPr>
      </w:pPr>
      <w:r>
        <w:t xml:space="preserve">It is the only federal nationally representative assessment of what young students know and can do in key subject areas. Commonly referred to as the “Nation’s Report Card,” it is used to provide a point of reference for comparisons between states and to provide an accurate and representative picture of student performance over time. </w:t>
      </w:r>
    </w:p>
    <w:p w14:paraId="753C84AA" w14:textId="77777777" w:rsidR="00AC0A9E" w:rsidRDefault="00AC0A9E" w:rsidP="00AC0A9E">
      <w:pPr>
        <w:pStyle w:val="ListParagraph"/>
        <w:numPr>
          <w:ilvl w:val="0"/>
          <w:numId w:val="17"/>
        </w:numPr>
      </w:pPr>
      <w:r>
        <w:t xml:space="preserve">NAEP results are used in setting education policy at a </w:t>
      </w:r>
      <w:proofErr w:type="gramStart"/>
      <w:r>
        <w:t>National</w:t>
      </w:r>
      <w:proofErr w:type="gramEnd"/>
      <w:r>
        <w:t xml:space="preserve"> level. States are neither rewarded nor sanctioned based on their results. The Nation’s Report Card is produced by the U.S. Department of Education and has generated more than 600 reports in its history. </w:t>
      </w:r>
    </w:p>
    <w:p w14:paraId="1CA252A2" w14:textId="77777777" w:rsidR="00AC0A9E" w:rsidRDefault="00AC0A9E" w:rsidP="00AC0A9E">
      <w:pPr>
        <w:pStyle w:val="ListParagraph"/>
        <w:numPr>
          <w:ilvl w:val="0"/>
          <w:numId w:val="17"/>
        </w:numPr>
      </w:pPr>
      <w:r>
        <w:t>NAEP provides national and state achievement results of elementary and secondary students in the United States for 4</w:t>
      </w:r>
      <w:r w:rsidRPr="00625949">
        <w:rPr>
          <w:vertAlign w:val="superscript"/>
        </w:rPr>
        <w:t>th</w:t>
      </w:r>
      <w:r>
        <w:t xml:space="preserve"> and 8</w:t>
      </w:r>
      <w:r w:rsidRPr="00625949">
        <w:rPr>
          <w:vertAlign w:val="superscript"/>
        </w:rPr>
        <w:t>th</w:t>
      </w:r>
      <w:r>
        <w:t xml:space="preserve"> grade reading every 2 years.</w:t>
      </w:r>
    </w:p>
    <w:p w14:paraId="0763CBA5" w14:textId="764F973F" w:rsidR="00625949" w:rsidRDefault="00625949" w:rsidP="001932F4">
      <w:pPr>
        <w:pStyle w:val="ListParagraph"/>
        <w:numPr>
          <w:ilvl w:val="0"/>
          <w:numId w:val="17"/>
        </w:numPr>
      </w:pPr>
      <w:r>
        <w:t>The assessments are not designed to provide individual student, school, or district</w:t>
      </w:r>
      <w:r w:rsidR="001932F4">
        <w:t xml:space="preserve"> results </w:t>
      </w:r>
      <w:proofErr w:type="gramStart"/>
      <w:r w:rsidR="001932F4">
        <w:t>with the exception of</w:t>
      </w:r>
      <w:proofErr w:type="gramEnd"/>
      <w:r w:rsidR="001932F4">
        <w:t xml:space="preserve"> districts participating in NAEP’s </w:t>
      </w:r>
      <w:r w:rsidR="001932F4" w:rsidRPr="001932F4">
        <w:t>Trial Urban District Assessment</w:t>
      </w:r>
      <w:r w:rsidR="001932F4">
        <w:t xml:space="preserve"> (TUDA) program.</w:t>
      </w:r>
    </w:p>
    <w:p w14:paraId="3F7821EB" w14:textId="14F0BED0" w:rsidR="00106BB9" w:rsidRDefault="00106BB9" w:rsidP="00106BB9">
      <w:pPr>
        <w:pStyle w:val="ListParagraph"/>
        <w:numPr>
          <w:ilvl w:val="0"/>
          <w:numId w:val="17"/>
        </w:numPr>
      </w:pPr>
      <w:r>
        <w:t xml:space="preserve">The NAEP </w:t>
      </w:r>
      <w:permStart w:id="1171538372" w:edGrp="everyone"/>
      <w:r w:rsidR="00493238">
        <w:t>2019</w:t>
      </w:r>
      <w:r>
        <w:t xml:space="preserve"> </w:t>
      </w:r>
      <w:permEnd w:id="1171538372"/>
      <w:r w:rsidR="00880C67">
        <w:t>r</w:t>
      </w:r>
      <w:r w:rsidR="00EA491A">
        <w:t>eading</w:t>
      </w:r>
      <w:r>
        <w:t xml:space="preserve"> assessment </w:t>
      </w:r>
      <w:r w:rsidR="001258EF" w:rsidRPr="001258EF">
        <w:t xml:space="preserve">was administered </w:t>
      </w:r>
      <w:r>
        <w:t xml:space="preserve">to a representative sample of fourth and </w:t>
      </w:r>
      <w:proofErr w:type="gramStart"/>
      <w:r>
        <w:t>eighth-graders</w:t>
      </w:r>
      <w:proofErr w:type="gramEnd"/>
      <w:r>
        <w:t xml:space="preserve"> at the national level and at the state level.</w:t>
      </w:r>
    </w:p>
    <w:p w14:paraId="42E4D424" w14:textId="77777777" w:rsidR="00493238" w:rsidRPr="00BA6CDA" w:rsidRDefault="00493238" w:rsidP="00493238">
      <w:pPr>
        <w:pStyle w:val="ListParagraph"/>
        <w:numPr>
          <w:ilvl w:val="0"/>
          <w:numId w:val="17"/>
        </w:numPr>
      </w:pPr>
      <w:r w:rsidRPr="00BA6CDA">
        <w:t xml:space="preserve">In </w:t>
      </w:r>
      <w:r>
        <w:t>2019</w:t>
      </w:r>
      <w:r w:rsidRPr="00BA6CDA">
        <w:t xml:space="preserve">, the NAEP mathematics assessment was administered as a digitally based assessment (DBA) at grades 4 and 8; prior to </w:t>
      </w:r>
      <w:r>
        <w:t>2017</w:t>
      </w:r>
      <w:r w:rsidRPr="00BA6CDA">
        <w:t xml:space="preserve">, paper-based assessments (PBA) were administered. </w:t>
      </w:r>
    </w:p>
    <w:p w14:paraId="450B77C8" w14:textId="0408D2D9" w:rsidR="00DB28CF" w:rsidRDefault="001258EF" w:rsidP="001258EF">
      <w:pPr>
        <w:pStyle w:val="ListParagraph"/>
        <w:numPr>
          <w:ilvl w:val="0"/>
          <w:numId w:val="17"/>
        </w:numPr>
      </w:pPr>
      <w:r w:rsidRPr="00242124">
        <w:t xml:space="preserve">The results from the </w:t>
      </w:r>
      <w:r w:rsidR="00493238">
        <w:t>2019</w:t>
      </w:r>
      <w:r w:rsidRPr="00242124">
        <w:t xml:space="preserve"> assessment can be compared to those from previous years, showing how students’ performance in </w:t>
      </w:r>
      <w:r w:rsidR="00EA491A" w:rsidRPr="00242124">
        <w:t>Reading</w:t>
      </w:r>
      <w:r w:rsidRPr="00242124">
        <w:t xml:space="preserve"> has changed over time. </w:t>
      </w:r>
    </w:p>
    <w:p w14:paraId="5D69A006" w14:textId="5407E4EA" w:rsidR="00625949" w:rsidRDefault="00625949" w:rsidP="001258EF">
      <w:pPr>
        <w:pStyle w:val="ListParagraph"/>
        <w:numPr>
          <w:ilvl w:val="0"/>
          <w:numId w:val="17"/>
        </w:numPr>
      </w:pPr>
      <w:r>
        <w:t>The student survey is no longer administered in Colorado.</w:t>
      </w:r>
    </w:p>
    <w:p w14:paraId="0B6C8652" w14:textId="122A6324" w:rsidR="00625949" w:rsidRPr="00242124" w:rsidRDefault="0036306A" w:rsidP="00625949">
      <w:pPr>
        <w:pStyle w:val="ListParagraph"/>
        <w:numPr>
          <w:ilvl w:val="0"/>
          <w:numId w:val="17"/>
        </w:numPr>
      </w:pPr>
      <w:r w:rsidRPr="00BA6CDA">
        <w:t xml:space="preserve">Including transition time, </w:t>
      </w:r>
      <w:r w:rsidR="00625949" w:rsidRPr="00BA6CDA">
        <w:t xml:space="preserve">and </w:t>
      </w:r>
      <w:r w:rsidRPr="00BA6CDA">
        <w:t xml:space="preserve">directions, it takes approximately </w:t>
      </w:r>
      <w:r w:rsidR="001932F4">
        <w:t>90</w:t>
      </w:r>
      <w:r w:rsidRPr="00BA6CDA">
        <w:t xml:space="preserve"> minutes for students to complete the </w:t>
      </w:r>
      <w:r>
        <w:t>reading</w:t>
      </w:r>
      <w:r w:rsidRPr="00BA6CDA">
        <w:t xml:space="preserve"> assessment. </w:t>
      </w:r>
    </w:p>
    <w:p w14:paraId="31B2FFF6" w14:textId="506585A2" w:rsidR="00BF5460" w:rsidRDefault="006F43E0" w:rsidP="006F43E0">
      <w:pPr>
        <w:pStyle w:val="ListParagraph"/>
        <w:numPr>
          <w:ilvl w:val="0"/>
          <w:numId w:val="17"/>
        </w:numPr>
      </w:pPr>
      <w:r>
        <w:t xml:space="preserve">The NAEP </w:t>
      </w:r>
      <w:r w:rsidR="00472CB1">
        <w:t xml:space="preserve">reading </w:t>
      </w:r>
      <w:r>
        <w:t xml:space="preserve">assessment window for Colorado students was </w:t>
      </w:r>
      <w:r w:rsidRPr="00106BB9">
        <w:t xml:space="preserve">January 30, </w:t>
      </w:r>
      <w:proofErr w:type="gramStart"/>
      <w:r w:rsidR="00493238">
        <w:t>2019</w:t>
      </w:r>
      <w:proofErr w:type="gramEnd"/>
      <w:r w:rsidRPr="00106BB9">
        <w:t xml:space="preserve"> through March 10, </w:t>
      </w:r>
      <w:r w:rsidR="00493238">
        <w:t>2019</w:t>
      </w:r>
      <w:r>
        <w:t>.</w:t>
      </w:r>
    </w:p>
    <w:p w14:paraId="3B1250C4" w14:textId="434BA35D" w:rsidR="00BF5460" w:rsidRDefault="006F43E0" w:rsidP="00BF5460">
      <w:pPr>
        <w:pStyle w:val="HeadingMuseo"/>
      </w:pPr>
      <w:r>
        <w:t>Participation</w:t>
      </w:r>
    </w:p>
    <w:p w14:paraId="2C067A92" w14:textId="77777777" w:rsidR="00EC3EE7" w:rsidRPr="00996B34" w:rsidRDefault="00EC3EE7" w:rsidP="00EC3EE7">
      <w:r w:rsidRPr="00996B34">
        <w:t>All 50 states, the District of Columbia and Department of Defense schools participated.</w:t>
      </w:r>
    </w:p>
    <w:p w14:paraId="0F9902D7" w14:textId="77777777" w:rsidR="00EC3EE7" w:rsidRPr="00996B34" w:rsidRDefault="00EC3EE7" w:rsidP="00EC3EE7">
      <w:pPr>
        <w:ind w:left="180"/>
        <w:rPr>
          <w:rFonts w:ascii="Trebuchet MS" w:hAnsi="Trebuchet MS"/>
          <w:b/>
          <w:sz w:val="24"/>
        </w:rPr>
      </w:pPr>
      <w:r w:rsidRPr="00996B34">
        <w:rPr>
          <w:rFonts w:ascii="Trebuchet MS" w:hAnsi="Trebuchet MS"/>
          <w:b/>
          <w:sz w:val="24"/>
        </w:rPr>
        <w:t>Nationwide</w:t>
      </w:r>
    </w:p>
    <w:p w14:paraId="4E52FA41" w14:textId="77777777" w:rsidR="00885BDF" w:rsidRPr="00996B34" w:rsidRDefault="00885BDF" w:rsidP="00885BDF">
      <w:pPr>
        <w:pStyle w:val="ListParagraph"/>
        <w:numPr>
          <w:ilvl w:val="0"/>
          <w:numId w:val="18"/>
        </w:numPr>
      </w:pPr>
      <w:r w:rsidRPr="00996B34">
        <w:t>Nationwide: 144,700 public school fourth- grade students in 7,830schools participated.</w:t>
      </w:r>
    </w:p>
    <w:p w14:paraId="60575FB6" w14:textId="77777777" w:rsidR="00885BDF" w:rsidRPr="00996B34" w:rsidRDefault="00885BDF" w:rsidP="00885BDF">
      <w:pPr>
        <w:pStyle w:val="ListParagraph"/>
        <w:numPr>
          <w:ilvl w:val="0"/>
          <w:numId w:val="18"/>
        </w:numPr>
      </w:pPr>
      <w:r w:rsidRPr="00996B34">
        <w:t xml:space="preserve">Nationwide: 138,100 public school eighth-grade students in 6,550 schools participated. </w:t>
      </w:r>
    </w:p>
    <w:p w14:paraId="25BB48E7" w14:textId="77777777" w:rsidR="00EC3EE7" w:rsidRPr="00996B34" w:rsidRDefault="00EC3EE7" w:rsidP="00EC3EE7">
      <w:pPr>
        <w:ind w:left="180"/>
        <w:rPr>
          <w:rFonts w:ascii="Trebuchet MS" w:hAnsi="Trebuchet MS"/>
          <w:b/>
          <w:sz w:val="24"/>
        </w:rPr>
      </w:pPr>
      <w:r w:rsidRPr="00996B34">
        <w:rPr>
          <w:rFonts w:ascii="Trebuchet MS" w:hAnsi="Trebuchet MS"/>
          <w:b/>
          <w:sz w:val="24"/>
        </w:rPr>
        <w:t>Colorado</w:t>
      </w:r>
    </w:p>
    <w:p w14:paraId="1CE87DD1" w14:textId="34511E32" w:rsidR="00EC3EE7" w:rsidRPr="00996B34" w:rsidRDefault="00EC3EE7" w:rsidP="00EC3EE7">
      <w:pPr>
        <w:pStyle w:val="ListParagraph"/>
        <w:numPr>
          <w:ilvl w:val="0"/>
          <w:numId w:val="18"/>
        </w:numPr>
      </w:pPr>
      <w:r w:rsidRPr="00996B34">
        <w:t xml:space="preserve">Colorado: 3,200 public school fourth- grade students in </w:t>
      </w:r>
      <w:r w:rsidR="00983763" w:rsidRPr="00996B34">
        <w:t>170</w:t>
      </w:r>
      <w:r w:rsidRPr="00996B34">
        <w:t xml:space="preserve"> schools participated. </w:t>
      </w:r>
    </w:p>
    <w:p w14:paraId="1E2F81BC" w14:textId="47D5CA72" w:rsidR="00EC3EE7" w:rsidRPr="00996B34" w:rsidRDefault="00EC3EE7" w:rsidP="00EC3EE7">
      <w:pPr>
        <w:pStyle w:val="ListParagraph"/>
        <w:numPr>
          <w:ilvl w:val="0"/>
          <w:numId w:val="18"/>
        </w:numPr>
      </w:pPr>
      <w:r w:rsidRPr="00996B34">
        <w:t xml:space="preserve">Colorado: 3,100 public school eighth-grade students in </w:t>
      </w:r>
      <w:r w:rsidR="00983763" w:rsidRPr="00996B34">
        <w:t>150</w:t>
      </w:r>
      <w:r w:rsidRPr="00996B34">
        <w:t xml:space="preserve"> schools participated. </w:t>
      </w:r>
    </w:p>
    <w:p w14:paraId="1F90D5BA" w14:textId="77777777" w:rsidR="00EC3EE7" w:rsidRPr="00BA6CDA" w:rsidRDefault="00EC3EE7" w:rsidP="00EC3EE7">
      <w:pPr>
        <w:rPr>
          <w:rFonts w:ascii="Museo Slab 500" w:eastAsiaTheme="minorHAnsi" w:hAnsi="Museo Slab 500"/>
          <w:bCs/>
          <w:color w:val="5C6670" w:themeColor="text1"/>
          <w:sz w:val="30"/>
          <w:szCs w:val="30"/>
        </w:rPr>
      </w:pPr>
      <w:r w:rsidRPr="00BA6CDA">
        <w:br w:type="page"/>
      </w:r>
    </w:p>
    <w:p w14:paraId="13A45819" w14:textId="5F550298" w:rsidR="00BC0C0E" w:rsidRDefault="00CA345F" w:rsidP="00EC3EE7">
      <w:pPr>
        <w:pStyle w:val="HeadingMuseo"/>
      </w:pPr>
      <w:r>
        <w:lastRenderedPageBreak/>
        <w:t>Frameworks</w:t>
      </w:r>
    </w:p>
    <w:p w14:paraId="4628582D" w14:textId="3B248FA9" w:rsidR="00CE0500" w:rsidRPr="00CE0500" w:rsidRDefault="00CE0500" w:rsidP="0003088C">
      <w:pPr>
        <w:pStyle w:val="BulletedLevel1"/>
        <w:rPr>
          <w:szCs w:val="22"/>
        </w:rPr>
      </w:pPr>
      <w:r w:rsidRPr="00CE0500">
        <w:t xml:space="preserve">The </w:t>
      </w:r>
      <w:r>
        <w:t xml:space="preserve">NAEP </w:t>
      </w:r>
      <w:r w:rsidRPr="00CE0500">
        <w:t>Reading Framework for 2009 replaced the framework that guided the 1992 reading assessment and subsequent reading assessments through 2007. Based on results from special analysis, it was determined that even with a new framework, the results from the 2009 reading assessment could still be compared to those from previous assessment years.</w:t>
      </w:r>
    </w:p>
    <w:p w14:paraId="6B04DE76" w14:textId="14CB8088" w:rsidR="00171258" w:rsidRDefault="00171258" w:rsidP="00C476BC">
      <w:pPr>
        <w:pStyle w:val="BulletedLevel1"/>
      </w:pPr>
      <w:r w:rsidRPr="00171258">
        <w:t>Link to Frameworks (standards):</w:t>
      </w:r>
      <w:r>
        <w:t xml:space="preserve"> </w:t>
      </w:r>
      <w:hyperlink r:id="rId9" w:history="1">
        <w:r w:rsidRPr="00DE3608">
          <w:rPr>
            <w:rStyle w:val="Hyperlink"/>
          </w:rPr>
          <w:t>https://www.nagb.gov/naep-frameworks/reading.html</w:t>
        </w:r>
      </w:hyperlink>
      <w:r>
        <w:rPr>
          <w:b/>
        </w:rPr>
        <w:t xml:space="preserve"> </w:t>
      </w:r>
      <w:r w:rsidRPr="004B4A84">
        <w:t xml:space="preserve"> </w:t>
      </w:r>
    </w:p>
    <w:p w14:paraId="34D7499B" w14:textId="77777777" w:rsidR="00171258" w:rsidRPr="004B4A84" w:rsidRDefault="00171258" w:rsidP="00171258">
      <w:pPr>
        <w:pStyle w:val="ListParagraph"/>
        <w:numPr>
          <w:ilvl w:val="0"/>
          <w:numId w:val="19"/>
        </w:numPr>
      </w:pPr>
      <w:r w:rsidRPr="00503FF4">
        <w:t xml:space="preserve">The framework calls for the use of both literary and informational texts in the reading assessment. </w:t>
      </w:r>
    </w:p>
    <w:p w14:paraId="422F9926" w14:textId="77777777" w:rsidR="00171258" w:rsidRPr="002B51CC" w:rsidRDefault="00171258" w:rsidP="00F35705">
      <w:pPr>
        <w:ind w:left="180"/>
        <w:rPr>
          <w:rFonts w:ascii="Trebuchet MS" w:hAnsi="Trebuchet MS"/>
          <w:b/>
          <w:sz w:val="24"/>
        </w:rPr>
      </w:pPr>
      <w:r w:rsidRPr="002B51CC">
        <w:rPr>
          <w:rFonts w:ascii="Trebuchet MS" w:hAnsi="Trebuchet MS"/>
          <w:b/>
          <w:sz w:val="24"/>
        </w:rPr>
        <w:t>Types of Text</w:t>
      </w:r>
    </w:p>
    <w:p w14:paraId="3713187A" w14:textId="77777777" w:rsidR="00171258" w:rsidRPr="004B4A84" w:rsidRDefault="00171258" w:rsidP="00171258">
      <w:pPr>
        <w:pStyle w:val="ListParagraph"/>
        <w:numPr>
          <w:ilvl w:val="0"/>
          <w:numId w:val="19"/>
        </w:numPr>
      </w:pPr>
      <w:r w:rsidRPr="004B4A84">
        <w:t>Literary texts (all three types at each grade)</w:t>
      </w:r>
    </w:p>
    <w:p w14:paraId="729ED9B5" w14:textId="77777777" w:rsidR="00171258" w:rsidRPr="004B4A84" w:rsidRDefault="00171258" w:rsidP="00171258">
      <w:pPr>
        <w:pStyle w:val="ListParagraph"/>
        <w:numPr>
          <w:ilvl w:val="1"/>
          <w:numId w:val="19"/>
        </w:numPr>
      </w:pPr>
      <w:r w:rsidRPr="004B4A84">
        <w:t>Fiction</w:t>
      </w:r>
    </w:p>
    <w:p w14:paraId="5312E957" w14:textId="77777777" w:rsidR="00171258" w:rsidRPr="004B4A84" w:rsidRDefault="00171258" w:rsidP="00171258">
      <w:pPr>
        <w:pStyle w:val="ListParagraph"/>
        <w:numPr>
          <w:ilvl w:val="1"/>
          <w:numId w:val="19"/>
        </w:numPr>
      </w:pPr>
      <w:r w:rsidRPr="004B4A84">
        <w:t>Literary Nonfiction</w:t>
      </w:r>
    </w:p>
    <w:p w14:paraId="178EA0B9" w14:textId="77777777" w:rsidR="00171258" w:rsidRPr="004B4A84" w:rsidRDefault="00171258" w:rsidP="00171258">
      <w:pPr>
        <w:pStyle w:val="ListParagraph"/>
        <w:numPr>
          <w:ilvl w:val="1"/>
          <w:numId w:val="19"/>
        </w:numPr>
      </w:pPr>
      <w:r w:rsidRPr="004B4A84">
        <w:t>Poetry</w:t>
      </w:r>
    </w:p>
    <w:p w14:paraId="55B8A52F" w14:textId="77777777" w:rsidR="00171258" w:rsidRPr="004B4A84" w:rsidRDefault="00171258" w:rsidP="00171258">
      <w:pPr>
        <w:pStyle w:val="ListParagraph"/>
        <w:numPr>
          <w:ilvl w:val="0"/>
          <w:numId w:val="19"/>
        </w:numPr>
      </w:pPr>
      <w:r w:rsidRPr="004B4A84">
        <w:t>Informational texts (varies by grade level – see procedural appendix for more detail)</w:t>
      </w:r>
    </w:p>
    <w:p w14:paraId="27A5DCF5" w14:textId="77777777" w:rsidR="00171258" w:rsidRPr="004B4A84" w:rsidRDefault="00171258" w:rsidP="00171258">
      <w:pPr>
        <w:pStyle w:val="ListParagraph"/>
        <w:numPr>
          <w:ilvl w:val="1"/>
          <w:numId w:val="19"/>
        </w:numPr>
      </w:pPr>
      <w:r w:rsidRPr="004B4A84">
        <w:t>Exposition</w:t>
      </w:r>
    </w:p>
    <w:p w14:paraId="211A7786" w14:textId="77777777" w:rsidR="00171258" w:rsidRPr="004B4A84" w:rsidRDefault="00171258" w:rsidP="00171258">
      <w:pPr>
        <w:pStyle w:val="ListParagraph"/>
        <w:numPr>
          <w:ilvl w:val="1"/>
          <w:numId w:val="19"/>
        </w:numPr>
      </w:pPr>
      <w:r w:rsidRPr="004B4A84">
        <w:t>Argumentation and persuasive text</w:t>
      </w:r>
    </w:p>
    <w:p w14:paraId="0F682553" w14:textId="77777777" w:rsidR="00171258" w:rsidRPr="004B4A84" w:rsidRDefault="00171258" w:rsidP="00171258">
      <w:pPr>
        <w:pStyle w:val="ListParagraph"/>
        <w:numPr>
          <w:ilvl w:val="1"/>
          <w:numId w:val="19"/>
        </w:numPr>
      </w:pPr>
      <w:r w:rsidRPr="004B4A84">
        <w:t>Procedural texts and documents</w:t>
      </w:r>
    </w:p>
    <w:p w14:paraId="296CAC3B" w14:textId="4DFB0D85" w:rsidR="00171258" w:rsidRPr="002B51CC" w:rsidRDefault="00171258" w:rsidP="00F35705">
      <w:pPr>
        <w:ind w:left="180"/>
        <w:rPr>
          <w:rFonts w:ascii="Trebuchet MS" w:hAnsi="Trebuchet MS"/>
          <w:b/>
          <w:sz w:val="24"/>
        </w:rPr>
      </w:pPr>
      <w:r w:rsidRPr="002B51CC">
        <w:rPr>
          <w:rFonts w:ascii="Trebuchet MS" w:hAnsi="Trebuchet MS"/>
          <w:b/>
          <w:sz w:val="24"/>
        </w:rPr>
        <w:t>Cognitive Targets</w:t>
      </w:r>
    </w:p>
    <w:p w14:paraId="49182D6C" w14:textId="77777777" w:rsidR="00171258" w:rsidRPr="004B4A84" w:rsidRDefault="00171258" w:rsidP="00171258">
      <w:pPr>
        <w:pStyle w:val="ListParagraph"/>
        <w:numPr>
          <w:ilvl w:val="0"/>
          <w:numId w:val="19"/>
        </w:numPr>
      </w:pPr>
      <w:r w:rsidRPr="004B4A84">
        <w:t>Locate and recall: When locating or recalling information from what they have read, students may identify explicitly stated main ideas or may focus on specific elements of a story.</w:t>
      </w:r>
    </w:p>
    <w:p w14:paraId="3F9367D8" w14:textId="77777777" w:rsidR="00171258" w:rsidRPr="004B4A84" w:rsidRDefault="00171258" w:rsidP="00171258">
      <w:pPr>
        <w:pStyle w:val="ListParagraph"/>
        <w:numPr>
          <w:ilvl w:val="0"/>
          <w:numId w:val="19"/>
        </w:numPr>
      </w:pPr>
      <w:r w:rsidRPr="004B4A84">
        <w:t>Integrate and interpret: When integrating and interpreting what they have read, students may make comparisons, explain character motivation, or examine relations of ideas across the text.</w:t>
      </w:r>
    </w:p>
    <w:p w14:paraId="15039A9E" w14:textId="77777777" w:rsidR="00171258" w:rsidRDefault="00171258" w:rsidP="00171258">
      <w:pPr>
        <w:pStyle w:val="ListParagraph"/>
        <w:numPr>
          <w:ilvl w:val="0"/>
          <w:numId w:val="19"/>
        </w:numPr>
      </w:pPr>
      <w:r w:rsidRPr="004B4A84">
        <w:t xml:space="preserve">Critique and evaluate: When critiquing or evaluating what they have read, students view the text critically by examining it from numerous perspectives or may evaluate overall text quality or the effectiveness of </w:t>
      </w:r>
      <w:proofErr w:type="gramStart"/>
      <w:r w:rsidRPr="004B4A84">
        <w:t>particular aspects</w:t>
      </w:r>
      <w:proofErr w:type="gramEnd"/>
      <w:r w:rsidRPr="004B4A84">
        <w:t xml:space="preserve"> of the text.</w:t>
      </w:r>
    </w:p>
    <w:p w14:paraId="464F6E5F" w14:textId="77777777" w:rsidR="00171258" w:rsidRPr="004B4A84" w:rsidRDefault="00171258" w:rsidP="00171258">
      <w:pPr>
        <w:pStyle w:val="ListParagraph"/>
        <w:numPr>
          <w:ilvl w:val="0"/>
          <w:numId w:val="19"/>
        </w:numPr>
      </w:pPr>
      <w:r>
        <w:t>The</w:t>
      </w:r>
      <w:r w:rsidRPr="004B4A84">
        <w:t xml:space="preserve"> framework calls for a systematic assessment of meaning vocabulary. Meaning vocabulary items function as both a measure of passage comprehension and of reader's knowledge of specific word meaning as used in the passage.</w:t>
      </w:r>
    </w:p>
    <w:p w14:paraId="2B55B60E" w14:textId="63DE74BB" w:rsidR="00424763" w:rsidRDefault="00424763" w:rsidP="00424763">
      <w:pPr>
        <w:pStyle w:val="HeadingMuseo"/>
      </w:pPr>
      <w:r>
        <w:t>Scoring</w:t>
      </w:r>
    </w:p>
    <w:p w14:paraId="7FD7DD5B" w14:textId="77777777" w:rsidR="00171258" w:rsidRPr="002B51CC" w:rsidRDefault="00171258" w:rsidP="00F35705">
      <w:pPr>
        <w:ind w:left="180"/>
        <w:rPr>
          <w:rFonts w:ascii="Trebuchet MS" w:hAnsi="Trebuchet MS"/>
          <w:b/>
          <w:sz w:val="24"/>
        </w:rPr>
      </w:pPr>
      <w:r w:rsidRPr="00BC0C0E">
        <w:rPr>
          <w:rFonts w:ascii="Trebuchet MS" w:hAnsi="Trebuchet MS"/>
          <w:b/>
          <w:sz w:val="24"/>
        </w:rPr>
        <w:t>Scale Scores</w:t>
      </w:r>
    </w:p>
    <w:p w14:paraId="62D7CA46" w14:textId="77777777" w:rsidR="0036306A" w:rsidRDefault="00171258" w:rsidP="0036306A">
      <w:pPr>
        <w:pStyle w:val="ListParagraph"/>
        <w:numPr>
          <w:ilvl w:val="0"/>
          <w:numId w:val="17"/>
        </w:numPr>
      </w:pPr>
      <w:r w:rsidRPr="004B4A84">
        <w:t>Both the NAEP grade 4 and 8 read</w:t>
      </w:r>
      <w:r w:rsidR="0036306A">
        <w:t>ing scales range from 0 to 500.</w:t>
      </w:r>
    </w:p>
    <w:p w14:paraId="32C52515" w14:textId="0B77C82F" w:rsidR="0036306A" w:rsidRPr="0036306A" w:rsidRDefault="0036306A" w:rsidP="0036306A">
      <w:pPr>
        <w:pStyle w:val="ListParagraph"/>
        <w:numPr>
          <w:ilvl w:val="0"/>
          <w:numId w:val="17"/>
        </w:numPr>
      </w:pPr>
      <w:r>
        <w:t>The assessments are not designed to provide individual student, school, or district results.</w:t>
      </w:r>
    </w:p>
    <w:p w14:paraId="0B114747" w14:textId="77777777" w:rsidR="00171258" w:rsidRPr="002B51CC" w:rsidRDefault="00171258" w:rsidP="00F35705">
      <w:pPr>
        <w:ind w:left="180"/>
        <w:rPr>
          <w:rFonts w:ascii="Trebuchet MS" w:hAnsi="Trebuchet MS"/>
          <w:b/>
          <w:sz w:val="24"/>
        </w:rPr>
      </w:pPr>
      <w:r w:rsidRPr="002B51CC">
        <w:rPr>
          <w:rFonts w:ascii="Trebuchet MS" w:hAnsi="Trebuchet MS"/>
          <w:b/>
          <w:sz w:val="24"/>
        </w:rPr>
        <w:t>Achievement Levels</w:t>
      </w:r>
    </w:p>
    <w:tbl>
      <w:tblPr>
        <w:tblStyle w:val="TableGrid"/>
        <w:tblW w:w="0" w:type="auto"/>
        <w:tblInd w:w="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2250"/>
        <w:gridCol w:w="2250"/>
      </w:tblGrid>
      <w:tr w:rsidR="006E517A" w14:paraId="40D386BB" w14:textId="77777777" w:rsidTr="00C476BC">
        <w:tc>
          <w:tcPr>
            <w:tcW w:w="2250" w:type="dxa"/>
          </w:tcPr>
          <w:p w14:paraId="42A4B8C2" w14:textId="77777777" w:rsidR="006E517A" w:rsidRDefault="006E517A" w:rsidP="006E517A"/>
        </w:tc>
        <w:tc>
          <w:tcPr>
            <w:tcW w:w="2250" w:type="dxa"/>
          </w:tcPr>
          <w:p w14:paraId="4450D3E7" w14:textId="5EC76D1E" w:rsidR="006E517A" w:rsidRPr="006E517A" w:rsidRDefault="006E517A" w:rsidP="00521FBC">
            <w:pPr>
              <w:jc w:val="center"/>
              <w:rPr>
                <w:b/>
              </w:rPr>
            </w:pPr>
            <w:r w:rsidRPr="006E517A">
              <w:rPr>
                <w:b/>
              </w:rPr>
              <w:t>Grade 4</w:t>
            </w:r>
          </w:p>
        </w:tc>
        <w:tc>
          <w:tcPr>
            <w:tcW w:w="2250" w:type="dxa"/>
          </w:tcPr>
          <w:p w14:paraId="6BDE0E32" w14:textId="218B3DE6" w:rsidR="006E517A" w:rsidRPr="006E517A" w:rsidRDefault="006E517A" w:rsidP="00987E45">
            <w:pPr>
              <w:jc w:val="center"/>
              <w:rPr>
                <w:b/>
              </w:rPr>
            </w:pPr>
            <w:r w:rsidRPr="006E517A">
              <w:rPr>
                <w:b/>
              </w:rPr>
              <w:t>Grade 8</w:t>
            </w:r>
          </w:p>
        </w:tc>
      </w:tr>
      <w:tr w:rsidR="006E517A" w14:paraId="0575747D" w14:textId="77777777" w:rsidTr="00C476BC">
        <w:tc>
          <w:tcPr>
            <w:tcW w:w="2250" w:type="dxa"/>
          </w:tcPr>
          <w:p w14:paraId="0DE48370" w14:textId="5E0D03B3" w:rsidR="006E517A" w:rsidRPr="006E517A" w:rsidRDefault="006E517A" w:rsidP="006E517A">
            <w:pPr>
              <w:rPr>
                <w:b/>
              </w:rPr>
            </w:pPr>
            <w:r w:rsidRPr="006E517A">
              <w:rPr>
                <w:b/>
              </w:rPr>
              <w:t>Below Basic</w:t>
            </w:r>
          </w:p>
        </w:tc>
        <w:tc>
          <w:tcPr>
            <w:tcW w:w="2250" w:type="dxa"/>
          </w:tcPr>
          <w:p w14:paraId="12930874" w14:textId="33427731" w:rsidR="006E517A" w:rsidRDefault="00521FBC" w:rsidP="00521FBC">
            <w:pPr>
              <w:jc w:val="center"/>
            </w:pPr>
            <w:r>
              <w:t xml:space="preserve">     </w:t>
            </w:r>
            <w:r w:rsidR="00472CB1">
              <w:t>0–</w:t>
            </w:r>
            <w:r w:rsidR="006E517A">
              <w:t>207</w:t>
            </w:r>
          </w:p>
        </w:tc>
        <w:tc>
          <w:tcPr>
            <w:tcW w:w="2250" w:type="dxa"/>
          </w:tcPr>
          <w:p w14:paraId="2DB7F66D" w14:textId="17E35E68" w:rsidR="006E517A" w:rsidRDefault="00521FBC" w:rsidP="00521FBC">
            <w:pPr>
              <w:jc w:val="center"/>
            </w:pPr>
            <w:r>
              <w:t xml:space="preserve">     </w:t>
            </w:r>
            <w:r w:rsidR="00472CB1">
              <w:t>0–</w:t>
            </w:r>
            <w:r w:rsidR="006E517A">
              <w:t>242</w:t>
            </w:r>
          </w:p>
        </w:tc>
      </w:tr>
      <w:tr w:rsidR="006E517A" w14:paraId="27FCB143" w14:textId="77777777" w:rsidTr="00C476BC">
        <w:tc>
          <w:tcPr>
            <w:tcW w:w="2250" w:type="dxa"/>
          </w:tcPr>
          <w:p w14:paraId="06029E6E" w14:textId="16ADB292" w:rsidR="006E517A" w:rsidRPr="006E517A" w:rsidRDefault="006E517A" w:rsidP="006E517A">
            <w:pPr>
              <w:rPr>
                <w:b/>
              </w:rPr>
            </w:pPr>
            <w:r w:rsidRPr="006E517A">
              <w:rPr>
                <w:b/>
              </w:rPr>
              <w:t>Basic</w:t>
            </w:r>
          </w:p>
        </w:tc>
        <w:tc>
          <w:tcPr>
            <w:tcW w:w="2250" w:type="dxa"/>
          </w:tcPr>
          <w:p w14:paraId="2D848C39" w14:textId="5A67554E" w:rsidR="006E517A" w:rsidRDefault="006E517A" w:rsidP="00521FBC">
            <w:pPr>
              <w:jc w:val="center"/>
            </w:pPr>
            <w:r>
              <w:t>208–237</w:t>
            </w:r>
          </w:p>
        </w:tc>
        <w:tc>
          <w:tcPr>
            <w:tcW w:w="2250" w:type="dxa"/>
          </w:tcPr>
          <w:p w14:paraId="51042B44" w14:textId="747289DC" w:rsidR="006E517A" w:rsidRDefault="006E517A" w:rsidP="00521FBC">
            <w:pPr>
              <w:jc w:val="center"/>
            </w:pPr>
            <w:r>
              <w:t>243–280</w:t>
            </w:r>
          </w:p>
        </w:tc>
      </w:tr>
      <w:tr w:rsidR="006E517A" w14:paraId="17684D30" w14:textId="77777777" w:rsidTr="00C476BC">
        <w:tc>
          <w:tcPr>
            <w:tcW w:w="2250" w:type="dxa"/>
          </w:tcPr>
          <w:p w14:paraId="24291DD9" w14:textId="2B1DDC93" w:rsidR="006E517A" w:rsidRPr="006E517A" w:rsidRDefault="006E517A" w:rsidP="006E517A">
            <w:pPr>
              <w:rPr>
                <w:b/>
              </w:rPr>
            </w:pPr>
            <w:r w:rsidRPr="006E517A">
              <w:rPr>
                <w:b/>
              </w:rPr>
              <w:t>Proficient</w:t>
            </w:r>
          </w:p>
        </w:tc>
        <w:tc>
          <w:tcPr>
            <w:tcW w:w="2250" w:type="dxa"/>
          </w:tcPr>
          <w:p w14:paraId="586AE4BF" w14:textId="5BE9DFFA" w:rsidR="006E517A" w:rsidRDefault="006E517A" w:rsidP="00521FBC">
            <w:pPr>
              <w:jc w:val="center"/>
            </w:pPr>
            <w:r>
              <w:t>238–267</w:t>
            </w:r>
          </w:p>
        </w:tc>
        <w:tc>
          <w:tcPr>
            <w:tcW w:w="2250" w:type="dxa"/>
          </w:tcPr>
          <w:p w14:paraId="17D66834" w14:textId="7CDDB025" w:rsidR="006E517A" w:rsidRDefault="006E517A" w:rsidP="00521FBC">
            <w:pPr>
              <w:jc w:val="center"/>
            </w:pPr>
            <w:r>
              <w:t>281–322</w:t>
            </w:r>
          </w:p>
        </w:tc>
      </w:tr>
      <w:tr w:rsidR="006E517A" w14:paraId="56B22204" w14:textId="77777777" w:rsidTr="00C476BC">
        <w:tc>
          <w:tcPr>
            <w:tcW w:w="2250" w:type="dxa"/>
          </w:tcPr>
          <w:p w14:paraId="1765EA0E" w14:textId="364257DB" w:rsidR="006E517A" w:rsidRPr="006E517A" w:rsidRDefault="006E517A" w:rsidP="006E517A">
            <w:pPr>
              <w:tabs>
                <w:tab w:val="left" w:pos="1140"/>
              </w:tabs>
              <w:rPr>
                <w:b/>
              </w:rPr>
            </w:pPr>
            <w:r w:rsidRPr="006E517A">
              <w:rPr>
                <w:b/>
              </w:rPr>
              <w:t>Advanced</w:t>
            </w:r>
          </w:p>
        </w:tc>
        <w:tc>
          <w:tcPr>
            <w:tcW w:w="2250" w:type="dxa"/>
          </w:tcPr>
          <w:p w14:paraId="3BD0D6BB" w14:textId="08A979D3" w:rsidR="006E517A" w:rsidRDefault="006E517A" w:rsidP="00521FBC">
            <w:pPr>
              <w:jc w:val="center"/>
            </w:pPr>
            <w:r>
              <w:t>268</w:t>
            </w:r>
            <w:r w:rsidR="00472CB1">
              <w:t>–500</w:t>
            </w:r>
          </w:p>
        </w:tc>
        <w:tc>
          <w:tcPr>
            <w:tcW w:w="2250" w:type="dxa"/>
          </w:tcPr>
          <w:p w14:paraId="55CA8DE3" w14:textId="68B35669" w:rsidR="006E517A" w:rsidRDefault="006E517A" w:rsidP="00521FBC">
            <w:pPr>
              <w:jc w:val="center"/>
            </w:pPr>
            <w:r>
              <w:t>323</w:t>
            </w:r>
            <w:r w:rsidR="00472CB1">
              <w:t>–500</w:t>
            </w:r>
          </w:p>
        </w:tc>
      </w:tr>
    </w:tbl>
    <w:p w14:paraId="7AA7B43C" w14:textId="77777777" w:rsidR="00171258" w:rsidRDefault="00171258" w:rsidP="0035468C">
      <w:pPr>
        <w:pStyle w:val="ListParagraph"/>
        <w:numPr>
          <w:ilvl w:val="0"/>
          <w:numId w:val="19"/>
        </w:numPr>
        <w:spacing w:before="240"/>
      </w:pPr>
      <w:r>
        <w:t xml:space="preserve">At or above Basic includes Basic, Proficient, and Advanced. At or above Proficient includes Proficient and Advanced. </w:t>
      </w:r>
    </w:p>
    <w:p w14:paraId="0EBA61C7" w14:textId="4E8D80AC" w:rsidR="00171258" w:rsidRDefault="00171258" w:rsidP="00171258">
      <w:pPr>
        <w:pStyle w:val="ListParagraph"/>
        <w:numPr>
          <w:ilvl w:val="0"/>
          <w:numId w:val="19"/>
        </w:numPr>
      </w:pPr>
      <w:r>
        <w:t xml:space="preserve">NAEP </w:t>
      </w:r>
      <w:r w:rsidR="00CB279A">
        <w:t>scores are only reported</w:t>
      </w:r>
      <w:r>
        <w:t xml:space="preserve"> as </w:t>
      </w:r>
      <w:r w:rsidR="00CB279A">
        <w:t>“</w:t>
      </w:r>
      <w:r>
        <w:t>higher</w:t>
      </w:r>
      <w:r w:rsidR="00CB279A">
        <w:t>”</w:t>
      </w:r>
      <w:r>
        <w:t xml:space="preserve"> or </w:t>
      </w:r>
      <w:r w:rsidR="00CB279A">
        <w:t>“lo</w:t>
      </w:r>
      <w:r>
        <w:t>wer</w:t>
      </w:r>
      <w:r w:rsidR="00CB279A">
        <w:t>”</w:t>
      </w:r>
      <w:r>
        <w:t xml:space="preserve"> if </w:t>
      </w:r>
      <w:r w:rsidR="006E517A">
        <w:t>the difference</w:t>
      </w:r>
      <w:r>
        <w:t xml:space="preserve"> </w:t>
      </w:r>
      <w:r w:rsidR="006E517A">
        <w:t>is</w:t>
      </w:r>
      <w:r>
        <w:t xml:space="preserve"> statistically significant</w:t>
      </w:r>
      <w:r w:rsidR="00CB279A">
        <w:t xml:space="preserve"> (</w:t>
      </w:r>
      <w:r w:rsidR="00CB279A" w:rsidRPr="00CB279A">
        <w:rPr>
          <w:i/>
        </w:rPr>
        <w:t>p</w:t>
      </w:r>
      <w:r w:rsidR="00CB279A">
        <w:t xml:space="preserve"> &lt; 0.05)</w:t>
      </w:r>
      <w:r>
        <w:t>.</w:t>
      </w:r>
    </w:p>
    <w:p w14:paraId="20BEB7B0" w14:textId="77777777" w:rsidR="006E517A" w:rsidRDefault="006E517A">
      <w:pPr>
        <w:rPr>
          <w:rFonts w:ascii="Museo Slab 500" w:eastAsiaTheme="minorHAnsi" w:hAnsi="Museo Slab 500"/>
          <w:bCs/>
          <w:color w:val="5C6670" w:themeColor="text1"/>
          <w:sz w:val="30"/>
          <w:szCs w:val="30"/>
        </w:rPr>
      </w:pPr>
      <w:r>
        <w:br w:type="page"/>
      </w:r>
    </w:p>
    <w:p w14:paraId="62FA1844" w14:textId="4689F926" w:rsidR="00B56131" w:rsidRDefault="00B56131" w:rsidP="00B56131">
      <w:pPr>
        <w:pStyle w:val="HeadingMuseo"/>
      </w:pPr>
      <w:r>
        <w:lastRenderedPageBreak/>
        <w:t xml:space="preserve">Key Findings for Colorado NAEP </w:t>
      </w:r>
      <w:r w:rsidR="00493238">
        <w:t>2019</w:t>
      </w:r>
      <w:r>
        <w:t xml:space="preserve"> </w:t>
      </w:r>
      <w:r w:rsidR="00171258">
        <w:t>Reading</w:t>
      </w:r>
    </w:p>
    <w:p w14:paraId="59D7E725" w14:textId="77777777" w:rsidR="00D0639E" w:rsidRPr="002B51CC" w:rsidRDefault="00D0639E" w:rsidP="00F35705">
      <w:pPr>
        <w:ind w:left="180"/>
        <w:rPr>
          <w:rFonts w:ascii="Trebuchet MS" w:hAnsi="Trebuchet MS"/>
          <w:b/>
          <w:sz w:val="24"/>
        </w:rPr>
      </w:pPr>
      <w:r w:rsidRPr="002B51CC">
        <w:rPr>
          <w:rFonts w:ascii="Trebuchet MS" w:hAnsi="Trebuchet MS"/>
          <w:b/>
          <w:sz w:val="24"/>
        </w:rPr>
        <w:t>Overall Key Findings for Grade Four Reading</w:t>
      </w:r>
    </w:p>
    <w:p w14:paraId="4ACB5DC4" w14:textId="2138BAC6" w:rsidR="00D0639E" w:rsidRPr="00015D95" w:rsidRDefault="00D0639E" w:rsidP="00D0639E">
      <w:pPr>
        <w:pStyle w:val="ListParagraph"/>
        <w:numPr>
          <w:ilvl w:val="0"/>
          <w:numId w:val="21"/>
        </w:numPr>
        <w:rPr>
          <w:color w:val="1F4569" w:themeColor="accent1" w:themeShade="80"/>
        </w:rPr>
      </w:pPr>
      <w:r w:rsidRPr="00015D95">
        <w:rPr>
          <w:color w:val="1F4569" w:themeColor="accent1" w:themeShade="80"/>
        </w:rPr>
        <w:t xml:space="preserve">In </w:t>
      </w:r>
      <w:r w:rsidR="00493238" w:rsidRPr="00015D95">
        <w:rPr>
          <w:color w:val="1F4569" w:themeColor="accent1" w:themeShade="80"/>
        </w:rPr>
        <w:t>2019</w:t>
      </w:r>
      <w:r w:rsidRPr="00015D95">
        <w:rPr>
          <w:color w:val="1F4569" w:themeColor="accent1" w:themeShade="80"/>
        </w:rPr>
        <w:t xml:space="preserve">, the average reading score for students </w:t>
      </w:r>
      <w:proofErr w:type="gramStart"/>
      <w:r w:rsidR="00931058" w:rsidRPr="00015D95">
        <w:rPr>
          <w:color w:val="1F4569" w:themeColor="accent1" w:themeShade="80"/>
        </w:rPr>
        <w:t>at</w:t>
      </w:r>
      <w:proofErr w:type="gramEnd"/>
      <w:r w:rsidR="00931058" w:rsidRPr="00015D95">
        <w:rPr>
          <w:color w:val="1F4569" w:themeColor="accent1" w:themeShade="80"/>
        </w:rPr>
        <w:t xml:space="preserve"> grade 4 </w:t>
      </w:r>
      <w:r w:rsidRPr="00015D95">
        <w:rPr>
          <w:color w:val="1F4569" w:themeColor="accent1" w:themeShade="80"/>
        </w:rPr>
        <w:t>in Colorado was 225. This was higher than that for the nation's public schools (</w:t>
      </w:r>
      <w:r w:rsidR="00493238" w:rsidRPr="00015D95">
        <w:rPr>
          <w:color w:val="1F4569" w:themeColor="accent1" w:themeShade="80"/>
        </w:rPr>
        <w:t>219</w:t>
      </w:r>
      <w:r w:rsidRPr="00015D95">
        <w:rPr>
          <w:color w:val="1F4569" w:themeColor="accent1" w:themeShade="80"/>
        </w:rPr>
        <w:t>).</w:t>
      </w:r>
    </w:p>
    <w:p w14:paraId="76D9148C" w14:textId="47D4B3CE" w:rsidR="00D0639E" w:rsidRPr="00015D95" w:rsidRDefault="00D0639E" w:rsidP="00D0639E">
      <w:pPr>
        <w:pStyle w:val="ListParagraph"/>
        <w:numPr>
          <w:ilvl w:val="0"/>
          <w:numId w:val="21"/>
        </w:numPr>
        <w:rPr>
          <w:color w:val="1F4569" w:themeColor="accent1" w:themeShade="80"/>
        </w:rPr>
      </w:pPr>
      <w:r w:rsidRPr="00015D95">
        <w:rPr>
          <w:color w:val="1F4569" w:themeColor="accent1" w:themeShade="80"/>
        </w:rPr>
        <w:t xml:space="preserve">In </w:t>
      </w:r>
      <w:r w:rsidR="00493238" w:rsidRPr="00015D95">
        <w:rPr>
          <w:color w:val="1F4569" w:themeColor="accent1" w:themeShade="80"/>
        </w:rPr>
        <w:t>2019</w:t>
      </w:r>
      <w:r w:rsidRPr="00015D95">
        <w:rPr>
          <w:color w:val="1F4569" w:themeColor="accent1" w:themeShade="80"/>
        </w:rPr>
        <w:t xml:space="preserve">, </w:t>
      </w:r>
      <w:r w:rsidR="00493238" w:rsidRPr="00015D95">
        <w:rPr>
          <w:color w:val="1F4569" w:themeColor="accent1" w:themeShade="80"/>
        </w:rPr>
        <w:t>2</w:t>
      </w:r>
      <w:r w:rsidRPr="00015D95">
        <w:rPr>
          <w:color w:val="1F4569" w:themeColor="accent1" w:themeShade="80"/>
        </w:rPr>
        <w:t xml:space="preserve"> states/jurisdictions outperformed Colorado in average scale score (Department of Defense</w:t>
      </w:r>
      <w:r w:rsidR="00015D95" w:rsidRPr="00015D95">
        <w:rPr>
          <w:color w:val="1F4569" w:themeColor="accent1" w:themeShade="80"/>
        </w:rPr>
        <w:t xml:space="preserve"> and</w:t>
      </w:r>
      <w:r w:rsidRPr="00015D95">
        <w:rPr>
          <w:color w:val="1F4569" w:themeColor="accent1" w:themeShade="80"/>
        </w:rPr>
        <w:t xml:space="preserve"> Massachusetts,)</w:t>
      </w:r>
      <w:r w:rsidR="004B539C" w:rsidRPr="00015D95">
        <w:rPr>
          <w:color w:val="1F4569" w:themeColor="accent1" w:themeShade="80"/>
        </w:rPr>
        <w:t>,</w:t>
      </w:r>
      <w:r w:rsidRPr="00015D95">
        <w:rPr>
          <w:color w:val="1F4569" w:themeColor="accent1" w:themeShade="80"/>
        </w:rPr>
        <w:t xml:space="preserve"> </w:t>
      </w:r>
      <w:r w:rsidR="00015D95" w:rsidRPr="00015D95">
        <w:rPr>
          <w:color w:val="1F4569" w:themeColor="accent1" w:themeShade="80"/>
        </w:rPr>
        <w:t>15</w:t>
      </w:r>
      <w:r w:rsidRPr="00015D95">
        <w:rPr>
          <w:color w:val="1F4569" w:themeColor="accent1" w:themeShade="80"/>
        </w:rPr>
        <w:t xml:space="preserve"> states were not significantly different </w:t>
      </w:r>
      <w:r w:rsidR="00015D95" w:rsidRPr="00015D95">
        <w:rPr>
          <w:color w:val="1F4569" w:themeColor="accent1" w:themeShade="80"/>
        </w:rPr>
        <w:t>from</w:t>
      </w:r>
      <w:r w:rsidRPr="00015D95">
        <w:rPr>
          <w:color w:val="1F4569" w:themeColor="accent1" w:themeShade="80"/>
        </w:rPr>
        <w:t xml:space="preserve"> Colorado</w:t>
      </w:r>
      <w:r w:rsidR="00472CB1" w:rsidRPr="00015D95">
        <w:rPr>
          <w:color w:val="1F4569" w:themeColor="accent1" w:themeShade="80"/>
        </w:rPr>
        <w:t>,</w:t>
      </w:r>
      <w:r w:rsidRPr="00015D95">
        <w:rPr>
          <w:color w:val="1F4569" w:themeColor="accent1" w:themeShade="80"/>
        </w:rPr>
        <w:t xml:space="preserve"> and </w:t>
      </w:r>
      <w:r w:rsidR="00015D95" w:rsidRPr="00015D95">
        <w:rPr>
          <w:color w:val="1F4569" w:themeColor="accent1" w:themeShade="80"/>
        </w:rPr>
        <w:t>3</w:t>
      </w:r>
      <w:r w:rsidR="00996B34">
        <w:rPr>
          <w:color w:val="1F4569" w:themeColor="accent1" w:themeShade="80"/>
        </w:rPr>
        <w:t>4</w:t>
      </w:r>
      <w:r w:rsidRPr="00015D95">
        <w:rPr>
          <w:color w:val="1F4569" w:themeColor="accent1" w:themeShade="80"/>
        </w:rPr>
        <w:t xml:space="preserve"> scored lower than Colorado.</w:t>
      </w:r>
    </w:p>
    <w:p w14:paraId="00F631BB" w14:textId="05F209B3" w:rsidR="00D0639E" w:rsidRPr="00A50913" w:rsidRDefault="004B539C" w:rsidP="00D0639E">
      <w:pPr>
        <w:pStyle w:val="ListParagraph"/>
        <w:numPr>
          <w:ilvl w:val="0"/>
          <w:numId w:val="21"/>
        </w:numPr>
        <w:rPr>
          <w:color w:val="1F4569" w:themeColor="accent1" w:themeShade="80"/>
        </w:rPr>
      </w:pPr>
      <w:r w:rsidRPr="00A50913">
        <w:rPr>
          <w:color w:val="1F4569" w:themeColor="accent1" w:themeShade="80"/>
        </w:rPr>
        <w:t xml:space="preserve">In </w:t>
      </w:r>
      <w:r w:rsidR="00493238" w:rsidRPr="00A50913">
        <w:rPr>
          <w:color w:val="1F4569" w:themeColor="accent1" w:themeShade="80"/>
        </w:rPr>
        <w:t>2019</w:t>
      </w:r>
      <w:r w:rsidRPr="00A50913">
        <w:rPr>
          <w:color w:val="1F4569" w:themeColor="accent1" w:themeShade="80"/>
        </w:rPr>
        <w:t>, t</w:t>
      </w:r>
      <w:r w:rsidR="00D0639E" w:rsidRPr="00A50913">
        <w:rPr>
          <w:color w:val="1F4569" w:themeColor="accent1" w:themeShade="80"/>
        </w:rPr>
        <w:t xml:space="preserve">he average score for students in Colorado (225) was </w:t>
      </w:r>
      <w:r w:rsidR="00015D95" w:rsidRPr="00A50913">
        <w:rPr>
          <w:color w:val="1F4569" w:themeColor="accent1" w:themeShade="80"/>
        </w:rPr>
        <w:t xml:space="preserve">the same as </w:t>
      </w:r>
      <w:r w:rsidR="00D0639E" w:rsidRPr="00A50913">
        <w:rPr>
          <w:color w:val="1F4569" w:themeColor="accent1" w:themeShade="80"/>
        </w:rPr>
        <w:t>201</w:t>
      </w:r>
      <w:r w:rsidR="00015D95" w:rsidRPr="00A50913">
        <w:rPr>
          <w:color w:val="1F4569" w:themeColor="accent1" w:themeShade="80"/>
        </w:rPr>
        <w:t>7</w:t>
      </w:r>
      <w:r w:rsidR="00D0639E" w:rsidRPr="00A50913">
        <w:rPr>
          <w:color w:val="1F4569" w:themeColor="accent1" w:themeShade="80"/>
        </w:rPr>
        <w:t xml:space="preserve"> (</w:t>
      </w:r>
      <w:r w:rsidR="00015D95" w:rsidRPr="00A50913">
        <w:rPr>
          <w:color w:val="1F4569" w:themeColor="accent1" w:themeShade="80"/>
        </w:rPr>
        <w:t>225</w:t>
      </w:r>
      <w:r w:rsidR="00D0639E" w:rsidRPr="00A50913">
        <w:rPr>
          <w:color w:val="1F4569" w:themeColor="accent1" w:themeShade="80"/>
        </w:rPr>
        <w:t>)</w:t>
      </w:r>
      <w:r w:rsidR="00607FCF" w:rsidRPr="00A50913">
        <w:rPr>
          <w:color w:val="1F4569" w:themeColor="accent1" w:themeShade="80"/>
        </w:rPr>
        <w:t xml:space="preserve"> </w:t>
      </w:r>
      <w:r w:rsidR="00015D95" w:rsidRPr="00A50913">
        <w:rPr>
          <w:color w:val="1F4569" w:themeColor="accent1" w:themeShade="80"/>
        </w:rPr>
        <w:t>and not significantly different from that in</w:t>
      </w:r>
      <w:r w:rsidR="00527E29" w:rsidRPr="00A50913">
        <w:rPr>
          <w:color w:val="1F4569" w:themeColor="accent1" w:themeShade="80"/>
        </w:rPr>
        <w:t xml:space="preserve"> from 2011 </w:t>
      </w:r>
      <w:r w:rsidR="00607FCF" w:rsidRPr="00A50913">
        <w:rPr>
          <w:color w:val="1F4569" w:themeColor="accent1" w:themeShade="80"/>
        </w:rPr>
        <w:t>(223)</w:t>
      </w:r>
      <w:r w:rsidR="00D0639E" w:rsidRPr="00A50913">
        <w:rPr>
          <w:color w:val="1F4569" w:themeColor="accent1" w:themeShade="80"/>
        </w:rPr>
        <w:t>.</w:t>
      </w:r>
    </w:p>
    <w:p w14:paraId="7FDE7193" w14:textId="0A9CE191" w:rsidR="00D0639E" w:rsidRPr="00A50913" w:rsidRDefault="00D0639E" w:rsidP="00D0639E">
      <w:pPr>
        <w:pStyle w:val="ListParagraph"/>
        <w:numPr>
          <w:ilvl w:val="0"/>
          <w:numId w:val="21"/>
        </w:numPr>
        <w:rPr>
          <w:color w:val="1F4569" w:themeColor="accent1" w:themeShade="80"/>
        </w:rPr>
      </w:pPr>
      <w:r w:rsidRPr="00A50913">
        <w:rPr>
          <w:color w:val="1F4569" w:themeColor="accent1" w:themeShade="80"/>
        </w:rPr>
        <w:t xml:space="preserve">In </w:t>
      </w:r>
      <w:r w:rsidR="00493238" w:rsidRPr="00A50913">
        <w:rPr>
          <w:color w:val="1F4569" w:themeColor="accent1" w:themeShade="80"/>
        </w:rPr>
        <w:t>2019</w:t>
      </w:r>
      <w:r w:rsidRPr="00A50913">
        <w:rPr>
          <w:color w:val="1F4569" w:themeColor="accent1" w:themeShade="80"/>
        </w:rPr>
        <w:t>, the percentage of students in Colorado who performed at or above Proficient was 40 percent. This was greater than that for the nation's public schools (</w:t>
      </w:r>
      <w:r w:rsidR="00015D95" w:rsidRPr="00A50913">
        <w:rPr>
          <w:color w:val="1F4569" w:themeColor="accent1" w:themeShade="80"/>
        </w:rPr>
        <w:t>34</w:t>
      </w:r>
      <w:r w:rsidRPr="00A50913">
        <w:rPr>
          <w:color w:val="1F4569" w:themeColor="accent1" w:themeShade="80"/>
        </w:rPr>
        <w:t xml:space="preserve"> percent).</w:t>
      </w:r>
    </w:p>
    <w:p w14:paraId="13B81FC6" w14:textId="0C3FDABC" w:rsidR="00D0639E" w:rsidRPr="00A50913" w:rsidRDefault="004B539C" w:rsidP="00D0639E">
      <w:pPr>
        <w:pStyle w:val="ListParagraph"/>
        <w:numPr>
          <w:ilvl w:val="0"/>
          <w:numId w:val="21"/>
        </w:numPr>
        <w:rPr>
          <w:color w:val="1F4569" w:themeColor="accent1" w:themeShade="80"/>
        </w:rPr>
      </w:pPr>
      <w:r w:rsidRPr="00A50913">
        <w:rPr>
          <w:color w:val="1F4569" w:themeColor="accent1" w:themeShade="80"/>
        </w:rPr>
        <w:t xml:space="preserve">In </w:t>
      </w:r>
      <w:r w:rsidR="00493238" w:rsidRPr="00A50913">
        <w:rPr>
          <w:color w:val="1F4569" w:themeColor="accent1" w:themeShade="80"/>
        </w:rPr>
        <w:t>2019</w:t>
      </w:r>
      <w:r w:rsidRPr="00A50913">
        <w:rPr>
          <w:color w:val="1F4569" w:themeColor="accent1" w:themeShade="80"/>
        </w:rPr>
        <w:t>, t</w:t>
      </w:r>
      <w:r w:rsidR="00D0639E" w:rsidRPr="00A50913">
        <w:rPr>
          <w:color w:val="1F4569" w:themeColor="accent1" w:themeShade="80"/>
        </w:rPr>
        <w:t>he percentage of students in Colorado who performed at or above Proficient (40 percent) was not significantly different from that in 201</w:t>
      </w:r>
      <w:r w:rsidR="00A50913" w:rsidRPr="00A50913">
        <w:rPr>
          <w:color w:val="1F4569" w:themeColor="accent1" w:themeShade="80"/>
        </w:rPr>
        <w:t>7</w:t>
      </w:r>
      <w:r w:rsidR="00D0639E" w:rsidRPr="00A50913">
        <w:rPr>
          <w:color w:val="1F4569" w:themeColor="accent1" w:themeShade="80"/>
        </w:rPr>
        <w:t xml:space="preserve"> (</w:t>
      </w:r>
      <w:r w:rsidR="00A50913">
        <w:rPr>
          <w:color w:val="1F4569" w:themeColor="accent1" w:themeShade="80"/>
        </w:rPr>
        <w:t>40</w:t>
      </w:r>
      <w:r w:rsidR="00D0639E" w:rsidRPr="00A50913">
        <w:rPr>
          <w:color w:val="1F4569" w:themeColor="accent1" w:themeShade="80"/>
        </w:rPr>
        <w:t xml:space="preserve"> percent)</w:t>
      </w:r>
      <w:r w:rsidR="00607FCF" w:rsidRPr="00A50913">
        <w:rPr>
          <w:color w:val="1F4569" w:themeColor="accent1" w:themeShade="80"/>
        </w:rPr>
        <w:t xml:space="preserve"> </w:t>
      </w:r>
      <w:r w:rsidR="0026085A" w:rsidRPr="00A50913">
        <w:rPr>
          <w:color w:val="1F4569" w:themeColor="accent1" w:themeShade="80"/>
        </w:rPr>
        <w:t>or</w:t>
      </w:r>
      <w:r w:rsidR="00527E29" w:rsidRPr="00A50913">
        <w:rPr>
          <w:color w:val="1F4569" w:themeColor="accent1" w:themeShade="80"/>
        </w:rPr>
        <w:t xml:space="preserve"> from 2011 </w:t>
      </w:r>
      <w:r w:rsidR="00607FCF" w:rsidRPr="00A50913">
        <w:rPr>
          <w:color w:val="1F4569" w:themeColor="accent1" w:themeShade="80"/>
        </w:rPr>
        <w:t>(39 percent)</w:t>
      </w:r>
      <w:r w:rsidR="00D0639E" w:rsidRPr="00A50913">
        <w:rPr>
          <w:color w:val="1F4569" w:themeColor="accent1" w:themeShade="80"/>
        </w:rPr>
        <w:t>.</w:t>
      </w:r>
    </w:p>
    <w:p w14:paraId="19A7A841" w14:textId="2FAECF12" w:rsidR="00D0639E" w:rsidRPr="00A50913" w:rsidRDefault="00D0639E" w:rsidP="00D0639E">
      <w:pPr>
        <w:pStyle w:val="ListParagraph"/>
        <w:numPr>
          <w:ilvl w:val="0"/>
          <w:numId w:val="21"/>
        </w:numPr>
        <w:rPr>
          <w:color w:val="1F4569" w:themeColor="accent1" w:themeShade="80"/>
        </w:rPr>
      </w:pPr>
      <w:r w:rsidRPr="00A50913">
        <w:rPr>
          <w:color w:val="1F4569" w:themeColor="accent1" w:themeShade="80"/>
        </w:rPr>
        <w:t xml:space="preserve">In </w:t>
      </w:r>
      <w:r w:rsidR="00493238" w:rsidRPr="00A50913">
        <w:rPr>
          <w:color w:val="1F4569" w:themeColor="accent1" w:themeShade="80"/>
        </w:rPr>
        <w:t>2019</w:t>
      </w:r>
      <w:r w:rsidRPr="00A50913">
        <w:rPr>
          <w:color w:val="1F4569" w:themeColor="accent1" w:themeShade="80"/>
        </w:rPr>
        <w:t>, the percentage of students in Colorado who performed at or above Basic was 71 percent. This was greater than that for the nation's public schools (</w:t>
      </w:r>
      <w:r w:rsidR="00A50913" w:rsidRPr="00A50913">
        <w:rPr>
          <w:color w:val="1F4569" w:themeColor="accent1" w:themeShade="80"/>
        </w:rPr>
        <w:t>65</w:t>
      </w:r>
      <w:r w:rsidRPr="00A50913">
        <w:rPr>
          <w:color w:val="1F4569" w:themeColor="accent1" w:themeShade="80"/>
        </w:rPr>
        <w:t xml:space="preserve"> percent).</w:t>
      </w:r>
    </w:p>
    <w:p w14:paraId="4FEE775D" w14:textId="2A1302CB" w:rsidR="00D0639E" w:rsidRPr="00A50913" w:rsidRDefault="004B539C" w:rsidP="00D0639E">
      <w:pPr>
        <w:pStyle w:val="ListParagraph"/>
        <w:numPr>
          <w:ilvl w:val="0"/>
          <w:numId w:val="21"/>
        </w:numPr>
        <w:rPr>
          <w:color w:val="1F4569" w:themeColor="accent1" w:themeShade="80"/>
        </w:rPr>
      </w:pPr>
      <w:r w:rsidRPr="00A50913">
        <w:rPr>
          <w:color w:val="1F4569" w:themeColor="accent1" w:themeShade="80"/>
        </w:rPr>
        <w:t xml:space="preserve">In </w:t>
      </w:r>
      <w:r w:rsidR="00493238" w:rsidRPr="00A50913">
        <w:rPr>
          <w:color w:val="1F4569" w:themeColor="accent1" w:themeShade="80"/>
        </w:rPr>
        <w:t>2019</w:t>
      </w:r>
      <w:r w:rsidRPr="00A50913">
        <w:rPr>
          <w:color w:val="1F4569" w:themeColor="accent1" w:themeShade="80"/>
        </w:rPr>
        <w:t>, t</w:t>
      </w:r>
      <w:r w:rsidR="00D0639E" w:rsidRPr="00A50913">
        <w:rPr>
          <w:color w:val="1F4569" w:themeColor="accent1" w:themeShade="80"/>
        </w:rPr>
        <w:t>he percentage of students in Colorado who performed at or above Basic (71 percent)</w:t>
      </w:r>
      <w:r w:rsidR="00B44D7B" w:rsidRPr="00A50913">
        <w:rPr>
          <w:color w:val="1F4569" w:themeColor="accent1" w:themeShade="80"/>
        </w:rPr>
        <w:t xml:space="preserve"> was</w:t>
      </w:r>
      <w:r w:rsidR="00D0639E" w:rsidRPr="00A50913">
        <w:rPr>
          <w:color w:val="1F4569" w:themeColor="accent1" w:themeShade="80"/>
        </w:rPr>
        <w:t xml:space="preserve"> </w:t>
      </w:r>
      <w:r w:rsidR="00A50913" w:rsidRPr="00A50913">
        <w:rPr>
          <w:color w:val="1F4569" w:themeColor="accent1" w:themeShade="80"/>
        </w:rPr>
        <w:t>the same as</w:t>
      </w:r>
      <w:r w:rsidR="0026085A" w:rsidRPr="00A50913">
        <w:rPr>
          <w:color w:val="1F4569" w:themeColor="accent1" w:themeShade="80"/>
        </w:rPr>
        <w:t xml:space="preserve"> </w:t>
      </w:r>
      <w:r w:rsidR="00D0639E" w:rsidRPr="00A50913">
        <w:rPr>
          <w:color w:val="1F4569" w:themeColor="accent1" w:themeShade="80"/>
        </w:rPr>
        <w:t>in 201</w:t>
      </w:r>
      <w:r w:rsidR="00A50913" w:rsidRPr="00A50913">
        <w:rPr>
          <w:color w:val="1F4569" w:themeColor="accent1" w:themeShade="80"/>
        </w:rPr>
        <w:t>7</w:t>
      </w:r>
      <w:r w:rsidR="00D0639E" w:rsidRPr="00A50913">
        <w:rPr>
          <w:color w:val="1F4569" w:themeColor="accent1" w:themeShade="80"/>
        </w:rPr>
        <w:t xml:space="preserve"> (71 percent)</w:t>
      </w:r>
      <w:r w:rsidR="00607FCF" w:rsidRPr="00A50913">
        <w:rPr>
          <w:color w:val="1F4569" w:themeColor="accent1" w:themeShade="80"/>
        </w:rPr>
        <w:t xml:space="preserve"> </w:t>
      </w:r>
      <w:r w:rsidR="00A50913" w:rsidRPr="00A50913">
        <w:rPr>
          <w:color w:val="1F4569" w:themeColor="accent1" w:themeShade="80"/>
        </w:rPr>
        <w:t xml:space="preserve">and not significantly different from that </w:t>
      </w:r>
      <w:proofErr w:type="gramStart"/>
      <w:r w:rsidR="00A50913" w:rsidRPr="00A50913">
        <w:rPr>
          <w:color w:val="1F4569" w:themeColor="accent1" w:themeShade="80"/>
        </w:rPr>
        <w:t>in from</w:t>
      </w:r>
      <w:proofErr w:type="gramEnd"/>
      <w:r w:rsidR="00A50913" w:rsidRPr="00A50913">
        <w:rPr>
          <w:color w:val="1F4569" w:themeColor="accent1" w:themeShade="80"/>
        </w:rPr>
        <w:t xml:space="preserve"> 2011 </w:t>
      </w:r>
      <w:r w:rsidR="00607FCF" w:rsidRPr="00A50913">
        <w:rPr>
          <w:color w:val="1F4569" w:themeColor="accent1" w:themeShade="80"/>
        </w:rPr>
        <w:t>(71 percent)</w:t>
      </w:r>
      <w:r w:rsidR="00D0639E" w:rsidRPr="00A50913">
        <w:rPr>
          <w:color w:val="1F4569" w:themeColor="accent1" w:themeShade="80"/>
        </w:rPr>
        <w:t>.</w:t>
      </w:r>
    </w:p>
    <w:p w14:paraId="0A661C01" w14:textId="57907976" w:rsidR="00D0639E" w:rsidRPr="002B51CC" w:rsidRDefault="00D0639E" w:rsidP="00F35705">
      <w:pPr>
        <w:ind w:left="180"/>
        <w:rPr>
          <w:rFonts w:ascii="Trebuchet MS" w:hAnsi="Trebuchet MS"/>
          <w:b/>
          <w:sz w:val="24"/>
        </w:rPr>
      </w:pPr>
      <w:r w:rsidRPr="002B51CC">
        <w:rPr>
          <w:rFonts w:ascii="Trebuchet MS" w:hAnsi="Trebuchet MS"/>
          <w:b/>
          <w:sz w:val="24"/>
        </w:rPr>
        <w:t>Overall Key Findings for Grade Eight Reading</w:t>
      </w:r>
    </w:p>
    <w:p w14:paraId="0A4D1773" w14:textId="410D0D97" w:rsidR="00D0639E" w:rsidRPr="00A50913" w:rsidRDefault="00D0639E" w:rsidP="00D0639E">
      <w:pPr>
        <w:pStyle w:val="ListParagraph"/>
        <w:numPr>
          <w:ilvl w:val="0"/>
          <w:numId w:val="19"/>
        </w:numPr>
        <w:rPr>
          <w:color w:val="1F4569" w:themeColor="accent1" w:themeShade="80"/>
        </w:rPr>
      </w:pPr>
      <w:r w:rsidRPr="00A50913">
        <w:rPr>
          <w:color w:val="1F4569" w:themeColor="accent1" w:themeShade="80"/>
        </w:rPr>
        <w:t xml:space="preserve">In </w:t>
      </w:r>
      <w:r w:rsidR="00493238" w:rsidRPr="00A50913">
        <w:rPr>
          <w:color w:val="1F4569" w:themeColor="accent1" w:themeShade="80"/>
        </w:rPr>
        <w:t>2019</w:t>
      </w:r>
      <w:r w:rsidRPr="00A50913">
        <w:rPr>
          <w:color w:val="1F4569" w:themeColor="accent1" w:themeShade="80"/>
        </w:rPr>
        <w:t>, the average reading score for students</w:t>
      </w:r>
      <w:r w:rsidR="00931058" w:rsidRPr="00A50913">
        <w:rPr>
          <w:color w:val="1F4569" w:themeColor="accent1" w:themeShade="80"/>
        </w:rPr>
        <w:t xml:space="preserve"> at grade 8</w:t>
      </w:r>
      <w:r w:rsidRPr="00A50913">
        <w:rPr>
          <w:color w:val="1F4569" w:themeColor="accent1" w:themeShade="80"/>
        </w:rPr>
        <w:t xml:space="preserve"> in Colorado was </w:t>
      </w:r>
      <w:r w:rsidR="00A50913" w:rsidRPr="00A50913">
        <w:rPr>
          <w:color w:val="1F4569" w:themeColor="accent1" w:themeShade="80"/>
        </w:rPr>
        <w:t>267</w:t>
      </w:r>
      <w:r w:rsidRPr="00A50913">
        <w:rPr>
          <w:color w:val="1F4569" w:themeColor="accent1" w:themeShade="80"/>
        </w:rPr>
        <w:t>. This was higher than that for the nation's public schools (</w:t>
      </w:r>
      <w:r w:rsidR="00A50913" w:rsidRPr="00A50913">
        <w:rPr>
          <w:color w:val="1F4569" w:themeColor="accent1" w:themeShade="80"/>
        </w:rPr>
        <w:t>262</w:t>
      </w:r>
      <w:r w:rsidRPr="00A50913">
        <w:rPr>
          <w:color w:val="1F4569" w:themeColor="accent1" w:themeShade="80"/>
        </w:rPr>
        <w:t>).</w:t>
      </w:r>
    </w:p>
    <w:p w14:paraId="4A895C63" w14:textId="581B0F60" w:rsidR="00D0639E" w:rsidRPr="00AE19E1" w:rsidRDefault="00D0639E" w:rsidP="00D0639E">
      <w:pPr>
        <w:pStyle w:val="ListParagraph"/>
        <w:numPr>
          <w:ilvl w:val="0"/>
          <w:numId w:val="19"/>
        </w:numPr>
        <w:rPr>
          <w:color w:val="1F4569" w:themeColor="accent1" w:themeShade="80"/>
        </w:rPr>
      </w:pPr>
      <w:r w:rsidRPr="00AE19E1">
        <w:rPr>
          <w:color w:val="1F4569" w:themeColor="accent1" w:themeShade="80"/>
        </w:rPr>
        <w:t xml:space="preserve">In </w:t>
      </w:r>
      <w:r w:rsidR="00493238" w:rsidRPr="00AE19E1">
        <w:rPr>
          <w:color w:val="1F4569" w:themeColor="accent1" w:themeShade="80"/>
        </w:rPr>
        <w:t>2019</w:t>
      </w:r>
      <w:r w:rsidRPr="00AE19E1">
        <w:rPr>
          <w:color w:val="1F4569" w:themeColor="accent1" w:themeShade="80"/>
        </w:rPr>
        <w:t xml:space="preserve">, </w:t>
      </w:r>
      <w:r w:rsidR="00A50913" w:rsidRPr="00AE19E1">
        <w:rPr>
          <w:color w:val="1F4569" w:themeColor="accent1" w:themeShade="80"/>
        </w:rPr>
        <w:t>2</w:t>
      </w:r>
      <w:r w:rsidRPr="00AE19E1">
        <w:rPr>
          <w:color w:val="1F4569" w:themeColor="accent1" w:themeShade="80"/>
        </w:rPr>
        <w:t xml:space="preserve"> states/jurisdictions outperformed Colorado in average scale score (Depar</w:t>
      </w:r>
      <w:r w:rsidR="00A50913" w:rsidRPr="00AE19E1">
        <w:rPr>
          <w:color w:val="1F4569" w:themeColor="accent1" w:themeShade="80"/>
        </w:rPr>
        <w:t>tment of Defense and Massachusetts</w:t>
      </w:r>
      <w:r w:rsidRPr="00AE19E1">
        <w:rPr>
          <w:color w:val="1F4569" w:themeColor="accent1" w:themeShade="80"/>
        </w:rPr>
        <w:t xml:space="preserve">), </w:t>
      </w:r>
      <w:r w:rsidR="00AE19E1" w:rsidRPr="00AE19E1">
        <w:rPr>
          <w:color w:val="1F4569" w:themeColor="accent1" w:themeShade="80"/>
        </w:rPr>
        <w:t>16</w:t>
      </w:r>
      <w:r w:rsidRPr="00AE19E1">
        <w:rPr>
          <w:color w:val="1F4569" w:themeColor="accent1" w:themeShade="80"/>
        </w:rPr>
        <w:t xml:space="preserve"> states were not significantly different </w:t>
      </w:r>
      <w:r w:rsidR="00AE19E1" w:rsidRPr="00AE19E1">
        <w:rPr>
          <w:color w:val="1F4569" w:themeColor="accent1" w:themeShade="80"/>
        </w:rPr>
        <w:t>from</w:t>
      </w:r>
      <w:r w:rsidRPr="00AE19E1">
        <w:rPr>
          <w:color w:val="1F4569" w:themeColor="accent1" w:themeShade="80"/>
        </w:rPr>
        <w:t xml:space="preserve"> Colorado</w:t>
      </w:r>
      <w:r w:rsidR="001F752C" w:rsidRPr="00AE19E1">
        <w:rPr>
          <w:color w:val="1F4569" w:themeColor="accent1" w:themeShade="80"/>
        </w:rPr>
        <w:t>,</w:t>
      </w:r>
      <w:r w:rsidRPr="00AE19E1">
        <w:rPr>
          <w:color w:val="1F4569" w:themeColor="accent1" w:themeShade="80"/>
        </w:rPr>
        <w:t xml:space="preserve"> and </w:t>
      </w:r>
      <w:r w:rsidR="00AE19E1" w:rsidRPr="00AE19E1">
        <w:rPr>
          <w:color w:val="1F4569" w:themeColor="accent1" w:themeShade="80"/>
        </w:rPr>
        <w:t>33</w:t>
      </w:r>
      <w:r w:rsidRPr="00AE19E1">
        <w:rPr>
          <w:color w:val="1F4569" w:themeColor="accent1" w:themeShade="80"/>
        </w:rPr>
        <w:t xml:space="preserve"> scored lower than Colorado.</w:t>
      </w:r>
    </w:p>
    <w:p w14:paraId="12AA11FE" w14:textId="41904DFB" w:rsidR="00D0639E" w:rsidRPr="00AE19E1" w:rsidRDefault="004B539C" w:rsidP="00D0639E">
      <w:pPr>
        <w:pStyle w:val="ListParagraph"/>
        <w:numPr>
          <w:ilvl w:val="0"/>
          <w:numId w:val="21"/>
        </w:numPr>
        <w:rPr>
          <w:color w:val="1F4569" w:themeColor="accent1" w:themeShade="80"/>
        </w:rPr>
      </w:pPr>
      <w:r w:rsidRPr="00AE19E1">
        <w:rPr>
          <w:color w:val="1F4569" w:themeColor="accent1" w:themeShade="80"/>
        </w:rPr>
        <w:t xml:space="preserve">In </w:t>
      </w:r>
      <w:r w:rsidR="00493238" w:rsidRPr="00AE19E1">
        <w:rPr>
          <w:color w:val="1F4569" w:themeColor="accent1" w:themeShade="80"/>
        </w:rPr>
        <w:t>2019</w:t>
      </w:r>
      <w:r w:rsidRPr="00AE19E1">
        <w:rPr>
          <w:color w:val="1F4569" w:themeColor="accent1" w:themeShade="80"/>
        </w:rPr>
        <w:t>, t</w:t>
      </w:r>
      <w:r w:rsidR="00D0639E" w:rsidRPr="00AE19E1">
        <w:rPr>
          <w:color w:val="1F4569" w:themeColor="accent1" w:themeShade="80"/>
        </w:rPr>
        <w:t>he average score for students in Colorado (</w:t>
      </w:r>
      <w:r w:rsidR="00AE19E1" w:rsidRPr="00AE19E1">
        <w:rPr>
          <w:color w:val="1F4569" w:themeColor="accent1" w:themeShade="80"/>
        </w:rPr>
        <w:t>267</w:t>
      </w:r>
      <w:r w:rsidR="00D0639E" w:rsidRPr="00AE19E1">
        <w:rPr>
          <w:color w:val="1F4569" w:themeColor="accent1" w:themeShade="80"/>
        </w:rPr>
        <w:t>) was not significantly different from that in 201</w:t>
      </w:r>
      <w:r w:rsidR="00AE19E1" w:rsidRPr="00AE19E1">
        <w:rPr>
          <w:color w:val="1F4569" w:themeColor="accent1" w:themeShade="80"/>
        </w:rPr>
        <w:t>7</w:t>
      </w:r>
      <w:r w:rsidR="00D0639E" w:rsidRPr="00AE19E1">
        <w:rPr>
          <w:color w:val="1F4569" w:themeColor="accent1" w:themeShade="80"/>
        </w:rPr>
        <w:t xml:space="preserve"> (</w:t>
      </w:r>
      <w:r w:rsidR="00AE19E1" w:rsidRPr="00AE19E1">
        <w:rPr>
          <w:color w:val="1F4569" w:themeColor="accent1" w:themeShade="80"/>
        </w:rPr>
        <w:t>270</w:t>
      </w:r>
      <w:r w:rsidR="00D0639E" w:rsidRPr="00AE19E1">
        <w:rPr>
          <w:color w:val="1F4569" w:themeColor="accent1" w:themeShade="80"/>
        </w:rPr>
        <w:t>)</w:t>
      </w:r>
      <w:r w:rsidR="00527E29" w:rsidRPr="00AE19E1">
        <w:rPr>
          <w:color w:val="1F4569" w:themeColor="accent1" w:themeShade="80"/>
        </w:rPr>
        <w:t xml:space="preserve"> </w:t>
      </w:r>
      <w:r w:rsidR="001F752C" w:rsidRPr="00AE19E1">
        <w:rPr>
          <w:color w:val="1F4569" w:themeColor="accent1" w:themeShade="80"/>
        </w:rPr>
        <w:t>or</w:t>
      </w:r>
      <w:r w:rsidR="00527E29" w:rsidRPr="00AE19E1">
        <w:rPr>
          <w:color w:val="1F4569" w:themeColor="accent1" w:themeShade="80"/>
        </w:rPr>
        <w:t xml:space="preserve"> from 2011 (271)</w:t>
      </w:r>
      <w:r w:rsidR="00D0639E" w:rsidRPr="00AE19E1">
        <w:rPr>
          <w:color w:val="1F4569" w:themeColor="accent1" w:themeShade="80"/>
        </w:rPr>
        <w:t>.</w:t>
      </w:r>
    </w:p>
    <w:p w14:paraId="2180F074" w14:textId="0F7873FA" w:rsidR="00D0639E" w:rsidRPr="00AE19E1" w:rsidRDefault="00D0639E" w:rsidP="00D0639E">
      <w:pPr>
        <w:pStyle w:val="ListParagraph"/>
        <w:numPr>
          <w:ilvl w:val="0"/>
          <w:numId w:val="21"/>
        </w:numPr>
        <w:rPr>
          <w:color w:val="1F4569" w:themeColor="accent1" w:themeShade="80"/>
        </w:rPr>
      </w:pPr>
      <w:r w:rsidRPr="00AE19E1">
        <w:rPr>
          <w:color w:val="1F4569" w:themeColor="accent1" w:themeShade="80"/>
        </w:rPr>
        <w:t xml:space="preserve">In </w:t>
      </w:r>
      <w:r w:rsidR="00493238" w:rsidRPr="00AE19E1">
        <w:rPr>
          <w:color w:val="1F4569" w:themeColor="accent1" w:themeShade="80"/>
        </w:rPr>
        <w:t>2019</w:t>
      </w:r>
      <w:r w:rsidRPr="00AE19E1">
        <w:rPr>
          <w:color w:val="1F4569" w:themeColor="accent1" w:themeShade="80"/>
        </w:rPr>
        <w:t xml:space="preserve">, the percentage of students in Colorado who performed at or above Proficient was </w:t>
      </w:r>
      <w:r w:rsidR="00AE19E1" w:rsidRPr="00AE19E1">
        <w:rPr>
          <w:color w:val="1F4569" w:themeColor="accent1" w:themeShade="80"/>
        </w:rPr>
        <w:t>38</w:t>
      </w:r>
      <w:r w:rsidRPr="00AE19E1">
        <w:rPr>
          <w:color w:val="1F4569" w:themeColor="accent1" w:themeShade="80"/>
        </w:rPr>
        <w:t xml:space="preserve"> percent. This was greater than that for the nation's public schools (</w:t>
      </w:r>
      <w:r w:rsidR="00AE19E1" w:rsidRPr="00AE19E1">
        <w:rPr>
          <w:color w:val="1F4569" w:themeColor="accent1" w:themeShade="80"/>
        </w:rPr>
        <w:t>32</w:t>
      </w:r>
      <w:r w:rsidRPr="00AE19E1">
        <w:rPr>
          <w:color w:val="1F4569" w:themeColor="accent1" w:themeShade="80"/>
        </w:rPr>
        <w:t xml:space="preserve"> percent).</w:t>
      </w:r>
    </w:p>
    <w:p w14:paraId="6A9547F0" w14:textId="67EEE3E2" w:rsidR="00D0639E" w:rsidRPr="00AE19E1" w:rsidRDefault="004B539C" w:rsidP="00D0639E">
      <w:pPr>
        <w:pStyle w:val="ListParagraph"/>
        <w:numPr>
          <w:ilvl w:val="0"/>
          <w:numId w:val="21"/>
        </w:numPr>
        <w:rPr>
          <w:color w:val="1F4569" w:themeColor="accent1" w:themeShade="80"/>
        </w:rPr>
      </w:pPr>
      <w:r w:rsidRPr="00AE19E1">
        <w:rPr>
          <w:color w:val="1F4569" w:themeColor="accent1" w:themeShade="80"/>
        </w:rPr>
        <w:t xml:space="preserve">In </w:t>
      </w:r>
      <w:r w:rsidR="00493238" w:rsidRPr="00AE19E1">
        <w:rPr>
          <w:color w:val="1F4569" w:themeColor="accent1" w:themeShade="80"/>
        </w:rPr>
        <w:t>2019</w:t>
      </w:r>
      <w:r w:rsidRPr="00AE19E1">
        <w:rPr>
          <w:color w:val="1F4569" w:themeColor="accent1" w:themeShade="80"/>
        </w:rPr>
        <w:t>, t</w:t>
      </w:r>
      <w:r w:rsidR="00D0639E" w:rsidRPr="00AE19E1">
        <w:rPr>
          <w:color w:val="1F4569" w:themeColor="accent1" w:themeShade="80"/>
        </w:rPr>
        <w:t>he percentage of students in Colorado who performed at or above Proficient (</w:t>
      </w:r>
      <w:r w:rsidR="00AE19E1" w:rsidRPr="00AE19E1">
        <w:rPr>
          <w:color w:val="1F4569" w:themeColor="accent1" w:themeShade="80"/>
        </w:rPr>
        <w:t>38</w:t>
      </w:r>
      <w:r w:rsidR="00D0639E" w:rsidRPr="00AE19E1">
        <w:rPr>
          <w:color w:val="1F4569" w:themeColor="accent1" w:themeShade="80"/>
        </w:rPr>
        <w:t xml:space="preserve"> percent) was not significantly different</w:t>
      </w:r>
      <w:r w:rsidR="00996B34">
        <w:rPr>
          <w:color w:val="1F4569" w:themeColor="accent1" w:themeShade="80"/>
        </w:rPr>
        <w:t xml:space="preserve"> from that in 2017</w:t>
      </w:r>
      <w:r w:rsidR="00527E29" w:rsidRPr="00AE19E1">
        <w:rPr>
          <w:color w:val="1F4569" w:themeColor="accent1" w:themeShade="80"/>
        </w:rPr>
        <w:t xml:space="preserve"> (</w:t>
      </w:r>
      <w:r w:rsidR="00AE19E1" w:rsidRPr="00AE19E1">
        <w:rPr>
          <w:color w:val="1F4569" w:themeColor="accent1" w:themeShade="80"/>
        </w:rPr>
        <w:t>41</w:t>
      </w:r>
      <w:r w:rsidR="00527E29" w:rsidRPr="00AE19E1">
        <w:rPr>
          <w:color w:val="1F4569" w:themeColor="accent1" w:themeShade="80"/>
        </w:rPr>
        <w:t xml:space="preserve"> percent) </w:t>
      </w:r>
      <w:r w:rsidR="001F752C" w:rsidRPr="00AE19E1">
        <w:rPr>
          <w:color w:val="1F4569" w:themeColor="accent1" w:themeShade="80"/>
        </w:rPr>
        <w:t>or</w:t>
      </w:r>
      <w:r w:rsidR="00527E29" w:rsidRPr="00AE19E1">
        <w:rPr>
          <w:color w:val="1F4569" w:themeColor="accent1" w:themeShade="80"/>
        </w:rPr>
        <w:t xml:space="preserve"> from 2011 (40 percent).</w:t>
      </w:r>
    </w:p>
    <w:p w14:paraId="7BF5AC0F" w14:textId="1B871FAE" w:rsidR="00D0639E" w:rsidRPr="00AE19E1" w:rsidRDefault="00D0639E" w:rsidP="00D0639E">
      <w:pPr>
        <w:pStyle w:val="ListParagraph"/>
        <w:numPr>
          <w:ilvl w:val="0"/>
          <w:numId w:val="21"/>
        </w:numPr>
        <w:rPr>
          <w:color w:val="1F4569" w:themeColor="accent1" w:themeShade="80"/>
        </w:rPr>
      </w:pPr>
      <w:r w:rsidRPr="00AE19E1">
        <w:rPr>
          <w:color w:val="1F4569" w:themeColor="accent1" w:themeShade="80"/>
        </w:rPr>
        <w:t xml:space="preserve">In </w:t>
      </w:r>
      <w:r w:rsidR="00493238" w:rsidRPr="00AE19E1">
        <w:rPr>
          <w:color w:val="1F4569" w:themeColor="accent1" w:themeShade="80"/>
        </w:rPr>
        <w:t>2019</w:t>
      </w:r>
      <w:r w:rsidRPr="00AE19E1">
        <w:rPr>
          <w:color w:val="1F4569" w:themeColor="accent1" w:themeShade="80"/>
        </w:rPr>
        <w:t xml:space="preserve">, the percentage of students in Colorado who performed at or above Basic was </w:t>
      </w:r>
      <w:r w:rsidR="00AE19E1" w:rsidRPr="00AE19E1">
        <w:rPr>
          <w:color w:val="1F4569" w:themeColor="accent1" w:themeShade="80"/>
        </w:rPr>
        <w:t>77</w:t>
      </w:r>
      <w:r w:rsidRPr="00AE19E1">
        <w:rPr>
          <w:color w:val="1F4569" w:themeColor="accent1" w:themeShade="80"/>
        </w:rPr>
        <w:t xml:space="preserve"> percent. This was greater than that for the nation's public schools (</w:t>
      </w:r>
      <w:r w:rsidR="00AE19E1" w:rsidRPr="00AE19E1">
        <w:rPr>
          <w:color w:val="1F4569" w:themeColor="accent1" w:themeShade="80"/>
        </w:rPr>
        <w:t>72</w:t>
      </w:r>
      <w:r w:rsidRPr="00AE19E1">
        <w:rPr>
          <w:color w:val="1F4569" w:themeColor="accent1" w:themeShade="80"/>
        </w:rPr>
        <w:t xml:space="preserve"> percent).</w:t>
      </w:r>
    </w:p>
    <w:p w14:paraId="1AD6AE8B" w14:textId="4D55812C" w:rsidR="00D0639E" w:rsidRPr="00AE19E1" w:rsidRDefault="004B539C" w:rsidP="00D0639E">
      <w:pPr>
        <w:pStyle w:val="ListParagraph"/>
        <w:numPr>
          <w:ilvl w:val="0"/>
          <w:numId w:val="21"/>
        </w:numPr>
        <w:rPr>
          <w:color w:val="1F4569" w:themeColor="accent1" w:themeShade="80"/>
        </w:rPr>
      </w:pPr>
      <w:r w:rsidRPr="00AE19E1">
        <w:rPr>
          <w:color w:val="1F4569" w:themeColor="accent1" w:themeShade="80"/>
        </w:rPr>
        <w:t xml:space="preserve">In </w:t>
      </w:r>
      <w:r w:rsidR="00493238" w:rsidRPr="00AE19E1">
        <w:rPr>
          <w:color w:val="1F4569" w:themeColor="accent1" w:themeShade="80"/>
        </w:rPr>
        <w:t>2019</w:t>
      </w:r>
      <w:r w:rsidRPr="00AE19E1">
        <w:rPr>
          <w:color w:val="1F4569" w:themeColor="accent1" w:themeShade="80"/>
        </w:rPr>
        <w:t>, t</w:t>
      </w:r>
      <w:r w:rsidR="00D0639E" w:rsidRPr="00AE19E1">
        <w:rPr>
          <w:color w:val="1F4569" w:themeColor="accent1" w:themeShade="80"/>
        </w:rPr>
        <w:t>he percentage of students in Colorado who performed at or above Basic (</w:t>
      </w:r>
      <w:r w:rsidR="00AE19E1" w:rsidRPr="00AE19E1">
        <w:rPr>
          <w:color w:val="1F4569" w:themeColor="accent1" w:themeShade="80"/>
        </w:rPr>
        <w:t>77</w:t>
      </w:r>
      <w:r w:rsidR="00D0639E" w:rsidRPr="00AE19E1">
        <w:rPr>
          <w:color w:val="1F4569" w:themeColor="accent1" w:themeShade="80"/>
        </w:rPr>
        <w:t xml:space="preserve"> percent) was not significantly different from that in </w:t>
      </w:r>
      <w:r w:rsidR="001F752C" w:rsidRPr="00AE19E1">
        <w:rPr>
          <w:color w:val="1F4569" w:themeColor="accent1" w:themeShade="80"/>
        </w:rPr>
        <w:t>201</w:t>
      </w:r>
      <w:r w:rsidR="00AE19E1" w:rsidRPr="00AE19E1">
        <w:rPr>
          <w:color w:val="1F4569" w:themeColor="accent1" w:themeShade="80"/>
        </w:rPr>
        <w:t>7</w:t>
      </w:r>
      <w:r w:rsidR="001F752C" w:rsidRPr="00AE19E1">
        <w:rPr>
          <w:color w:val="1F4569" w:themeColor="accent1" w:themeShade="80"/>
        </w:rPr>
        <w:t xml:space="preserve"> (</w:t>
      </w:r>
      <w:r w:rsidR="00AE19E1" w:rsidRPr="00AE19E1">
        <w:rPr>
          <w:color w:val="1F4569" w:themeColor="accent1" w:themeShade="80"/>
        </w:rPr>
        <w:t>79</w:t>
      </w:r>
      <w:r w:rsidR="001F752C" w:rsidRPr="00AE19E1">
        <w:rPr>
          <w:color w:val="1F4569" w:themeColor="accent1" w:themeShade="80"/>
        </w:rPr>
        <w:t xml:space="preserve"> percent) </w:t>
      </w:r>
      <w:r w:rsidR="00AE19E1" w:rsidRPr="00AE19E1">
        <w:rPr>
          <w:color w:val="1F4569" w:themeColor="accent1" w:themeShade="80"/>
        </w:rPr>
        <w:t>and significantly different</w:t>
      </w:r>
      <w:r w:rsidR="001F752C" w:rsidRPr="00AE19E1">
        <w:rPr>
          <w:color w:val="1F4569" w:themeColor="accent1" w:themeShade="80"/>
        </w:rPr>
        <w:t xml:space="preserve"> from 2011 (81 percent)</w:t>
      </w:r>
      <w:r w:rsidR="00D0639E" w:rsidRPr="00AE19E1">
        <w:rPr>
          <w:color w:val="1F4569" w:themeColor="accent1" w:themeShade="80"/>
        </w:rPr>
        <w:t>.</w:t>
      </w:r>
    </w:p>
    <w:p w14:paraId="4BB93536" w14:textId="64EFC38F" w:rsidR="0033157F" w:rsidRDefault="005058CF" w:rsidP="005058CF">
      <w:pPr>
        <w:pStyle w:val="HeadingMuseo"/>
      </w:pPr>
      <w:r>
        <w:t xml:space="preserve">National </w:t>
      </w:r>
      <w:r w:rsidR="00D0639E">
        <w:t xml:space="preserve">Reading </w:t>
      </w:r>
      <w:r w:rsidR="0033157F">
        <w:t>Trend Results</w:t>
      </w:r>
      <w:r w:rsidR="00D4757B">
        <w:t xml:space="preserve"> </w:t>
      </w:r>
    </w:p>
    <w:p w14:paraId="2C8EB850" w14:textId="6E12A505" w:rsidR="00D0639E" w:rsidRPr="004B3706" w:rsidRDefault="00D0639E" w:rsidP="00D0639E">
      <w:pPr>
        <w:pStyle w:val="ListParagraph"/>
        <w:numPr>
          <w:ilvl w:val="0"/>
          <w:numId w:val="23"/>
        </w:numPr>
        <w:rPr>
          <w:color w:val="1F4569" w:themeColor="accent1" w:themeShade="80"/>
        </w:rPr>
      </w:pPr>
      <w:r w:rsidRPr="004B3706">
        <w:rPr>
          <w:color w:val="1F4569" w:themeColor="accent1" w:themeShade="80"/>
        </w:rPr>
        <w:t xml:space="preserve">In </w:t>
      </w:r>
      <w:r w:rsidR="00493238" w:rsidRPr="004B3706">
        <w:rPr>
          <w:color w:val="1F4569" w:themeColor="accent1" w:themeShade="80"/>
        </w:rPr>
        <w:t>2019</w:t>
      </w:r>
      <w:r w:rsidRPr="004B3706">
        <w:rPr>
          <w:color w:val="1F4569" w:themeColor="accent1" w:themeShade="80"/>
        </w:rPr>
        <w:t xml:space="preserve">, students had an average score in reading of </w:t>
      </w:r>
      <w:r w:rsidR="00540522" w:rsidRPr="004B3706">
        <w:rPr>
          <w:color w:val="1F4569" w:themeColor="accent1" w:themeShade="80"/>
        </w:rPr>
        <w:t>220</w:t>
      </w:r>
      <w:r w:rsidRPr="004B3706">
        <w:rPr>
          <w:color w:val="1F4569" w:themeColor="accent1" w:themeShade="80"/>
        </w:rPr>
        <w:t xml:space="preserve"> points at grade 4 and </w:t>
      </w:r>
      <w:r w:rsidR="00540522" w:rsidRPr="004B3706">
        <w:rPr>
          <w:color w:val="1F4569" w:themeColor="accent1" w:themeShade="80"/>
        </w:rPr>
        <w:t>263</w:t>
      </w:r>
      <w:r w:rsidRPr="004B3706">
        <w:rPr>
          <w:color w:val="1F4569" w:themeColor="accent1" w:themeShade="80"/>
        </w:rPr>
        <w:t xml:space="preserve"> points at grade 8 on separate 0</w:t>
      </w:r>
      <w:r w:rsidR="001F752C" w:rsidRPr="004B3706">
        <w:rPr>
          <w:color w:val="1F4569" w:themeColor="accent1" w:themeShade="80"/>
        </w:rPr>
        <w:t xml:space="preserve"> –</w:t>
      </w:r>
      <w:r w:rsidRPr="004B3706">
        <w:rPr>
          <w:color w:val="1F4569" w:themeColor="accent1" w:themeShade="80"/>
        </w:rPr>
        <w:t xml:space="preserve"> </w:t>
      </w:r>
      <w:proofErr w:type="gramStart"/>
      <w:r w:rsidRPr="004B3706">
        <w:rPr>
          <w:color w:val="1F4569" w:themeColor="accent1" w:themeShade="80"/>
        </w:rPr>
        <w:t>500 point</w:t>
      </w:r>
      <w:proofErr w:type="gramEnd"/>
      <w:r w:rsidRPr="004B3706">
        <w:rPr>
          <w:color w:val="1F4569" w:themeColor="accent1" w:themeShade="80"/>
        </w:rPr>
        <w:t xml:space="preserve"> scales.</w:t>
      </w:r>
    </w:p>
    <w:p w14:paraId="4D3A0E10" w14:textId="77777777" w:rsidR="00540522" w:rsidRPr="004B3706" w:rsidRDefault="00540522" w:rsidP="00540522">
      <w:pPr>
        <w:pStyle w:val="ListParagraph"/>
        <w:numPr>
          <w:ilvl w:val="0"/>
          <w:numId w:val="23"/>
        </w:numPr>
        <w:rPr>
          <w:color w:val="1F4569" w:themeColor="accent1" w:themeShade="80"/>
        </w:rPr>
      </w:pPr>
      <w:r w:rsidRPr="004B3706">
        <w:rPr>
          <w:color w:val="1F4569" w:themeColor="accent1" w:themeShade="80"/>
        </w:rPr>
        <w:t xml:space="preserve">Lower reading scores at both grades in 2019 than in 2017 </w:t>
      </w:r>
    </w:p>
    <w:p w14:paraId="28ECB239" w14:textId="19CCB31D" w:rsidR="00540522" w:rsidRPr="004B3706" w:rsidRDefault="00540522" w:rsidP="00540522">
      <w:pPr>
        <w:pStyle w:val="ListParagraph"/>
        <w:numPr>
          <w:ilvl w:val="0"/>
          <w:numId w:val="23"/>
        </w:numPr>
        <w:rPr>
          <w:color w:val="1F4569" w:themeColor="accent1" w:themeShade="80"/>
        </w:rPr>
      </w:pPr>
      <w:r w:rsidRPr="004B3706">
        <w:rPr>
          <w:color w:val="1F4569" w:themeColor="accent1" w:themeShade="80"/>
        </w:rPr>
        <w:t xml:space="preserve">Ten year reading trend line shows that the average reading score at each grade is not significantly different compared to a decade ago but is higher compared to the first assessment year in 1992. </w:t>
      </w:r>
    </w:p>
    <w:p w14:paraId="067C6663" w14:textId="77777777" w:rsidR="004B3706" w:rsidRPr="004B3706" w:rsidRDefault="004B3706" w:rsidP="004B3706">
      <w:pPr>
        <w:pStyle w:val="ListParagraph"/>
        <w:numPr>
          <w:ilvl w:val="0"/>
          <w:numId w:val="23"/>
        </w:numPr>
        <w:rPr>
          <w:color w:val="1F4569" w:themeColor="accent1" w:themeShade="80"/>
        </w:rPr>
      </w:pPr>
      <w:r w:rsidRPr="004B3706">
        <w:rPr>
          <w:color w:val="1F4569" w:themeColor="accent1" w:themeShade="80"/>
        </w:rPr>
        <w:t>In 2019, at grade 4, nine of the 17 states with an overall score decrease also had a score decrease for male students only, which reflects the decrease for male students only at the national level.</w:t>
      </w:r>
    </w:p>
    <w:p w14:paraId="45586028" w14:textId="26716F35" w:rsidR="00D0639E" w:rsidRPr="004B3706" w:rsidRDefault="004B3706" w:rsidP="00540522">
      <w:pPr>
        <w:pStyle w:val="ListParagraph"/>
        <w:numPr>
          <w:ilvl w:val="0"/>
          <w:numId w:val="23"/>
        </w:numPr>
        <w:rPr>
          <w:color w:val="1F4569" w:themeColor="accent1" w:themeShade="80"/>
        </w:rPr>
      </w:pPr>
      <w:r w:rsidRPr="004B3706">
        <w:rPr>
          <w:color w:val="1F4569" w:themeColor="accent1" w:themeShade="80"/>
        </w:rPr>
        <w:t>In 2019, at</w:t>
      </w:r>
      <w:r w:rsidR="00540522" w:rsidRPr="004B3706">
        <w:rPr>
          <w:color w:val="1F4569" w:themeColor="accent1" w:themeShade="80"/>
        </w:rPr>
        <w:t xml:space="preserve"> grade 8, nine of the 31 states with an overall score decrease also had a score decrease for both males and females, which reflects the decrease at the national level for both genders. Twelve of the 31 states with an overall score decrease showed a decrease for male students </w:t>
      </w:r>
      <w:proofErr w:type="gramStart"/>
      <w:r w:rsidR="00540522" w:rsidRPr="004B3706">
        <w:rPr>
          <w:color w:val="1F4569" w:themeColor="accent1" w:themeShade="80"/>
        </w:rPr>
        <w:t>only.</w:t>
      </w:r>
      <w:r w:rsidR="002B51CC" w:rsidRPr="004B3706">
        <w:rPr>
          <w:color w:val="1F4569" w:themeColor="accent1" w:themeShade="80"/>
        </w:rPr>
        <w:t>.</w:t>
      </w:r>
      <w:proofErr w:type="gramEnd"/>
    </w:p>
    <w:p w14:paraId="43C87FC7" w14:textId="77777777" w:rsidR="004B3706" w:rsidRPr="004B3706" w:rsidRDefault="0035468C" w:rsidP="004B3706">
      <w:pPr>
        <w:pStyle w:val="ListParagraph"/>
        <w:numPr>
          <w:ilvl w:val="0"/>
          <w:numId w:val="23"/>
        </w:numPr>
        <w:rPr>
          <w:color w:val="1F4569" w:themeColor="accent1" w:themeShade="80"/>
        </w:rPr>
      </w:pPr>
      <w:r w:rsidRPr="004B3706">
        <w:rPr>
          <w:color w:val="1F4569" w:themeColor="accent1" w:themeShade="80"/>
        </w:rPr>
        <w:t xml:space="preserve">In </w:t>
      </w:r>
      <w:r w:rsidR="00493238" w:rsidRPr="004B3706">
        <w:rPr>
          <w:color w:val="1F4569" w:themeColor="accent1" w:themeShade="80"/>
        </w:rPr>
        <w:t>2019</w:t>
      </w:r>
      <w:r w:rsidRPr="004B3706">
        <w:rPr>
          <w:color w:val="1F4569" w:themeColor="accent1" w:themeShade="80"/>
        </w:rPr>
        <w:t xml:space="preserve">, </w:t>
      </w:r>
      <w:proofErr w:type="gramStart"/>
      <w:r w:rsidR="004B3706" w:rsidRPr="004B3706">
        <w:rPr>
          <w:color w:val="1F4569" w:themeColor="accent1" w:themeShade="80"/>
        </w:rPr>
        <w:t>in</w:t>
      </w:r>
      <w:proofErr w:type="gramEnd"/>
      <w:r w:rsidR="004B3706" w:rsidRPr="004B3706">
        <w:rPr>
          <w:color w:val="1F4569" w:themeColor="accent1" w:themeShade="80"/>
        </w:rPr>
        <w:t xml:space="preserve"> grade 4 lower reading scores at all selected percentiles except the 90th compared to 2017 while reading scores were lower for </w:t>
      </w:r>
      <w:proofErr w:type="gramStart"/>
      <w:r w:rsidR="004B3706" w:rsidRPr="004B3706">
        <w:rPr>
          <w:color w:val="1F4569" w:themeColor="accent1" w:themeShade="80"/>
        </w:rPr>
        <w:t>eighth-graders</w:t>
      </w:r>
      <w:proofErr w:type="gramEnd"/>
      <w:r w:rsidR="004B3706" w:rsidRPr="004B3706">
        <w:rPr>
          <w:color w:val="1F4569" w:themeColor="accent1" w:themeShade="80"/>
        </w:rPr>
        <w:t xml:space="preserve"> performing at all selected percentiles.</w:t>
      </w:r>
    </w:p>
    <w:p w14:paraId="185D51E9" w14:textId="33678A2F" w:rsidR="004B539C" w:rsidRPr="002B51CC" w:rsidRDefault="004B3706" w:rsidP="004B3706">
      <w:pPr>
        <w:pStyle w:val="ListParagraph"/>
        <w:numPr>
          <w:ilvl w:val="0"/>
          <w:numId w:val="23"/>
        </w:numPr>
      </w:pPr>
      <w:r w:rsidRPr="004B3706">
        <w:rPr>
          <w:color w:val="1F4569" w:themeColor="accent1" w:themeShade="80"/>
        </w:rPr>
        <w:t>NAEP scores are reported at five selected percentiles to show the progress made by lower- (10th and 25th percentiles), middle- (50th percentile), and higher- (75th and 90th percentiles) performing students.</w:t>
      </w:r>
      <w:r w:rsidR="004B539C">
        <w:br w:type="page"/>
      </w:r>
    </w:p>
    <w:p w14:paraId="65EE161A" w14:textId="4EAAA6AC" w:rsidR="005058CF" w:rsidRPr="005058CF" w:rsidRDefault="008F76C9" w:rsidP="005058CF">
      <w:pPr>
        <w:pStyle w:val="HeadingMuseo"/>
      </w:pPr>
      <w:r w:rsidRPr="00D4757B">
        <w:lastRenderedPageBreak/>
        <w:t>Colorado</w:t>
      </w:r>
      <w:r w:rsidR="00D4757B">
        <w:t xml:space="preserve"> G</w:t>
      </w:r>
      <w:r w:rsidR="00720D24" w:rsidRPr="00D4757B">
        <w:t xml:space="preserve">rade </w:t>
      </w:r>
      <w:r w:rsidR="00D4757B">
        <w:t>F</w:t>
      </w:r>
      <w:r w:rsidR="00720D24" w:rsidRPr="00D4757B">
        <w:t>our</w:t>
      </w:r>
      <w:r w:rsidR="005058CF" w:rsidRPr="005058CF">
        <w:t xml:space="preserve"> </w:t>
      </w:r>
      <w:r w:rsidR="00D0639E">
        <w:t xml:space="preserve">Reading </w:t>
      </w:r>
      <w:r w:rsidR="004B3706">
        <w:t xml:space="preserve">Subgroup </w:t>
      </w:r>
      <w:r w:rsidR="005058CF">
        <w:t>Trend</w:t>
      </w:r>
      <w:r w:rsidR="004B3706">
        <w:t xml:space="preserve"> </w:t>
      </w:r>
      <w:r w:rsidR="005058CF">
        <w:t>Results</w:t>
      </w:r>
    </w:p>
    <w:p w14:paraId="2AEB8200" w14:textId="77777777" w:rsidR="00D4757B" w:rsidRDefault="00D4757B" w:rsidP="00F35705">
      <w:pPr>
        <w:ind w:left="180"/>
        <w:rPr>
          <w:rFonts w:ascii="Trebuchet MS" w:hAnsi="Trebuchet MS"/>
          <w:b/>
          <w:sz w:val="24"/>
        </w:rPr>
      </w:pPr>
      <w:r w:rsidRPr="00D4757B">
        <w:rPr>
          <w:rFonts w:ascii="Trebuchet MS" w:hAnsi="Trebuchet MS"/>
          <w:b/>
          <w:sz w:val="24"/>
        </w:rPr>
        <w:t>Race/Ethnicity</w:t>
      </w:r>
    </w:p>
    <w:p w14:paraId="0C6537E9" w14:textId="59EE74D4" w:rsidR="003B2BB6" w:rsidRPr="008A2AD2" w:rsidRDefault="003B2BB6" w:rsidP="008A2AD2">
      <w:pPr>
        <w:pStyle w:val="ListParagraph"/>
        <w:numPr>
          <w:ilvl w:val="0"/>
          <w:numId w:val="23"/>
        </w:numPr>
        <w:rPr>
          <w:color w:val="1F4569" w:themeColor="accent1" w:themeShade="80"/>
        </w:rPr>
      </w:pPr>
      <w:r w:rsidRPr="008A2AD2">
        <w:rPr>
          <w:color w:val="1F4569" w:themeColor="accent1" w:themeShade="80"/>
        </w:rPr>
        <w:t xml:space="preserve">In </w:t>
      </w:r>
      <w:r w:rsidR="00493238" w:rsidRPr="008A2AD2">
        <w:rPr>
          <w:color w:val="1F4569" w:themeColor="accent1" w:themeShade="80"/>
        </w:rPr>
        <w:t>2019</w:t>
      </w:r>
      <w:r w:rsidRPr="008A2AD2">
        <w:rPr>
          <w:color w:val="1F4569" w:themeColor="accent1" w:themeShade="80"/>
        </w:rPr>
        <w:t xml:space="preserve">, the average scale scores of White </w:t>
      </w:r>
      <w:r w:rsidR="008A2AD2" w:rsidRPr="008A2AD2">
        <w:rPr>
          <w:color w:val="1F4569" w:themeColor="accent1" w:themeShade="80"/>
        </w:rPr>
        <w:t xml:space="preserve">and Hispanic </w:t>
      </w:r>
      <w:r w:rsidRPr="008A2AD2">
        <w:rPr>
          <w:color w:val="1F4569" w:themeColor="accent1" w:themeShade="80"/>
        </w:rPr>
        <w:t>students in Colorado were not significantly different from their respective</w:t>
      </w:r>
      <w:r w:rsidR="00521FBC" w:rsidRPr="008A2AD2">
        <w:rPr>
          <w:color w:val="1F4569" w:themeColor="accent1" w:themeShade="80"/>
        </w:rPr>
        <w:t xml:space="preserve"> average scale</w:t>
      </w:r>
      <w:r w:rsidRPr="008A2AD2">
        <w:rPr>
          <w:color w:val="1F4569" w:themeColor="accent1" w:themeShade="80"/>
        </w:rPr>
        <w:t xml:space="preserve"> scores </w:t>
      </w:r>
      <w:r w:rsidR="008A2AD2" w:rsidRPr="008A2AD2">
        <w:rPr>
          <w:color w:val="1F4569" w:themeColor="accent1" w:themeShade="80"/>
        </w:rPr>
        <w:t>in 2003, 2005, 2007, 2009, 2011, 2013, 2015, and 2017</w:t>
      </w:r>
      <w:r w:rsidRPr="008A2AD2">
        <w:rPr>
          <w:color w:val="1F4569" w:themeColor="accent1" w:themeShade="80"/>
        </w:rPr>
        <w:t>.</w:t>
      </w:r>
    </w:p>
    <w:p w14:paraId="1851440A" w14:textId="04648F04" w:rsidR="003B2BB6" w:rsidRPr="008A2AD2" w:rsidRDefault="003B2BB6" w:rsidP="008A2AD2">
      <w:pPr>
        <w:pStyle w:val="ListParagraph"/>
        <w:numPr>
          <w:ilvl w:val="0"/>
          <w:numId w:val="23"/>
        </w:numPr>
        <w:rPr>
          <w:color w:val="1F4569" w:themeColor="accent1" w:themeShade="80"/>
        </w:rPr>
      </w:pPr>
      <w:r w:rsidRPr="008A2AD2">
        <w:rPr>
          <w:color w:val="1F4569" w:themeColor="accent1" w:themeShade="80"/>
        </w:rPr>
        <w:t xml:space="preserve">In </w:t>
      </w:r>
      <w:r w:rsidR="00493238" w:rsidRPr="008A2AD2">
        <w:rPr>
          <w:color w:val="1F4569" w:themeColor="accent1" w:themeShade="80"/>
        </w:rPr>
        <w:t>2019</w:t>
      </w:r>
      <w:r w:rsidRPr="008A2AD2">
        <w:rPr>
          <w:color w:val="1F4569" w:themeColor="accent1" w:themeShade="80"/>
        </w:rPr>
        <w:t>, the average scale score</w:t>
      </w:r>
      <w:r w:rsidR="00521FBC" w:rsidRPr="008A2AD2">
        <w:rPr>
          <w:color w:val="1F4569" w:themeColor="accent1" w:themeShade="80"/>
        </w:rPr>
        <w:t>s</w:t>
      </w:r>
      <w:r w:rsidRPr="008A2AD2">
        <w:rPr>
          <w:color w:val="1F4569" w:themeColor="accent1" w:themeShade="80"/>
        </w:rPr>
        <w:t xml:space="preserve"> of Black students in Colorado </w:t>
      </w:r>
      <w:r w:rsidR="00521FBC" w:rsidRPr="008A2AD2">
        <w:rPr>
          <w:color w:val="1F4569" w:themeColor="accent1" w:themeShade="80"/>
        </w:rPr>
        <w:t xml:space="preserve">were </w:t>
      </w:r>
      <w:r w:rsidRPr="008A2AD2">
        <w:rPr>
          <w:color w:val="1F4569" w:themeColor="accent1" w:themeShade="80"/>
        </w:rPr>
        <w:t xml:space="preserve">not significantly different from their respective </w:t>
      </w:r>
      <w:r w:rsidR="00521FBC" w:rsidRPr="008A2AD2">
        <w:rPr>
          <w:color w:val="1F4569" w:themeColor="accent1" w:themeShade="80"/>
        </w:rPr>
        <w:t xml:space="preserve">average scale </w:t>
      </w:r>
      <w:r w:rsidRPr="008A2AD2">
        <w:rPr>
          <w:color w:val="1F4569" w:themeColor="accent1" w:themeShade="80"/>
        </w:rPr>
        <w:t xml:space="preserve">scores in </w:t>
      </w:r>
      <w:r w:rsidR="008A2AD2" w:rsidRPr="008A2AD2">
        <w:rPr>
          <w:color w:val="1F4569" w:themeColor="accent1" w:themeShade="80"/>
        </w:rPr>
        <w:t>1998, 2003, 2005, 2007, 2009, 2011, 2013, 2015, and 2017</w:t>
      </w:r>
      <w:r w:rsidRPr="008A2AD2">
        <w:rPr>
          <w:color w:val="1F4569" w:themeColor="accent1" w:themeShade="80"/>
        </w:rPr>
        <w:t>.</w:t>
      </w:r>
    </w:p>
    <w:p w14:paraId="0528F4F4" w14:textId="49EC3B73" w:rsidR="00EA2794" w:rsidRPr="008A2AD2" w:rsidRDefault="00EA2794" w:rsidP="00EA2794">
      <w:pPr>
        <w:pStyle w:val="ListParagraph"/>
        <w:numPr>
          <w:ilvl w:val="0"/>
          <w:numId w:val="23"/>
        </w:numPr>
        <w:rPr>
          <w:color w:val="1F4569" w:themeColor="accent1" w:themeShade="80"/>
        </w:rPr>
      </w:pPr>
      <w:r w:rsidRPr="008A2AD2">
        <w:rPr>
          <w:color w:val="1F4569" w:themeColor="accent1" w:themeShade="80"/>
        </w:rPr>
        <w:t xml:space="preserve">In </w:t>
      </w:r>
      <w:r w:rsidR="00493238" w:rsidRPr="008A2AD2">
        <w:rPr>
          <w:color w:val="1F4569" w:themeColor="accent1" w:themeShade="80"/>
        </w:rPr>
        <w:t>2019</w:t>
      </w:r>
      <w:r w:rsidRPr="008A2AD2">
        <w:rPr>
          <w:color w:val="1F4569" w:themeColor="accent1" w:themeShade="80"/>
        </w:rPr>
        <w:t xml:space="preserve">, Hispanic students in Colorado had an average score that was lower than that of White students by </w:t>
      </w:r>
      <w:r w:rsidR="008A2AD2" w:rsidRPr="008A2AD2">
        <w:rPr>
          <w:color w:val="1F4569" w:themeColor="accent1" w:themeShade="80"/>
        </w:rPr>
        <w:t>27</w:t>
      </w:r>
      <w:r w:rsidRPr="008A2AD2">
        <w:rPr>
          <w:color w:val="1F4569" w:themeColor="accent1" w:themeShade="80"/>
        </w:rPr>
        <w:t xml:space="preserve"> points. In </w:t>
      </w:r>
      <w:r w:rsidR="00527E29" w:rsidRPr="008A2AD2">
        <w:rPr>
          <w:color w:val="1F4569" w:themeColor="accent1" w:themeShade="80"/>
        </w:rPr>
        <w:t>2011</w:t>
      </w:r>
      <w:r w:rsidRPr="008A2AD2">
        <w:rPr>
          <w:color w:val="1F4569" w:themeColor="accent1" w:themeShade="80"/>
        </w:rPr>
        <w:t xml:space="preserve">, the average score for Hispanic students was lower than that of White students by </w:t>
      </w:r>
      <w:r w:rsidR="00F716DD" w:rsidRPr="008A2AD2">
        <w:rPr>
          <w:color w:val="1F4569" w:themeColor="accent1" w:themeShade="80"/>
        </w:rPr>
        <w:t>33</w:t>
      </w:r>
      <w:r w:rsidRPr="008A2AD2">
        <w:rPr>
          <w:color w:val="1F4569" w:themeColor="accent1" w:themeShade="80"/>
        </w:rPr>
        <w:t xml:space="preserve"> points.</w:t>
      </w:r>
    </w:p>
    <w:p w14:paraId="0AABFEC5" w14:textId="40E993D7" w:rsidR="003B2BB6" w:rsidRPr="008A2AD2" w:rsidRDefault="003B2BB6" w:rsidP="003B2BB6">
      <w:pPr>
        <w:pStyle w:val="ListParagraph"/>
        <w:numPr>
          <w:ilvl w:val="0"/>
          <w:numId w:val="23"/>
        </w:numPr>
        <w:rPr>
          <w:color w:val="1F4569" w:themeColor="accent1" w:themeShade="80"/>
        </w:rPr>
      </w:pPr>
      <w:r w:rsidRPr="008A2AD2">
        <w:rPr>
          <w:color w:val="1F4569" w:themeColor="accent1" w:themeShade="80"/>
        </w:rPr>
        <w:t xml:space="preserve">In </w:t>
      </w:r>
      <w:r w:rsidR="00493238" w:rsidRPr="008A2AD2">
        <w:rPr>
          <w:color w:val="1F4569" w:themeColor="accent1" w:themeShade="80"/>
        </w:rPr>
        <w:t>2019</w:t>
      </w:r>
      <w:r w:rsidRPr="008A2AD2">
        <w:rPr>
          <w:color w:val="1F4569" w:themeColor="accent1" w:themeShade="80"/>
        </w:rPr>
        <w:t xml:space="preserve">, Black students in Colorado had an average score that was lower than that of White students by </w:t>
      </w:r>
      <w:r w:rsidR="008A2AD2" w:rsidRPr="008A2AD2">
        <w:rPr>
          <w:color w:val="1F4569" w:themeColor="accent1" w:themeShade="80"/>
        </w:rPr>
        <w:t>24</w:t>
      </w:r>
      <w:r w:rsidRPr="008A2AD2">
        <w:rPr>
          <w:color w:val="1F4569" w:themeColor="accent1" w:themeShade="80"/>
        </w:rPr>
        <w:t xml:space="preserve"> points. In </w:t>
      </w:r>
      <w:r w:rsidR="00527E29" w:rsidRPr="008A2AD2">
        <w:rPr>
          <w:color w:val="1F4569" w:themeColor="accent1" w:themeShade="80"/>
        </w:rPr>
        <w:t>2011</w:t>
      </w:r>
      <w:r w:rsidRPr="008A2AD2">
        <w:rPr>
          <w:color w:val="1F4569" w:themeColor="accent1" w:themeShade="80"/>
        </w:rPr>
        <w:t xml:space="preserve">, the average score for Black students was lower than that of White students by </w:t>
      </w:r>
      <w:r w:rsidR="00F716DD" w:rsidRPr="008A2AD2">
        <w:rPr>
          <w:color w:val="1F4569" w:themeColor="accent1" w:themeShade="80"/>
        </w:rPr>
        <w:t>28</w:t>
      </w:r>
      <w:r w:rsidRPr="008A2AD2">
        <w:rPr>
          <w:color w:val="1F4569" w:themeColor="accent1" w:themeShade="80"/>
        </w:rPr>
        <w:t xml:space="preserve"> points.</w:t>
      </w:r>
    </w:p>
    <w:p w14:paraId="1C7315C6" w14:textId="24CE8616" w:rsidR="00406602" w:rsidRPr="00F42608" w:rsidRDefault="00406602" w:rsidP="00406602">
      <w:pPr>
        <w:numPr>
          <w:ilvl w:val="0"/>
          <w:numId w:val="23"/>
        </w:numPr>
        <w:contextualSpacing/>
        <w:rPr>
          <w:color w:val="1F4569" w:themeColor="accent1" w:themeShade="80"/>
          <w:highlight w:val="cyan"/>
        </w:rPr>
      </w:pPr>
      <w:r w:rsidRPr="00F42608">
        <w:rPr>
          <w:color w:val="1F4569" w:themeColor="accent1" w:themeShade="80"/>
          <w:highlight w:val="cyan"/>
        </w:rPr>
        <w:t xml:space="preserve">In </w:t>
      </w:r>
      <w:r w:rsidR="00493238" w:rsidRPr="00F42608">
        <w:rPr>
          <w:color w:val="1F4569" w:themeColor="accent1" w:themeShade="80"/>
          <w:highlight w:val="cyan"/>
        </w:rPr>
        <w:t>2019</w:t>
      </w:r>
      <w:r w:rsidRPr="00F42608">
        <w:rPr>
          <w:color w:val="1F4569" w:themeColor="accent1" w:themeShade="80"/>
          <w:highlight w:val="cyan"/>
        </w:rPr>
        <w:t xml:space="preserve">, 1 state/jurisdiction </w:t>
      </w:r>
      <w:r w:rsidR="00685FC4" w:rsidRPr="00F42608">
        <w:rPr>
          <w:color w:val="1F4569" w:themeColor="accent1" w:themeShade="80"/>
          <w:highlight w:val="cyan"/>
        </w:rPr>
        <w:t>had</w:t>
      </w:r>
      <w:r w:rsidRPr="00F42608">
        <w:rPr>
          <w:color w:val="1F4569" w:themeColor="accent1" w:themeShade="80"/>
          <w:highlight w:val="cyan"/>
        </w:rPr>
        <w:t xml:space="preserve"> a higher White</w:t>
      </w:r>
      <w:r w:rsidR="00685FC4" w:rsidRPr="00F42608">
        <w:rPr>
          <w:color w:val="1F4569" w:themeColor="accent1" w:themeShade="80"/>
          <w:highlight w:val="cyan"/>
        </w:rPr>
        <w:t>–</w:t>
      </w:r>
      <w:r w:rsidRPr="00F42608">
        <w:rPr>
          <w:color w:val="1F4569" w:themeColor="accent1" w:themeShade="80"/>
          <w:highlight w:val="cyan"/>
        </w:rPr>
        <w:t>Hispanic score gap than Colorado</w:t>
      </w:r>
      <w:r w:rsidR="00F35705" w:rsidRPr="00F42608">
        <w:rPr>
          <w:color w:val="1F4569" w:themeColor="accent1" w:themeShade="80"/>
          <w:highlight w:val="cyan"/>
        </w:rPr>
        <w:t>,</w:t>
      </w:r>
      <w:r w:rsidRPr="00F42608">
        <w:rPr>
          <w:color w:val="1F4569" w:themeColor="accent1" w:themeShade="80"/>
          <w:highlight w:val="cyan"/>
        </w:rPr>
        <w:t xml:space="preserve"> </w:t>
      </w:r>
      <w:r w:rsidR="008A2AD2" w:rsidRPr="00F42608">
        <w:rPr>
          <w:color w:val="1F4569" w:themeColor="accent1" w:themeShade="80"/>
          <w:highlight w:val="cyan"/>
        </w:rPr>
        <w:t>26</w:t>
      </w:r>
      <w:r w:rsidR="00F35705" w:rsidRPr="00F42608">
        <w:rPr>
          <w:color w:val="1F4569" w:themeColor="accent1" w:themeShade="80"/>
          <w:highlight w:val="cyan"/>
        </w:rPr>
        <w:t xml:space="preserve"> states/jurisdictions had a White–Hispanic score gap not significantly different from Colorado, and </w:t>
      </w:r>
      <w:r w:rsidR="008A2AD2" w:rsidRPr="00F42608">
        <w:rPr>
          <w:color w:val="1F4569" w:themeColor="accent1" w:themeShade="80"/>
          <w:highlight w:val="cyan"/>
        </w:rPr>
        <w:t>23</w:t>
      </w:r>
      <w:r w:rsidRPr="00F42608">
        <w:rPr>
          <w:color w:val="1F4569" w:themeColor="accent1" w:themeShade="80"/>
          <w:highlight w:val="cyan"/>
        </w:rPr>
        <w:t xml:space="preserve"> states/jurisdictions </w:t>
      </w:r>
      <w:r w:rsidR="00F35705" w:rsidRPr="00F42608">
        <w:rPr>
          <w:color w:val="1F4569" w:themeColor="accent1" w:themeShade="80"/>
          <w:highlight w:val="cyan"/>
        </w:rPr>
        <w:t>had</w:t>
      </w:r>
      <w:r w:rsidRPr="00F42608">
        <w:rPr>
          <w:color w:val="1F4569" w:themeColor="accent1" w:themeShade="80"/>
          <w:highlight w:val="cyan"/>
        </w:rPr>
        <w:t xml:space="preserve"> a lower White</w:t>
      </w:r>
      <w:r w:rsidR="00685FC4" w:rsidRPr="00F42608">
        <w:rPr>
          <w:color w:val="1F4569" w:themeColor="accent1" w:themeShade="80"/>
          <w:highlight w:val="cyan"/>
        </w:rPr>
        <w:t>–</w:t>
      </w:r>
      <w:r w:rsidR="00F35705" w:rsidRPr="00F42608">
        <w:rPr>
          <w:color w:val="1F4569" w:themeColor="accent1" w:themeShade="80"/>
          <w:highlight w:val="cyan"/>
        </w:rPr>
        <w:t>Hispanic score gap</w:t>
      </w:r>
      <w:r w:rsidRPr="00F42608">
        <w:rPr>
          <w:color w:val="1F4569" w:themeColor="accent1" w:themeShade="80"/>
          <w:highlight w:val="cyan"/>
        </w:rPr>
        <w:t>.</w:t>
      </w:r>
    </w:p>
    <w:p w14:paraId="06171F81" w14:textId="6741845D" w:rsidR="00406602" w:rsidRPr="008A2AD2" w:rsidRDefault="00406602" w:rsidP="00406602">
      <w:pPr>
        <w:numPr>
          <w:ilvl w:val="0"/>
          <w:numId w:val="23"/>
        </w:numPr>
        <w:contextualSpacing/>
        <w:rPr>
          <w:color w:val="1F4569" w:themeColor="accent1" w:themeShade="80"/>
        </w:rPr>
      </w:pPr>
      <w:r w:rsidRPr="008A2AD2">
        <w:rPr>
          <w:color w:val="1F4569" w:themeColor="accent1" w:themeShade="80"/>
        </w:rPr>
        <w:t xml:space="preserve">In </w:t>
      </w:r>
      <w:r w:rsidR="00493238" w:rsidRPr="008A2AD2">
        <w:rPr>
          <w:color w:val="1F4569" w:themeColor="accent1" w:themeShade="80"/>
        </w:rPr>
        <w:t>2019</w:t>
      </w:r>
      <w:r w:rsidRPr="008A2AD2">
        <w:rPr>
          <w:color w:val="1F4569" w:themeColor="accent1" w:themeShade="80"/>
        </w:rPr>
        <w:t xml:space="preserve">, </w:t>
      </w:r>
      <w:r w:rsidR="008A2AD2" w:rsidRPr="008A2AD2">
        <w:rPr>
          <w:color w:val="1F4569" w:themeColor="accent1" w:themeShade="80"/>
        </w:rPr>
        <w:t>6</w:t>
      </w:r>
      <w:r w:rsidRPr="008A2AD2">
        <w:rPr>
          <w:color w:val="1F4569" w:themeColor="accent1" w:themeShade="80"/>
        </w:rPr>
        <w:t xml:space="preserve"> </w:t>
      </w:r>
      <w:proofErr w:type="gramStart"/>
      <w:r w:rsidRPr="008A2AD2">
        <w:rPr>
          <w:color w:val="1F4569" w:themeColor="accent1" w:themeShade="80"/>
        </w:rPr>
        <w:t>state</w:t>
      </w:r>
      <w:proofErr w:type="gramEnd"/>
      <w:r w:rsidRPr="008A2AD2">
        <w:rPr>
          <w:color w:val="1F4569" w:themeColor="accent1" w:themeShade="80"/>
        </w:rPr>
        <w:t>/jurisdiction</w:t>
      </w:r>
      <w:r w:rsidR="00685FC4" w:rsidRPr="008A2AD2">
        <w:rPr>
          <w:color w:val="1F4569" w:themeColor="accent1" w:themeShade="80"/>
        </w:rPr>
        <w:t xml:space="preserve"> had</w:t>
      </w:r>
      <w:r w:rsidRPr="008A2AD2">
        <w:rPr>
          <w:color w:val="1F4569" w:themeColor="accent1" w:themeShade="80"/>
        </w:rPr>
        <w:t xml:space="preserve"> a higher White</w:t>
      </w:r>
      <w:r w:rsidR="00685FC4" w:rsidRPr="008A2AD2">
        <w:rPr>
          <w:color w:val="1F4569" w:themeColor="accent1" w:themeShade="80"/>
        </w:rPr>
        <w:t>–</w:t>
      </w:r>
      <w:r w:rsidRPr="008A2AD2">
        <w:rPr>
          <w:color w:val="1F4569" w:themeColor="accent1" w:themeShade="80"/>
        </w:rPr>
        <w:t>Black score</w:t>
      </w:r>
      <w:r w:rsidR="00EA2794" w:rsidRPr="008A2AD2">
        <w:rPr>
          <w:color w:val="1F4569" w:themeColor="accent1" w:themeShade="80"/>
        </w:rPr>
        <w:t xml:space="preserve"> gap than Colorado</w:t>
      </w:r>
      <w:r w:rsidR="00F35705" w:rsidRPr="008A2AD2">
        <w:rPr>
          <w:color w:val="1F4569" w:themeColor="accent1" w:themeShade="80"/>
        </w:rPr>
        <w:t>,</w:t>
      </w:r>
      <w:r w:rsidR="00EA2794" w:rsidRPr="008A2AD2">
        <w:rPr>
          <w:color w:val="1F4569" w:themeColor="accent1" w:themeShade="80"/>
        </w:rPr>
        <w:t xml:space="preserve"> </w:t>
      </w:r>
      <w:r w:rsidR="008A2AD2" w:rsidRPr="008A2AD2">
        <w:rPr>
          <w:color w:val="1F4569" w:themeColor="accent1" w:themeShade="80"/>
        </w:rPr>
        <w:t>32</w:t>
      </w:r>
      <w:r w:rsidR="00F35705" w:rsidRPr="008A2AD2">
        <w:rPr>
          <w:color w:val="1F4569" w:themeColor="accent1" w:themeShade="80"/>
        </w:rPr>
        <w:t xml:space="preserve"> states/jurisdictions had a White–Black score gap not significantly different from Colorado, and </w:t>
      </w:r>
      <w:r w:rsidR="008A2AD2" w:rsidRPr="008A2AD2">
        <w:rPr>
          <w:color w:val="1F4569" w:themeColor="accent1" w:themeShade="80"/>
        </w:rPr>
        <w:t>1</w:t>
      </w:r>
      <w:r w:rsidRPr="008A2AD2">
        <w:rPr>
          <w:color w:val="1F4569" w:themeColor="accent1" w:themeShade="80"/>
        </w:rPr>
        <w:t xml:space="preserve"> states/jurisdictions </w:t>
      </w:r>
      <w:r w:rsidR="00F35705" w:rsidRPr="008A2AD2">
        <w:rPr>
          <w:color w:val="1F4569" w:themeColor="accent1" w:themeShade="80"/>
        </w:rPr>
        <w:t>had</w:t>
      </w:r>
      <w:r w:rsidRPr="008A2AD2">
        <w:rPr>
          <w:color w:val="1F4569" w:themeColor="accent1" w:themeShade="80"/>
        </w:rPr>
        <w:t xml:space="preserve"> a lower White</w:t>
      </w:r>
      <w:r w:rsidR="00685FC4" w:rsidRPr="008A2AD2">
        <w:rPr>
          <w:color w:val="1F4569" w:themeColor="accent1" w:themeShade="80"/>
        </w:rPr>
        <w:t>–</w:t>
      </w:r>
      <w:r w:rsidRPr="008A2AD2">
        <w:rPr>
          <w:color w:val="1F4569" w:themeColor="accent1" w:themeShade="80"/>
        </w:rPr>
        <w:t xml:space="preserve">Black score </w:t>
      </w:r>
      <w:r w:rsidR="00F35705" w:rsidRPr="008A2AD2">
        <w:rPr>
          <w:color w:val="1F4569" w:themeColor="accent1" w:themeShade="80"/>
        </w:rPr>
        <w:t>gap</w:t>
      </w:r>
      <w:r w:rsidRPr="008A2AD2">
        <w:rPr>
          <w:color w:val="1F4569" w:themeColor="accent1" w:themeShade="80"/>
        </w:rPr>
        <w:t>.</w:t>
      </w:r>
    </w:p>
    <w:p w14:paraId="6A4CD63C" w14:textId="60843FEE" w:rsidR="00D4757B" w:rsidRPr="00D4757B" w:rsidRDefault="00D4757B" w:rsidP="00F35705">
      <w:pPr>
        <w:ind w:left="180"/>
        <w:rPr>
          <w:rFonts w:ascii="Trebuchet MS" w:hAnsi="Trebuchet MS"/>
          <w:b/>
          <w:sz w:val="24"/>
        </w:rPr>
      </w:pPr>
      <w:r>
        <w:rPr>
          <w:rFonts w:ascii="Trebuchet MS" w:hAnsi="Trebuchet MS"/>
          <w:b/>
          <w:sz w:val="24"/>
        </w:rPr>
        <w:t>Gender</w:t>
      </w:r>
    </w:p>
    <w:p w14:paraId="0347EB58" w14:textId="04496D91" w:rsidR="00A1105D" w:rsidRPr="00673B04" w:rsidRDefault="00A1105D" w:rsidP="00A1105D">
      <w:pPr>
        <w:numPr>
          <w:ilvl w:val="0"/>
          <w:numId w:val="23"/>
        </w:numPr>
        <w:rPr>
          <w:color w:val="1F4569" w:themeColor="accent1" w:themeShade="80"/>
        </w:rPr>
      </w:pPr>
      <w:r w:rsidRPr="00673B04">
        <w:rPr>
          <w:color w:val="1F4569" w:themeColor="accent1" w:themeShade="80"/>
        </w:rPr>
        <w:t xml:space="preserve">In </w:t>
      </w:r>
      <w:r w:rsidR="00493238" w:rsidRPr="00673B04">
        <w:rPr>
          <w:color w:val="1F4569" w:themeColor="accent1" w:themeShade="80"/>
        </w:rPr>
        <w:t>2019</w:t>
      </w:r>
      <w:r w:rsidRPr="00673B04">
        <w:rPr>
          <w:color w:val="1F4569" w:themeColor="accent1" w:themeShade="80"/>
        </w:rPr>
        <w:t>, male students in Colorado had an average score in reading (</w:t>
      </w:r>
      <w:r w:rsidR="008A2AD2" w:rsidRPr="00673B04">
        <w:rPr>
          <w:color w:val="1F4569" w:themeColor="accent1" w:themeShade="80"/>
        </w:rPr>
        <w:t>221</w:t>
      </w:r>
      <w:r w:rsidRPr="00673B04">
        <w:rPr>
          <w:color w:val="1F4569" w:themeColor="accent1" w:themeShade="80"/>
        </w:rPr>
        <w:t>) that was lower than that of female students (</w:t>
      </w:r>
      <w:r w:rsidR="008A2AD2" w:rsidRPr="00673B04">
        <w:rPr>
          <w:color w:val="1F4569" w:themeColor="accent1" w:themeShade="80"/>
        </w:rPr>
        <w:t>229</w:t>
      </w:r>
      <w:r w:rsidRPr="00673B04">
        <w:rPr>
          <w:color w:val="1F4569" w:themeColor="accent1" w:themeShade="80"/>
        </w:rPr>
        <w:t xml:space="preserve">). In </w:t>
      </w:r>
      <w:r w:rsidR="00DC60AE" w:rsidRPr="00673B04">
        <w:rPr>
          <w:color w:val="1F4569" w:themeColor="accent1" w:themeShade="80"/>
        </w:rPr>
        <w:t>2011</w:t>
      </w:r>
      <w:r w:rsidRPr="00673B04">
        <w:rPr>
          <w:color w:val="1F4569" w:themeColor="accent1" w:themeShade="80"/>
        </w:rPr>
        <w:t>, male students in Colorado had an average score in reading (</w:t>
      </w:r>
      <w:r w:rsidR="00AC76AD" w:rsidRPr="00673B04">
        <w:rPr>
          <w:color w:val="1F4569" w:themeColor="accent1" w:themeShade="80"/>
        </w:rPr>
        <w:t>219</w:t>
      </w:r>
      <w:r w:rsidRPr="00673B04">
        <w:rPr>
          <w:color w:val="1F4569" w:themeColor="accent1" w:themeShade="80"/>
        </w:rPr>
        <w:t>) that was lower than that of female students (</w:t>
      </w:r>
      <w:r w:rsidR="00AC76AD" w:rsidRPr="00673B04">
        <w:rPr>
          <w:color w:val="1F4569" w:themeColor="accent1" w:themeShade="80"/>
        </w:rPr>
        <w:t>228</w:t>
      </w:r>
      <w:r w:rsidRPr="00673B04">
        <w:rPr>
          <w:color w:val="1F4569" w:themeColor="accent1" w:themeShade="80"/>
        </w:rPr>
        <w:t>).</w:t>
      </w:r>
    </w:p>
    <w:p w14:paraId="5FD8B3D1" w14:textId="4FE72778" w:rsidR="005058CF" w:rsidRPr="00673B04" w:rsidRDefault="00A1105D" w:rsidP="00A1105D">
      <w:pPr>
        <w:numPr>
          <w:ilvl w:val="0"/>
          <w:numId w:val="23"/>
        </w:numPr>
        <w:rPr>
          <w:color w:val="1F4569" w:themeColor="accent1" w:themeShade="80"/>
        </w:rPr>
      </w:pPr>
      <w:r w:rsidRPr="00673B04">
        <w:rPr>
          <w:color w:val="1F4569" w:themeColor="accent1" w:themeShade="80"/>
        </w:rPr>
        <w:t xml:space="preserve">In </w:t>
      </w:r>
      <w:r w:rsidR="00493238" w:rsidRPr="00673B04">
        <w:rPr>
          <w:color w:val="1F4569" w:themeColor="accent1" w:themeShade="80"/>
        </w:rPr>
        <w:t>2019</w:t>
      </w:r>
      <w:r w:rsidRPr="00673B04">
        <w:rPr>
          <w:color w:val="1F4569" w:themeColor="accent1" w:themeShade="80"/>
        </w:rPr>
        <w:t>, male students in Colorado had an average scale score in reading (</w:t>
      </w:r>
      <w:r w:rsidR="00673B04" w:rsidRPr="00673B04">
        <w:rPr>
          <w:color w:val="1F4569" w:themeColor="accent1" w:themeShade="80"/>
        </w:rPr>
        <w:t>221</w:t>
      </w:r>
      <w:r w:rsidRPr="00673B04">
        <w:rPr>
          <w:color w:val="1F4569" w:themeColor="accent1" w:themeShade="80"/>
        </w:rPr>
        <w:t>) that was higher than that of male students in public schools across the nation (</w:t>
      </w:r>
      <w:r w:rsidR="00673B04" w:rsidRPr="00673B04">
        <w:rPr>
          <w:color w:val="1F4569" w:themeColor="accent1" w:themeShade="80"/>
        </w:rPr>
        <w:t>216</w:t>
      </w:r>
      <w:r w:rsidRPr="00673B04">
        <w:rPr>
          <w:color w:val="1F4569" w:themeColor="accent1" w:themeShade="80"/>
        </w:rPr>
        <w:t>). Similarly, female students in Colorado had an average scale score (</w:t>
      </w:r>
      <w:r w:rsidR="00673B04" w:rsidRPr="00673B04">
        <w:rPr>
          <w:color w:val="1F4569" w:themeColor="accent1" w:themeShade="80"/>
        </w:rPr>
        <w:t>229</w:t>
      </w:r>
      <w:r w:rsidRPr="00673B04">
        <w:rPr>
          <w:color w:val="1F4569" w:themeColor="accent1" w:themeShade="80"/>
        </w:rPr>
        <w:t>) that was higher than that of female students across the nation (</w:t>
      </w:r>
      <w:r w:rsidR="00673B04" w:rsidRPr="00673B04">
        <w:rPr>
          <w:color w:val="1F4569" w:themeColor="accent1" w:themeShade="80"/>
        </w:rPr>
        <w:t>223</w:t>
      </w:r>
      <w:r w:rsidRPr="00673B04">
        <w:rPr>
          <w:color w:val="1F4569" w:themeColor="accent1" w:themeShade="80"/>
        </w:rPr>
        <w:t>).</w:t>
      </w:r>
    </w:p>
    <w:p w14:paraId="5530633A" w14:textId="1179ABB2" w:rsidR="005058CF" w:rsidRDefault="00D4757B" w:rsidP="00F35705">
      <w:pPr>
        <w:ind w:left="180"/>
        <w:rPr>
          <w:rFonts w:ascii="Trebuchet MS" w:hAnsi="Trebuchet MS"/>
          <w:b/>
          <w:sz w:val="24"/>
        </w:rPr>
      </w:pPr>
      <w:r w:rsidRPr="00D4757B">
        <w:rPr>
          <w:rFonts w:ascii="Trebuchet MS" w:hAnsi="Trebuchet MS"/>
          <w:b/>
          <w:sz w:val="24"/>
        </w:rPr>
        <w:t>Student Eligibility for the National School Lunch Program</w:t>
      </w:r>
    </w:p>
    <w:p w14:paraId="08C98852" w14:textId="629654B2" w:rsidR="00A83029" w:rsidRPr="00673B04" w:rsidRDefault="00A83029" w:rsidP="00A83029">
      <w:pPr>
        <w:numPr>
          <w:ilvl w:val="0"/>
          <w:numId w:val="31"/>
        </w:numPr>
        <w:rPr>
          <w:color w:val="1F4569" w:themeColor="accent1" w:themeShade="80"/>
        </w:rPr>
      </w:pPr>
      <w:r w:rsidRPr="00673B04">
        <w:rPr>
          <w:color w:val="1F4569" w:themeColor="accent1" w:themeShade="80"/>
        </w:rPr>
        <w:t xml:space="preserve">In </w:t>
      </w:r>
      <w:r w:rsidR="00493238" w:rsidRPr="00673B04">
        <w:rPr>
          <w:color w:val="1F4569" w:themeColor="accent1" w:themeShade="80"/>
        </w:rPr>
        <w:t>2019</w:t>
      </w:r>
      <w:r w:rsidRPr="00673B04">
        <w:rPr>
          <w:color w:val="1F4569" w:themeColor="accent1" w:themeShade="80"/>
        </w:rPr>
        <w:t>, students in Colorado eligible for free/reduced-price lunch had an average reading scale score of 208. This was lower than that of students in Colorado not eligible for this program (238).</w:t>
      </w:r>
    </w:p>
    <w:p w14:paraId="367F5EBF" w14:textId="79EE99D1" w:rsidR="00A83029" w:rsidRPr="00673B04" w:rsidRDefault="00A83029" w:rsidP="00A83029">
      <w:pPr>
        <w:numPr>
          <w:ilvl w:val="0"/>
          <w:numId w:val="31"/>
        </w:numPr>
        <w:rPr>
          <w:color w:val="1F4569" w:themeColor="accent1" w:themeShade="80"/>
        </w:rPr>
      </w:pPr>
      <w:r w:rsidRPr="00673B04">
        <w:rPr>
          <w:color w:val="1F4569" w:themeColor="accent1" w:themeShade="80"/>
        </w:rPr>
        <w:t xml:space="preserve">In </w:t>
      </w:r>
      <w:r w:rsidR="00493238" w:rsidRPr="00673B04">
        <w:rPr>
          <w:color w:val="1F4569" w:themeColor="accent1" w:themeShade="80"/>
        </w:rPr>
        <w:t>2019</w:t>
      </w:r>
      <w:r w:rsidRPr="00673B04">
        <w:rPr>
          <w:color w:val="1F4569" w:themeColor="accent1" w:themeShade="80"/>
        </w:rPr>
        <w:t xml:space="preserve">, students in Colorado who were eligible for free/reduced-price school lunch had an average score that was lower than that of students who were not eligible by </w:t>
      </w:r>
      <w:r w:rsidR="00673B04" w:rsidRPr="00673B04">
        <w:rPr>
          <w:color w:val="1F4569" w:themeColor="accent1" w:themeShade="80"/>
        </w:rPr>
        <w:t>30</w:t>
      </w:r>
      <w:r w:rsidRPr="00673B04">
        <w:rPr>
          <w:color w:val="1F4569" w:themeColor="accent1" w:themeShade="80"/>
        </w:rPr>
        <w:t xml:space="preserve"> points. In </w:t>
      </w:r>
      <w:r w:rsidR="00AC76AD" w:rsidRPr="00673B04">
        <w:rPr>
          <w:color w:val="1F4569" w:themeColor="accent1" w:themeShade="80"/>
        </w:rPr>
        <w:t>2011</w:t>
      </w:r>
      <w:r w:rsidRPr="00673B04">
        <w:rPr>
          <w:color w:val="1F4569" w:themeColor="accent1" w:themeShade="80"/>
        </w:rPr>
        <w:t xml:space="preserve">, the </w:t>
      </w:r>
      <w:r w:rsidR="00C476BC" w:rsidRPr="00673B04">
        <w:rPr>
          <w:color w:val="1F4569" w:themeColor="accent1" w:themeShade="80"/>
        </w:rPr>
        <w:t xml:space="preserve">gap between the </w:t>
      </w:r>
      <w:r w:rsidRPr="00673B04">
        <w:rPr>
          <w:color w:val="1F4569" w:themeColor="accent1" w:themeShade="80"/>
        </w:rPr>
        <w:t>average score</w:t>
      </w:r>
      <w:r w:rsidR="00C476BC" w:rsidRPr="00673B04">
        <w:rPr>
          <w:color w:val="1F4569" w:themeColor="accent1" w:themeShade="80"/>
        </w:rPr>
        <w:t>s of these two groups was</w:t>
      </w:r>
      <w:r w:rsidRPr="00673B04">
        <w:rPr>
          <w:color w:val="1F4569" w:themeColor="accent1" w:themeShade="80"/>
        </w:rPr>
        <w:t xml:space="preserve"> </w:t>
      </w:r>
      <w:r w:rsidR="00AC76AD" w:rsidRPr="00673B04">
        <w:rPr>
          <w:color w:val="1F4569" w:themeColor="accent1" w:themeShade="80"/>
        </w:rPr>
        <w:t>33</w:t>
      </w:r>
      <w:r w:rsidRPr="00673B04">
        <w:rPr>
          <w:color w:val="1F4569" w:themeColor="accent1" w:themeShade="80"/>
        </w:rPr>
        <w:t xml:space="preserve"> points.</w:t>
      </w:r>
    </w:p>
    <w:p w14:paraId="4F629EA0" w14:textId="5AA5B706" w:rsidR="00A83029" w:rsidRPr="00673B04" w:rsidRDefault="004B539C" w:rsidP="00A83029">
      <w:pPr>
        <w:numPr>
          <w:ilvl w:val="0"/>
          <w:numId w:val="31"/>
        </w:numPr>
        <w:rPr>
          <w:color w:val="1F4569" w:themeColor="accent1" w:themeShade="80"/>
        </w:rPr>
      </w:pPr>
      <w:r w:rsidRPr="00673B04">
        <w:rPr>
          <w:color w:val="1F4569" w:themeColor="accent1" w:themeShade="80"/>
        </w:rPr>
        <w:t xml:space="preserve">In </w:t>
      </w:r>
      <w:r w:rsidR="00493238" w:rsidRPr="00673B04">
        <w:rPr>
          <w:color w:val="1F4569" w:themeColor="accent1" w:themeShade="80"/>
        </w:rPr>
        <w:t>2019</w:t>
      </w:r>
      <w:r w:rsidRPr="00673B04">
        <w:rPr>
          <w:color w:val="1F4569" w:themeColor="accent1" w:themeShade="80"/>
        </w:rPr>
        <w:t>, s</w:t>
      </w:r>
      <w:r w:rsidR="00A83029" w:rsidRPr="00673B04">
        <w:rPr>
          <w:color w:val="1F4569" w:themeColor="accent1" w:themeShade="80"/>
        </w:rPr>
        <w:t>tudents in Colorado eligible for free/reduced-price lunch had an average scale score (208) that was not significantly different from that of students in the nation who were eligible (</w:t>
      </w:r>
      <w:r w:rsidR="00673B04" w:rsidRPr="00673B04">
        <w:rPr>
          <w:color w:val="1F4569" w:themeColor="accent1" w:themeShade="80"/>
        </w:rPr>
        <w:t>207</w:t>
      </w:r>
      <w:r w:rsidR="00A83029" w:rsidRPr="00673B04">
        <w:rPr>
          <w:color w:val="1F4569" w:themeColor="accent1" w:themeShade="80"/>
        </w:rPr>
        <w:t>).</w:t>
      </w:r>
    </w:p>
    <w:p w14:paraId="6EA28283" w14:textId="7E5BFA57" w:rsidR="00EA2794" w:rsidRPr="00673B04" w:rsidRDefault="00EA2794" w:rsidP="00550361">
      <w:pPr>
        <w:pStyle w:val="ListParagraph"/>
        <w:numPr>
          <w:ilvl w:val="0"/>
          <w:numId w:val="31"/>
        </w:numPr>
        <w:rPr>
          <w:color w:val="1F4569" w:themeColor="accent1" w:themeShade="80"/>
        </w:rPr>
      </w:pPr>
      <w:r w:rsidRPr="00673B04">
        <w:rPr>
          <w:color w:val="1F4569" w:themeColor="accent1" w:themeShade="80"/>
        </w:rPr>
        <w:t xml:space="preserve">In </w:t>
      </w:r>
      <w:r w:rsidR="00493238" w:rsidRPr="00673B04">
        <w:rPr>
          <w:color w:val="1F4569" w:themeColor="accent1" w:themeShade="80"/>
        </w:rPr>
        <w:t>2019</w:t>
      </w:r>
      <w:r w:rsidRPr="00673B04">
        <w:rPr>
          <w:color w:val="1F4569" w:themeColor="accent1" w:themeShade="80"/>
        </w:rPr>
        <w:t xml:space="preserve">, </w:t>
      </w:r>
      <w:r w:rsidR="00673B04" w:rsidRPr="00673B04">
        <w:rPr>
          <w:color w:val="1F4569" w:themeColor="accent1" w:themeShade="80"/>
        </w:rPr>
        <w:t>1</w:t>
      </w:r>
      <w:r w:rsidRPr="00673B04">
        <w:rPr>
          <w:color w:val="1F4569" w:themeColor="accent1" w:themeShade="80"/>
        </w:rPr>
        <w:t xml:space="preserve"> state/jurisdiction</w:t>
      </w:r>
      <w:r w:rsidR="00550361" w:rsidRPr="00673B04">
        <w:rPr>
          <w:color w:val="1F4569" w:themeColor="accent1" w:themeShade="80"/>
        </w:rPr>
        <w:t xml:space="preserve"> had</w:t>
      </w:r>
      <w:r w:rsidRPr="00673B04">
        <w:rPr>
          <w:color w:val="1F4569" w:themeColor="accent1" w:themeShade="80"/>
        </w:rPr>
        <w:t xml:space="preserve"> a higher eligible/not eligible for free/reduced-price-lunch score gap than Colorado</w:t>
      </w:r>
      <w:r w:rsidR="00F35705" w:rsidRPr="00673B04">
        <w:rPr>
          <w:color w:val="1F4569" w:themeColor="accent1" w:themeShade="80"/>
        </w:rPr>
        <w:t>,</w:t>
      </w:r>
      <w:r w:rsidRPr="00673B04">
        <w:rPr>
          <w:color w:val="1F4569" w:themeColor="accent1" w:themeShade="80"/>
        </w:rPr>
        <w:t xml:space="preserve"> </w:t>
      </w:r>
      <w:r w:rsidR="00673B04" w:rsidRPr="00673B04">
        <w:rPr>
          <w:color w:val="1F4569" w:themeColor="accent1" w:themeShade="80"/>
        </w:rPr>
        <w:t>35</w:t>
      </w:r>
      <w:r w:rsidR="00F35705" w:rsidRPr="00673B04">
        <w:rPr>
          <w:color w:val="1F4569" w:themeColor="accent1" w:themeShade="80"/>
        </w:rPr>
        <w:t xml:space="preserve"> states/jurisdictions had an eligible/not eligible for free/reduced-price-lunch score gap that was not significantly different from Colorado, and </w:t>
      </w:r>
      <w:r w:rsidR="00C72F6F" w:rsidRPr="00673B04">
        <w:rPr>
          <w:color w:val="1F4569" w:themeColor="accent1" w:themeShade="80"/>
        </w:rPr>
        <w:t>13</w:t>
      </w:r>
      <w:r w:rsidRPr="00673B04">
        <w:rPr>
          <w:color w:val="1F4569" w:themeColor="accent1" w:themeShade="80"/>
        </w:rPr>
        <w:t xml:space="preserve"> states/jurisdictions </w:t>
      </w:r>
      <w:r w:rsidR="00550361" w:rsidRPr="00673B04">
        <w:rPr>
          <w:color w:val="1F4569" w:themeColor="accent1" w:themeShade="80"/>
        </w:rPr>
        <w:t xml:space="preserve">had </w:t>
      </w:r>
      <w:r w:rsidRPr="00673B04">
        <w:rPr>
          <w:color w:val="1F4569" w:themeColor="accent1" w:themeShade="80"/>
        </w:rPr>
        <w:t xml:space="preserve">a lower eligible/not eligible for free/reduced-price-lunch </w:t>
      </w:r>
      <w:r w:rsidR="00F35705" w:rsidRPr="00673B04">
        <w:rPr>
          <w:color w:val="1F4569" w:themeColor="accent1" w:themeShade="80"/>
        </w:rPr>
        <w:t>score gap</w:t>
      </w:r>
      <w:r w:rsidRPr="00673B04">
        <w:rPr>
          <w:color w:val="1F4569" w:themeColor="accent1" w:themeShade="80"/>
        </w:rPr>
        <w:t>.</w:t>
      </w:r>
    </w:p>
    <w:p w14:paraId="77E51731" w14:textId="05871E69" w:rsidR="00AF01E3" w:rsidRDefault="00AF01E3" w:rsidP="00F35705">
      <w:pPr>
        <w:ind w:left="180"/>
        <w:rPr>
          <w:rFonts w:ascii="Trebuchet MS" w:hAnsi="Trebuchet MS"/>
          <w:b/>
          <w:sz w:val="24"/>
        </w:rPr>
      </w:pPr>
      <w:r>
        <w:rPr>
          <w:rFonts w:ascii="Trebuchet MS" w:hAnsi="Trebuchet MS"/>
          <w:b/>
          <w:sz w:val="24"/>
        </w:rPr>
        <w:t>Students with D</w:t>
      </w:r>
      <w:r w:rsidRPr="00AF01E3">
        <w:rPr>
          <w:rFonts w:ascii="Trebuchet MS" w:hAnsi="Trebuchet MS"/>
          <w:b/>
          <w:sz w:val="24"/>
        </w:rPr>
        <w:t>isabilitie</w:t>
      </w:r>
      <w:r>
        <w:rPr>
          <w:rFonts w:ascii="Trebuchet MS" w:hAnsi="Trebuchet MS"/>
          <w:b/>
          <w:sz w:val="24"/>
        </w:rPr>
        <w:t>s</w:t>
      </w:r>
    </w:p>
    <w:p w14:paraId="32526B40" w14:textId="1E9F98AA" w:rsidR="00C72F6F" w:rsidRPr="003B1D51" w:rsidRDefault="00DE4994" w:rsidP="00C72F6F">
      <w:pPr>
        <w:pStyle w:val="ListParagraph"/>
        <w:numPr>
          <w:ilvl w:val="0"/>
          <w:numId w:val="24"/>
        </w:numPr>
        <w:rPr>
          <w:rFonts w:ascii="Trebuchet MS" w:hAnsi="Trebuchet MS"/>
          <w:b/>
          <w:color w:val="1F4569" w:themeColor="accent1" w:themeShade="80"/>
          <w:sz w:val="24"/>
        </w:rPr>
      </w:pPr>
      <w:r w:rsidRPr="003B1D51">
        <w:rPr>
          <w:color w:val="1F4569" w:themeColor="accent1" w:themeShade="80"/>
        </w:rPr>
        <w:t xml:space="preserve">In </w:t>
      </w:r>
      <w:r w:rsidR="00493238" w:rsidRPr="003B1D51">
        <w:rPr>
          <w:color w:val="1F4569" w:themeColor="accent1" w:themeShade="80"/>
        </w:rPr>
        <w:t>2019</w:t>
      </w:r>
      <w:r w:rsidRPr="003B1D51">
        <w:rPr>
          <w:color w:val="1F4569" w:themeColor="accent1" w:themeShade="80"/>
        </w:rPr>
        <w:t>, s</w:t>
      </w:r>
      <w:r w:rsidR="00AF01E3" w:rsidRPr="003B1D51">
        <w:rPr>
          <w:color w:val="1F4569" w:themeColor="accent1" w:themeShade="80"/>
        </w:rPr>
        <w:t>tudents with</w:t>
      </w:r>
      <w:r w:rsidRPr="003B1D51">
        <w:rPr>
          <w:color w:val="1F4569" w:themeColor="accent1" w:themeShade="80"/>
        </w:rPr>
        <w:t xml:space="preserve"> </w:t>
      </w:r>
      <w:r w:rsidR="00AF01E3" w:rsidRPr="003B1D51">
        <w:rPr>
          <w:color w:val="1F4569" w:themeColor="accent1" w:themeShade="80"/>
        </w:rPr>
        <w:t xml:space="preserve">disabilities in Colorado </w:t>
      </w:r>
      <w:r w:rsidRPr="003B1D51">
        <w:rPr>
          <w:color w:val="1F4569" w:themeColor="accent1" w:themeShade="80"/>
        </w:rPr>
        <w:t xml:space="preserve">had </w:t>
      </w:r>
      <w:r w:rsidR="003D2434" w:rsidRPr="003B1D51">
        <w:rPr>
          <w:color w:val="1F4569" w:themeColor="accent1" w:themeShade="80"/>
        </w:rPr>
        <w:t>a</w:t>
      </w:r>
      <w:r w:rsidRPr="003B1D51">
        <w:rPr>
          <w:color w:val="1F4569" w:themeColor="accent1" w:themeShade="80"/>
        </w:rPr>
        <w:t xml:space="preserve"> lower </w:t>
      </w:r>
      <w:r w:rsidR="00AF01E3" w:rsidRPr="003B1D51">
        <w:rPr>
          <w:color w:val="1F4569" w:themeColor="accent1" w:themeShade="80"/>
        </w:rPr>
        <w:t>average sco</w:t>
      </w:r>
      <w:r w:rsidRPr="003B1D51">
        <w:rPr>
          <w:color w:val="1F4569" w:themeColor="accent1" w:themeShade="80"/>
        </w:rPr>
        <w:t>re</w:t>
      </w:r>
      <w:r w:rsidR="00AF01E3" w:rsidRPr="003B1D51">
        <w:rPr>
          <w:color w:val="1F4569" w:themeColor="accent1" w:themeShade="80"/>
        </w:rPr>
        <w:t xml:space="preserve"> </w:t>
      </w:r>
      <w:r w:rsidRPr="003B1D51">
        <w:rPr>
          <w:color w:val="1F4569" w:themeColor="accent1" w:themeShade="80"/>
        </w:rPr>
        <w:t>(</w:t>
      </w:r>
      <w:r w:rsidR="00673B04" w:rsidRPr="003B1D51">
        <w:rPr>
          <w:color w:val="1F4569" w:themeColor="accent1" w:themeShade="80"/>
        </w:rPr>
        <w:t>184</w:t>
      </w:r>
      <w:r w:rsidRPr="003B1D51">
        <w:rPr>
          <w:color w:val="1F4569" w:themeColor="accent1" w:themeShade="80"/>
        </w:rPr>
        <w:t xml:space="preserve">) </w:t>
      </w:r>
      <w:r w:rsidR="003D2434" w:rsidRPr="003B1D51">
        <w:rPr>
          <w:color w:val="1F4569" w:themeColor="accent1" w:themeShade="80"/>
        </w:rPr>
        <w:t>than</w:t>
      </w:r>
      <w:r w:rsidRPr="003B1D51">
        <w:rPr>
          <w:color w:val="1F4569" w:themeColor="accent1" w:themeShade="80"/>
        </w:rPr>
        <w:t xml:space="preserve"> the average score of students without disabilities (</w:t>
      </w:r>
      <w:r w:rsidR="00673B04" w:rsidRPr="003B1D51">
        <w:rPr>
          <w:color w:val="1F4569" w:themeColor="accent1" w:themeShade="80"/>
        </w:rPr>
        <w:t>230</w:t>
      </w:r>
      <w:r w:rsidRPr="003B1D51">
        <w:rPr>
          <w:color w:val="1F4569" w:themeColor="accent1" w:themeShade="80"/>
        </w:rPr>
        <w:t xml:space="preserve">) by </w:t>
      </w:r>
      <w:r w:rsidR="00673B04" w:rsidRPr="003B1D51">
        <w:rPr>
          <w:color w:val="1F4569" w:themeColor="accent1" w:themeShade="80"/>
        </w:rPr>
        <w:t>46</w:t>
      </w:r>
      <w:r w:rsidRPr="003B1D51">
        <w:rPr>
          <w:color w:val="1F4569" w:themeColor="accent1" w:themeShade="80"/>
        </w:rPr>
        <w:t xml:space="preserve"> points.</w:t>
      </w:r>
      <w:r w:rsidR="00C72F6F" w:rsidRPr="003B1D51">
        <w:rPr>
          <w:color w:val="1F4569" w:themeColor="accent1" w:themeShade="80"/>
        </w:rPr>
        <w:t xml:space="preserve"> Colorado’s </w:t>
      </w:r>
      <w:r w:rsidR="00673B04" w:rsidRPr="003B1D51">
        <w:rPr>
          <w:color w:val="1F4569" w:themeColor="accent1" w:themeShade="80"/>
        </w:rPr>
        <w:t>46-point</w:t>
      </w:r>
      <w:r w:rsidR="00C72F6F" w:rsidRPr="003B1D51">
        <w:rPr>
          <w:color w:val="1F4569" w:themeColor="accent1" w:themeShade="80"/>
        </w:rPr>
        <w:t xml:space="preserve"> </w:t>
      </w:r>
      <w:r w:rsidR="00550361" w:rsidRPr="003B1D51">
        <w:rPr>
          <w:color w:val="1F4569" w:themeColor="accent1" w:themeShade="80"/>
        </w:rPr>
        <w:t xml:space="preserve">score gap between </w:t>
      </w:r>
      <w:r w:rsidR="00C72F6F" w:rsidRPr="003B1D51">
        <w:rPr>
          <w:color w:val="1F4569" w:themeColor="accent1" w:themeShade="80"/>
        </w:rPr>
        <w:t xml:space="preserve">students with disabilities </w:t>
      </w:r>
      <w:r w:rsidR="00550361" w:rsidRPr="003B1D51">
        <w:rPr>
          <w:color w:val="1F4569" w:themeColor="accent1" w:themeShade="80"/>
        </w:rPr>
        <w:t>and</w:t>
      </w:r>
      <w:r w:rsidR="00C72F6F" w:rsidRPr="003B1D51">
        <w:rPr>
          <w:color w:val="1F4569" w:themeColor="accent1" w:themeShade="80"/>
        </w:rPr>
        <w:t xml:space="preserve"> non-disabled students </w:t>
      </w:r>
      <w:r w:rsidR="003B1D51" w:rsidRPr="008A2AD2">
        <w:rPr>
          <w:color w:val="1F4569" w:themeColor="accent1" w:themeShade="80"/>
        </w:rPr>
        <w:t xml:space="preserve">were not significantly different </w:t>
      </w:r>
      <w:r w:rsidR="00C72F6F" w:rsidRPr="003B1D51">
        <w:rPr>
          <w:color w:val="1F4569" w:themeColor="accent1" w:themeShade="80"/>
        </w:rPr>
        <w:t xml:space="preserve">than the national </w:t>
      </w:r>
      <w:r w:rsidR="00673B04" w:rsidRPr="003B1D51">
        <w:rPr>
          <w:color w:val="1F4569" w:themeColor="accent1" w:themeShade="80"/>
        </w:rPr>
        <w:t>41-point</w:t>
      </w:r>
      <w:r w:rsidR="00C72F6F" w:rsidRPr="003B1D51">
        <w:rPr>
          <w:color w:val="1F4569" w:themeColor="accent1" w:themeShade="80"/>
        </w:rPr>
        <w:t xml:space="preserve"> score gap</w:t>
      </w:r>
      <w:r w:rsidR="008B2F3A" w:rsidRPr="003B1D51">
        <w:rPr>
          <w:color w:val="1F4569" w:themeColor="accent1" w:themeShade="80"/>
        </w:rPr>
        <w:t xml:space="preserve"> between these groups</w:t>
      </w:r>
      <w:r w:rsidR="00C72F6F" w:rsidRPr="003B1D51">
        <w:rPr>
          <w:color w:val="1F4569" w:themeColor="accent1" w:themeShade="80"/>
        </w:rPr>
        <w:t xml:space="preserve">. </w:t>
      </w:r>
    </w:p>
    <w:p w14:paraId="7E583200" w14:textId="17BC9990" w:rsidR="00AF01E3" w:rsidRPr="00AF01E3" w:rsidRDefault="00AF01E3" w:rsidP="00F35705">
      <w:pPr>
        <w:ind w:left="180"/>
        <w:rPr>
          <w:rFonts w:ascii="Trebuchet MS" w:hAnsi="Trebuchet MS"/>
          <w:b/>
          <w:sz w:val="24"/>
        </w:rPr>
      </w:pPr>
      <w:r>
        <w:rPr>
          <w:rFonts w:ascii="Trebuchet MS" w:hAnsi="Trebuchet MS"/>
          <w:b/>
          <w:sz w:val="24"/>
        </w:rPr>
        <w:t xml:space="preserve">English Language Learners </w:t>
      </w:r>
    </w:p>
    <w:p w14:paraId="702C9896" w14:textId="143CC952" w:rsidR="00C476BC" w:rsidRDefault="003D2434" w:rsidP="00C476BC">
      <w:pPr>
        <w:pStyle w:val="ListParagraph"/>
        <w:numPr>
          <w:ilvl w:val="0"/>
          <w:numId w:val="24"/>
        </w:numPr>
      </w:pPr>
      <w:r w:rsidRPr="00FE027B">
        <w:rPr>
          <w:color w:val="1F4569" w:themeColor="accent1" w:themeShade="80"/>
          <w:highlight w:val="cyan"/>
        </w:rPr>
        <w:t xml:space="preserve">In </w:t>
      </w:r>
      <w:r w:rsidR="00493238" w:rsidRPr="00FE027B">
        <w:rPr>
          <w:color w:val="1F4569" w:themeColor="accent1" w:themeShade="80"/>
          <w:highlight w:val="cyan"/>
        </w:rPr>
        <w:t>2019</w:t>
      </w:r>
      <w:r w:rsidRPr="00FE027B">
        <w:rPr>
          <w:color w:val="1F4569" w:themeColor="accent1" w:themeShade="80"/>
          <w:highlight w:val="cyan"/>
        </w:rPr>
        <w:t>, English language learners in Colorado had a lower average score (</w:t>
      </w:r>
      <w:r w:rsidR="003B1D51" w:rsidRPr="00FE027B">
        <w:rPr>
          <w:color w:val="1F4569" w:themeColor="accent1" w:themeShade="80"/>
          <w:highlight w:val="cyan"/>
        </w:rPr>
        <w:t>187</w:t>
      </w:r>
      <w:r w:rsidRPr="00FE027B">
        <w:rPr>
          <w:color w:val="1F4569" w:themeColor="accent1" w:themeShade="80"/>
          <w:highlight w:val="cyan"/>
        </w:rPr>
        <w:t>) than the average score of</w:t>
      </w:r>
      <w:r w:rsidR="00456B98" w:rsidRPr="00FE027B">
        <w:rPr>
          <w:color w:val="1F4569" w:themeColor="accent1" w:themeShade="80"/>
          <w:highlight w:val="cyan"/>
        </w:rPr>
        <w:t xml:space="preserve"> non-English language learners </w:t>
      </w:r>
      <w:r w:rsidRPr="00FE027B">
        <w:rPr>
          <w:color w:val="1F4569" w:themeColor="accent1" w:themeShade="80"/>
          <w:highlight w:val="cyan"/>
        </w:rPr>
        <w:t>(</w:t>
      </w:r>
      <w:r w:rsidR="003B1D51" w:rsidRPr="00FE027B">
        <w:rPr>
          <w:color w:val="1F4569" w:themeColor="accent1" w:themeShade="80"/>
          <w:highlight w:val="cyan"/>
        </w:rPr>
        <w:t>231</w:t>
      </w:r>
      <w:r w:rsidRPr="00FE027B">
        <w:rPr>
          <w:color w:val="1F4569" w:themeColor="accent1" w:themeShade="80"/>
          <w:highlight w:val="cyan"/>
        </w:rPr>
        <w:t xml:space="preserve">) by </w:t>
      </w:r>
      <w:r w:rsidR="003B1D51" w:rsidRPr="00FE027B">
        <w:rPr>
          <w:color w:val="1F4569" w:themeColor="accent1" w:themeShade="80"/>
          <w:highlight w:val="cyan"/>
        </w:rPr>
        <w:t>44</w:t>
      </w:r>
      <w:r w:rsidRPr="00FE027B">
        <w:rPr>
          <w:color w:val="1F4569" w:themeColor="accent1" w:themeShade="80"/>
          <w:highlight w:val="cyan"/>
        </w:rPr>
        <w:t xml:space="preserve"> points.</w:t>
      </w:r>
      <w:r w:rsidR="00441C0D" w:rsidRPr="00FE027B">
        <w:rPr>
          <w:color w:val="1F4569" w:themeColor="accent1" w:themeShade="80"/>
          <w:highlight w:val="cyan"/>
        </w:rPr>
        <w:t xml:space="preserve"> Colorado’s </w:t>
      </w:r>
      <w:proofErr w:type="gramStart"/>
      <w:r w:rsidR="003B1D51" w:rsidRPr="00FE027B">
        <w:rPr>
          <w:color w:val="1F4569" w:themeColor="accent1" w:themeShade="80"/>
          <w:highlight w:val="cyan"/>
        </w:rPr>
        <w:t>44</w:t>
      </w:r>
      <w:r w:rsidR="00441C0D" w:rsidRPr="00FE027B">
        <w:rPr>
          <w:color w:val="1F4569" w:themeColor="accent1" w:themeShade="80"/>
          <w:highlight w:val="cyan"/>
        </w:rPr>
        <w:t xml:space="preserve"> point</w:t>
      </w:r>
      <w:proofErr w:type="gramEnd"/>
      <w:r w:rsidR="00441C0D" w:rsidRPr="00FE027B">
        <w:rPr>
          <w:color w:val="1F4569" w:themeColor="accent1" w:themeShade="80"/>
          <w:highlight w:val="cyan"/>
        </w:rPr>
        <w:t xml:space="preserve"> English language learners – non-English language learners score gap was </w:t>
      </w:r>
      <w:r w:rsidR="003B1D51" w:rsidRPr="00FE027B">
        <w:rPr>
          <w:color w:val="1F4569" w:themeColor="accent1" w:themeShade="80"/>
          <w:highlight w:val="cyan"/>
        </w:rPr>
        <w:t>larger</w:t>
      </w:r>
      <w:r w:rsidR="00F16A0B" w:rsidRPr="00FE027B">
        <w:rPr>
          <w:color w:val="1F4569" w:themeColor="accent1" w:themeShade="80"/>
          <w:highlight w:val="cyan"/>
        </w:rPr>
        <w:t xml:space="preserve"> </w:t>
      </w:r>
      <w:r w:rsidR="00441C0D" w:rsidRPr="00FE027B">
        <w:rPr>
          <w:color w:val="1F4569" w:themeColor="accent1" w:themeShade="80"/>
          <w:highlight w:val="cyan"/>
        </w:rPr>
        <w:t xml:space="preserve">than the national </w:t>
      </w:r>
      <w:r w:rsidR="003B1D51" w:rsidRPr="00FE027B">
        <w:rPr>
          <w:color w:val="1F4569" w:themeColor="accent1" w:themeShade="80"/>
          <w:highlight w:val="cyan"/>
        </w:rPr>
        <w:t>33</w:t>
      </w:r>
      <w:r w:rsidR="00441C0D" w:rsidRPr="00FE027B">
        <w:rPr>
          <w:color w:val="1F4569" w:themeColor="accent1" w:themeShade="80"/>
          <w:highlight w:val="cyan"/>
        </w:rPr>
        <w:t xml:space="preserve"> point score gap.</w:t>
      </w:r>
      <w:r w:rsidR="00C476BC">
        <w:br w:type="page"/>
      </w:r>
    </w:p>
    <w:p w14:paraId="09C1E223" w14:textId="21143C77" w:rsidR="00D4757B" w:rsidRPr="005058CF" w:rsidRDefault="00D4757B" w:rsidP="00D4757B">
      <w:pPr>
        <w:pStyle w:val="HeadingMuseo"/>
      </w:pPr>
      <w:r w:rsidRPr="00D4757B">
        <w:lastRenderedPageBreak/>
        <w:t>Colorado</w:t>
      </w:r>
      <w:r>
        <w:t xml:space="preserve"> G</w:t>
      </w:r>
      <w:r w:rsidRPr="00D4757B">
        <w:t xml:space="preserve">rade </w:t>
      </w:r>
      <w:r w:rsidR="00AB0D64">
        <w:t>Eight</w:t>
      </w:r>
      <w:r w:rsidRPr="005058CF">
        <w:t xml:space="preserve"> </w:t>
      </w:r>
      <w:r w:rsidR="003B2BB6">
        <w:t xml:space="preserve">Reading </w:t>
      </w:r>
      <w:r w:rsidR="004B3706">
        <w:t xml:space="preserve">Subgroup </w:t>
      </w:r>
      <w:r>
        <w:t>Trend Results</w:t>
      </w:r>
    </w:p>
    <w:p w14:paraId="2F35471B" w14:textId="2AA099AF" w:rsidR="00AB0D64" w:rsidRPr="00AB0D64" w:rsidRDefault="00AB0D64" w:rsidP="00F35705">
      <w:pPr>
        <w:ind w:left="180"/>
        <w:rPr>
          <w:rFonts w:ascii="Trebuchet MS" w:hAnsi="Trebuchet MS"/>
          <w:b/>
          <w:sz w:val="24"/>
        </w:rPr>
      </w:pPr>
      <w:r w:rsidRPr="00AB0D64">
        <w:rPr>
          <w:rFonts w:ascii="Trebuchet MS" w:hAnsi="Trebuchet MS"/>
          <w:b/>
          <w:sz w:val="24"/>
        </w:rPr>
        <w:t>Race/Ethnicity</w:t>
      </w:r>
    </w:p>
    <w:p w14:paraId="3050C57A" w14:textId="77777777" w:rsidR="008A2AD2" w:rsidRPr="008A2AD2" w:rsidRDefault="008A2AD2" w:rsidP="008A2AD2">
      <w:pPr>
        <w:pStyle w:val="ListParagraph"/>
        <w:numPr>
          <w:ilvl w:val="0"/>
          <w:numId w:val="23"/>
        </w:numPr>
        <w:rPr>
          <w:color w:val="1F4569" w:themeColor="accent1" w:themeShade="80"/>
        </w:rPr>
      </w:pPr>
      <w:r w:rsidRPr="008A2AD2">
        <w:rPr>
          <w:color w:val="1F4569" w:themeColor="accent1" w:themeShade="80"/>
        </w:rPr>
        <w:t>In 2019, the average scale scores of White students in Colorado were not significantly different from their respective average scale scores in 2003, 2007, 2009, 2011, 2013, 2015, and 2017.</w:t>
      </w:r>
    </w:p>
    <w:p w14:paraId="25B49351" w14:textId="77777777" w:rsidR="008A2AD2" w:rsidRPr="008A2AD2" w:rsidRDefault="008A2AD2" w:rsidP="008A2AD2">
      <w:pPr>
        <w:pStyle w:val="ListParagraph"/>
        <w:numPr>
          <w:ilvl w:val="0"/>
          <w:numId w:val="23"/>
        </w:numPr>
        <w:rPr>
          <w:color w:val="1F4569" w:themeColor="accent1" w:themeShade="80"/>
        </w:rPr>
      </w:pPr>
      <w:r w:rsidRPr="008A2AD2">
        <w:rPr>
          <w:color w:val="1F4569" w:themeColor="accent1" w:themeShade="80"/>
        </w:rPr>
        <w:t>In 2019, the average scale scores of Hispanic students in Colorado were not significantly different from their respective average scale scores 2003, 2005, 2007, 2009, 2011, 2013, 2015, and 2017.</w:t>
      </w:r>
    </w:p>
    <w:p w14:paraId="1B845488" w14:textId="77777777" w:rsidR="008A2AD2" w:rsidRPr="008A2AD2" w:rsidRDefault="008A2AD2" w:rsidP="008A2AD2">
      <w:pPr>
        <w:pStyle w:val="ListParagraph"/>
        <w:numPr>
          <w:ilvl w:val="0"/>
          <w:numId w:val="23"/>
        </w:numPr>
        <w:rPr>
          <w:color w:val="1F4569" w:themeColor="accent1" w:themeShade="80"/>
        </w:rPr>
      </w:pPr>
      <w:r w:rsidRPr="008A2AD2">
        <w:rPr>
          <w:color w:val="1F4569" w:themeColor="accent1" w:themeShade="80"/>
        </w:rPr>
        <w:t>In 2019, the average scale scores of Black students in Colorado were not significantly different from their respective average scale scores in 1998, 2003, 2005, 2007, 2009, 2011, 2013, 2015, and 2017.</w:t>
      </w:r>
    </w:p>
    <w:p w14:paraId="438DA03F" w14:textId="77777777" w:rsidR="002F3FDA" w:rsidRPr="002F3FDA" w:rsidRDefault="002F3FDA" w:rsidP="002F3FDA">
      <w:pPr>
        <w:pStyle w:val="ListParagraph"/>
        <w:numPr>
          <w:ilvl w:val="0"/>
          <w:numId w:val="23"/>
        </w:numPr>
        <w:rPr>
          <w:color w:val="1F4569" w:themeColor="accent1" w:themeShade="80"/>
        </w:rPr>
      </w:pPr>
      <w:r w:rsidRPr="002F3FDA">
        <w:rPr>
          <w:color w:val="1F4569" w:themeColor="accent1" w:themeShade="80"/>
        </w:rPr>
        <w:t>In 2019, Hispanic students in Colorado had an average score that was lower than that of White students by 26 points. In 2011, the average score for Hispanic students was lower than that of White students by 24 points.</w:t>
      </w:r>
    </w:p>
    <w:p w14:paraId="60B56720" w14:textId="2701A452" w:rsidR="003A725C" w:rsidRPr="003B1D51" w:rsidRDefault="002F3FDA" w:rsidP="002F3FDA">
      <w:pPr>
        <w:pStyle w:val="ListParagraph"/>
        <w:numPr>
          <w:ilvl w:val="0"/>
          <w:numId w:val="23"/>
        </w:numPr>
        <w:rPr>
          <w:color w:val="1F4569" w:themeColor="accent1" w:themeShade="80"/>
        </w:rPr>
      </w:pPr>
      <w:r w:rsidRPr="002F3FDA">
        <w:rPr>
          <w:color w:val="1F4569" w:themeColor="accent1" w:themeShade="80"/>
        </w:rPr>
        <w:t>In 2019, Black students in Colorado had an average scale score that was lower than that of White students by 31 points.</w:t>
      </w:r>
      <w:r w:rsidR="003A725C" w:rsidRPr="003B1D51">
        <w:rPr>
          <w:color w:val="1F4569" w:themeColor="accent1" w:themeShade="80"/>
        </w:rPr>
        <w:t xml:space="preserve"> In </w:t>
      </w:r>
      <w:r w:rsidR="00EB7950" w:rsidRPr="003B1D51">
        <w:rPr>
          <w:color w:val="1F4569" w:themeColor="accent1" w:themeShade="80"/>
        </w:rPr>
        <w:t>2011</w:t>
      </w:r>
      <w:r w:rsidR="003A725C" w:rsidRPr="003B1D51">
        <w:rPr>
          <w:color w:val="1F4569" w:themeColor="accent1" w:themeShade="80"/>
        </w:rPr>
        <w:t xml:space="preserve">, the average score for Black students was lower than that of White students by </w:t>
      </w:r>
      <w:r w:rsidR="003B1D51" w:rsidRPr="003B1D51">
        <w:rPr>
          <w:color w:val="1F4569" w:themeColor="accent1" w:themeShade="80"/>
        </w:rPr>
        <w:t>22</w:t>
      </w:r>
      <w:r w:rsidR="003A725C" w:rsidRPr="003B1D51">
        <w:rPr>
          <w:color w:val="1F4569" w:themeColor="accent1" w:themeShade="80"/>
        </w:rPr>
        <w:t xml:space="preserve"> points.</w:t>
      </w:r>
    </w:p>
    <w:p w14:paraId="779B1036" w14:textId="0A4114D6" w:rsidR="00441C0D" w:rsidRPr="00F42608" w:rsidRDefault="00441C0D" w:rsidP="00441C0D">
      <w:pPr>
        <w:numPr>
          <w:ilvl w:val="0"/>
          <w:numId w:val="23"/>
        </w:numPr>
        <w:contextualSpacing/>
        <w:rPr>
          <w:color w:val="1F4569" w:themeColor="accent1" w:themeShade="80"/>
          <w:highlight w:val="cyan"/>
        </w:rPr>
      </w:pPr>
      <w:r w:rsidRPr="00F42608">
        <w:rPr>
          <w:color w:val="1F4569" w:themeColor="accent1" w:themeShade="80"/>
          <w:highlight w:val="cyan"/>
        </w:rPr>
        <w:t xml:space="preserve">In </w:t>
      </w:r>
      <w:r w:rsidR="00493238" w:rsidRPr="00F42608">
        <w:rPr>
          <w:color w:val="1F4569" w:themeColor="accent1" w:themeShade="80"/>
          <w:highlight w:val="cyan"/>
        </w:rPr>
        <w:t>2019</w:t>
      </w:r>
      <w:r w:rsidRPr="00F42608">
        <w:rPr>
          <w:color w:val="1F4569" w:themeColor="accent1" w:themeShade="80"/>
          <w:highlight w:val="cyan"/>
        </w:rPr>
        <w:t xml:space="preserve">, </w:t>
      </w:r>
      <w:r w:rsidR="002F3FDA" w:rsidRPr="00F42608">
        <w:rPr>
          <w:color w:val="1F4569" w:themeColor="accent1" w:themeShade="80"/>
          <w:highlight w:val="cyan"/>
        </w:rPr>
        <w:t>2</w:t>
      </w:r>
      <w:r w:rsidRPr="00F42608">
        <w:rPr>
          <w:color w:val="1F4569" w:themeColor="accent1" w:themeShade="80"/>
          <w:highlight w:val="cyan"/>
        </w:rPr>
        <w:t xml:space="preserve"> states/jurisdictions </w:t>
      </w:r>
      <w:r w:rsidR="00F35705" w:rsidRPr="00F42608">
        <w:rPr>
          <w:color w:val="1F4569" w:themeColor="accent1" w:themeShade="80"/>
          <w:highlight w:val="cyan"/>
        </w:rPr>
        <w:t>had</w:t>
      </w:r>
      <w:r w:rsidRPr="00F42608">
        <w:rPr>
          <w:color w:val="1F4569" w:themeColor="accent1" w:themeShade="80"/>
          <w:highlight w:val="cyan"/>
        </w:rPr>
        <w:t xml:space="preserve"> a higher White</w:t>
      </w:r>
      <w:r w:rsidR="008B2F3A" w:rsidRPr="00F42608">
        <w:rPr>
          <w:color w:val="1F4569" w:themeColor="accent1" w:themeShade="80"/>
          <w:highlight w:val="cyan"/>
        </w:rPr>
        <w:t>–</w:t>
      </w:r>
      <w:r w:rsidRPr="00F42608">
        <w:rPr>
          <w:color w:val="1F4569" w:themeColor="accent1" w:themeShade="80"/>
          <w:highlight w:val="cyan"/>
        </w:rPr>
        <w:t>Hispanic score gap than Colorado</w:t>
      </w:r>
      <w:r w:rsidR="00F35705" w:rsidRPr="00F42608">
        <w:rPr>
          <w:color w:val="1F4569" w:themeColor="accent1" w:themeShade="80"/>
          <w:highlight w:val="cyan"/>
        </w:rPr>
        <w:t xml:space="preserve">, </w:t>
      </w:r>
      <w:r w:rsidR="002F3FDA" w:rsidRPr="00F42608">
        <w:rPr>
          <w:color w:val="1F4569" w:themeColor="accent1" w:themeShade="80"/>
          <w:highlight w:val="cyan"/>
        </w:rPr>
        <w:t>17</w:t>
      </w:r>
      <w:r w:rsidR="00F35705" w:rsidRPr="00F42608">
        <w:rPr>
          <w:color w:val="1F4569" w:themeColor="accent1" w:themeShade="80"/>
          <w:highlight w:val="cyan"/>
        </w:rPr>
        <w:t xml:space="preserve"> states/jurisdictions had a White–Hispanic score gap not significantly different from Colorado, and </w:t>
      </w:r>
      <w:r w:rsidR="002F3FDA" w:rsidRPr="00F42608">
        <w:rPr>
          <w:color w:val="1F4569" w:themeColor="accent1" w:themeShade="80"/>
          <w:highlight w:val="cyan"/>
        </w:rPr>
        <w:t>29</w:t>
      </w:r>
      <w:r w:rsidRPr="00F42608">
        <w:rPr>
          <w:color w:val="1F4569" w:themeColor="accent1" w:themeShade="80"/>
          <w:highlight w:val="cyan"/>
        </w:rPr>
        <w:t xml:space="preserve"> states/jurisdictions </w:t>
      </w:r>
      <w:r w:rsidR="00F35705" w:rsidRPr="00F42608">
        <w:rPr>
          <w:color w:val="1F4569" w:themeColor="accent1" w:themeShade="80"/>
          <w:highlight w:val="cyan"/>
        </w:rPr>
        <w:t>had</w:t>
      </w:r>
      <w:r w:rsidRPr="00F42608">
        <w:rPr>
          <w:color w:val="1F4569" w:themeColor="accent1" w:themeShade="80"/>
          <w:highlight w:val="cyan"/>
        </w:rPr>
        <w:t xml:space="preserve"> a lower White</w:t>
      </w:r>
      <w:r w:rsidR="008B2F3A" w:rsidRPr="00F42608">
        <w:rPr>
          <w:color w:val="1F4569" w:themeColor="accent1" w:themeShade="80"/>
          <w:highlight w:val="cyan"/>
        </w:rPr>
        <w:t>–</w:t>
      </w:r>
      <w:r w:rsidR="00F35705" w:rsidRPr="00F42608">
        <w:rPr>
          <w:color w:val="1F4569" w:themeColor="accent1" w:themeShade="80"/>
          <w:highlight w:val="cyan"/>
        </w:rPr>
        <w:t>Hispanic score gap</w:t>
      </w:r>
      <w:r w:rsidRPr="00F42608">
        <w:rPr>
          <w:color w:val="1F4569" w:themeColor="accent1" w:themeShade="80"/>
          <w:highlight w:val="cyan"/>
        </w:rPr>
        <w:t>.</w:t>
      </w:r>
    </w:p>
    <w:p w14:paraId="12C9E4FA" w14:textId="14DDC242" w:rsidR="00441C0D" w:rsidRPr="002F3FDA" w:rsidRDefault="00441C0D" w:rsidP="00441C0D">
      <w:pPr>
        <w:numPr>
          <w:ilvl w:val="0"/>
          <w:numId w:val="23"/>
        </w:numPr>
        <w:contextualSpacing/>
        <w:rPr>
          <w:color w:val="1F4569" w:themeColor="accent1" w:themeShade="80"/>
        </w:rPr>
      </w:pPr>
      <w:r w:rsidRPr="002F3FDA">
        <w:rPr>
          <w:color w:val="1F4569" w:themeColor="accent1" w:themeShade="80"/>
        </w:rPr>
        <w:t xml:space="preserve">In </w:t>
      </w:r>
      <w:r w:rsidR="00493238" w:rsidRPr="002F3FDA">
        <w:rPr>
          <w:color w:val="1F4569" w:themeColor="accent1" w:themeShade="80"/>
        </w:rPr>
        <w:t>2019</w:t>
      </w:r>
      <w:r w:rsidRPr="002F3FDA">
        <w:rPr>
          <w:color w:val="1F4569" w:themeColor="accent1" w:themeShade="80"/>
        </w:rPr>
        <w:t xml:space="preserve">, 1 state/jurisdiction </w:t>
      </w:r>
      <w:r w:rsidR="00F35705" w:rsidRPr="002F3FDA">
        <w:rPr>
          <w:color w:val="1F4569" w:themeColor="accent1" w:themeShade="80"/>
        </w:rPr>
        <w:t>had</w:t>
      </w:r>
      <w:r w:rsidRPr="002F3FDA">
        <w:rPr>
          <w:color w:val="1F4569" w:themeColor="accent1" w:themeShade="80"/>
        </w:rPr>
        <w:t xml:space="preserve"> a higher White</w:t>
      </w:r>
      <w:r w:rsidR="00082BA8" w:rsidRPr="002F3FDA">
        <w:rPr>
          <w:color w:val="1F4569" w:themeColor="accent1" w:themeShade="80"/>
        </w:rPr>
        <w:t>–</w:t>
      </w:r>
      <w:r w:rsidRPr="002F3FDA">
        <w:rPr>
          <w:color w:val="1F4569" w:themeColor="accent1" w:themeShade="80"/>
        </w:rPr>
        <w:t>Black score gap than Colorado</w:t>
      </w:r>
      <w:r w:rsidR="00F35705" w:rsidRPr="002F3FDA">
        <w:rPr>
          <w:color w:val="1F4569" w:themeColor="accent1" w:themeShade="80"/>
        </w:rPr>
        <w:t xml:space="preserve">, </w:t>
      </w:r>
      <w:r w:rsidR="002F3FDA" w:rsidRPr="002F3FDA">
        <w:rPr>
          <w:color w:val="1F4569" w:themeColor="accent1" w:themeShade="80"/>
        </w:rPr>
        <w:t>36</w:t>
      </w:r>
      <w:r w:rsidR="00F35705" w:rsidRPr="002F3FDA">
        <w:rPr>
          <w:color w:val="1F4569" w:themeColor="accent1" w:themeShade="80"/>
        </w:rPr>
        <w:t xml:space="preserve"> states/jurisdictions had a White–Black score gap not significantly different from Colorado, and </w:t>
      </w:r>
      <w:r w:rsidR="002F3FDA" w:rsidRPr="002F3FDA">
        <w:rPr>
          <w:color w:val="1F4569" w:themeColor="accent1" w:themeShade="80"/>
        </w:rPr>
        <w:t>3</w:t>
      </w:r>
      <w:r w:rsidRPr="002F3FDA">
        <w:rPr>
          <w:color w:val="1F4569" w:themeColor="accent1" w:themeShade="80"/>
        </w:rPr>
        <w:t xml:space="preserve"> states/jurisdictions </w:t>
      </w:r>
      <w:r w:rsidR="00F35705" w:rsidRPr="002F3FDA">
        <w:rPr>
          <w:color w:val="1F4569" w:themeColor="accent1" w:themeShade="80"/>
        </w:rPr>
        <w:t>had</w:t>
      </w:r>
      <w:r w:rsidRPr="002F3FDA">
        <w:rPr>
          <w:color w:val="1F4569" w:themeColor="accent1" w:themeShade="80"/>
        </w:rPr>
        <w:t xml:space="preserve"> a lower White</w:t>
      </w:r>
      <w:r w:rsidR="00082BA8" w:rsidRPr="002F3FDA">
        <w:rPr>
          <w:color w:val="1F4569" w:themeColor="accent1" w:themeShade="80"/>
        </w:rPr>
        <w:t>–</w:t>
      </w:r>
      <w:r w:rsidR="00F35705" w:rsidRPr="002F3FDA">
        <w:rPr>
          <w:color w:val="1F4569" w:themeColor="accent1" w:themeShade="80"/>
        </w:rPr>
        <w:t>Black score gap</w:t>
      </w:r>
      <w:r w:rsidRPr="002F3FDA">
        <w:rPr>
          <w:color w:val="1F4569" w:themeColor="accent1" w:themeShade="80"/>
        </w:rPr>
        <w:t>.</w:t>
      </w:r>
    </w:p>
    <w:p w14:paraId="551FFEC8" w14:textId="6FC2ACA1" w:rsidR="00AB0D64" w:rsidRDefault="00AB0D64" w:rsidP="00F35705">
      <w:pPr>
        <w:ind w:left="180"/>
        <w:rPr>
          <w:rFonts w:ascii="Trebuchet MS" w:hAnsi="Trebuchet MS"/>
          <w:b/>
          <w:sz w:val="24"/>
        </w:rPr>
      </w:pPr>
      <w:r w:rsidRPr="00A1105D">
        <w:rPr>
          <w:rFonts w:ascii="Trebuchet MS" w:hAnsi="Trebuchet MS"/>
          <w:b/>
          <w:sz w:val="24"/>
        </w:rPr>
        <w:t>Gender</w:t>
      </w:r>
    </w:p>
    <w:p w14:paraId="6CC8DF39" w14:textId="1740046A" w:rsidR="00A1105D" w:rsidRPr="00871A21" w:rsidRDefault="00A1105D" w:rsidP="00A1105D">
      <w:pPr>
        <w:numPr>
          <w:ilvl w:val="0"/>
          <w:numId w:val="30"/>
        </w:numPr>
        <w:rPr>
          <w:color w:val="1F4569" w:themeColor="accent1" w:themeShade="80"/>
        </w:rPr>
      </w:pPr>
      <w:r w:rsidRPr="00871A21">
        <w:rPr>
          <w:color w:val="1F4569" w:themeColor="accent1" w:themeShade="80"/>
        </w:rPr>
        <w:t xml:space="preserve">In </w:t>
      </w:r>
      <w:r w:rsidR="00493238" w:rsidRPr="00871A21">
        <w:rPr>
          <w:color w:val="1F4569" w:themeColor="accent1" w:themeShade="80"/>
        </w:rPr>
        <w:t>2019</w:t>
      </w:r>
      <w:r w:rsidRPr="00871A21">
        <w:rPr>
          <w:color w:val="1F4569" w:themeColor="accent1" w:themeShade="80"/>
        </w:rPr>
        <w:t>, male students in Colorado had an average score in reading (</w:t>
      </w:r>
      <w:r w:rsidR="00871A21" w:rsidRPr="00871A21">
        <w:rPr>
          <w:color w:val="1F4569" w:themeColor="accent1" w:themeShade="80"/>
        </w:rPr>
        <w:t>262</w:t>
      </w:r>
      <w:r w:rsidRPr="00871A21">
        <w:rPr>
          <w:color w:val="1F4569" w:themeColor="accent1" w:themeShade="80"/>
        </w:rPr>
        <w:t>) that was lower than that of female students (</w:t>
      </w:r>
      <w:r w:rsidR="00871A21" w:rsidRPr="00871A21">
        <w:rPr>
          <w:color w:val="1F4569" w:themeColor="accent1" w:themeShade="80"/>
        </w:rPr>
        <w:t>273</w:t>
      </w:r>
      <w:r w:rsidRPr="00871A21">
        <w:rPr>
          <w:color w:val="1F4569" w:themeColor="accent1" w:themeShade="80"/>
        </w:rPr>
        <w:t xml:space="preserve">). In </w:t>
      </w:r>
      <w:r w:rsidR="00B44D7B" w:rsidRPr="00871A21">
        <w:rPr>
          <w:color w:val="1F4569" w:themeColor="accent1" w:themeShade="80"/>
        </w:rPr>
        <w:t>2011</w:t>
      </w:r>
      <w:r w:rsidRPr="00871A21">
        <w:rPr>
          <w:color w:val="1F4569" w:themeColor="accent1" w:themeShade="80"/>
        </w:rPr>
        <w:t>, male students in Colorado had an average score in reading (</w:t>
      </w:r>
      <w:r w:rsidR="00B44D7B" w:rsidRPr="00871A21">
        <w:rPr>
          <w:color w:val="1F4569" w:themeColor="accent1" w:themeShade="80"/>
        </w:rPr>
        <w:t>268</w:t>
      </w:r>
      <w:r w:rsidRPr="00871A21">
        <w:rPr>
          <w:color w:val="1F4569" w:themeColor="accent1" w:themeShade="80"/>
        </w:rPr>
        <w:t>) that was lower than that of female students (</w:t>
      </w:r>
      <w:r w:rsidR="00B44D7B" w:rsidRPr="00871A21">
        <w:rPr>
          <w:color w:val="1F4569" w:themeColor="accent1" w:themeShade="80"/>
        </w:rPr>
        <w:t>274</w:t>
      </w:r>
      <w:r w:rsidRPr="00871A21">
        <w:rPr>
          <w:color w:val="1F4569" w:themeColor="accent1" w:themeShade="80"/>
        </w:rPr>
        <w:t>).</w:t>
      </w:r>
    </w:p>
    <w:p w14:paraId="37712829" w14:textId="63ADC49E" w:rsidR="00A1105D" w:rsidRPr="00871A21" w:rsidRDefault="00A1105D" w:rsidP="00A1105D">
      <w:pPr>
        <w:numPr>
          <w:ilvl w:val="0"/>
          <w:numId w:val="30"/>
        </w:numPr>
        <w:rPr>
          <w:color w:val="1F4569" w:themeColor="accent1" w:themeShade="80"/>
        </w:rPr>
      </w:pPr>
      <w:r w:rsidRPr="00871A21">
        <w:rPr>
          <w:color w:val="1F4569" w:themeColor="accent1" w:themeShade="80"/>
        </w:rPr>
        <w:t xml:space="preserve">In </w:t>
      </w:r>
      <w:r w:rsidR="00493238" w:rsidRPr="00871A21">
        <w:rPr>
          <w:color w:val="1F4569" w:themeColor="accent1" w:themeShade="80"/>
        </w:rPr>
        <w:t>2019</w:t>
      </w:r>
      <w:r w:rsidRPr="00871A21">
        <w:rPr>
          <w:color w:val="1F4569" w:themeColor="accent1" w:themeShade="80"/>
        </w:rPr>
        <w:t>, male students in Colorado had an average scale score in reading (</w:t>
      </w:r>
      <w:r w:rsidR="00871A21" w:rsidRPr="00871A21">
        <w:rPr>
          <w:color w:val="1F4569" w:themeColor="accent1" w:themeShade="80"/>
        </w:rPr>
        <w:t>262</w:t>
      </w:r>
      <w:r w:rsidRPr="00871A21">
        <w:rPr>
          <w:color w:val="1F4569" w:themeColor="accent1" w:themeShade="80"/>
        </w:rPr>
        <w:t>) that was higher than that of male students in public schools across the nation (</w:t>
      </w:r>
      <w:r w:rsidR="00871A21" w:rsidRPr="00871A21">
        <w:rPr>
          <w:color w:val="1F4569" w:themeColor="accent1" w:themeShade="80"/>
        </w:rPr>
        <w:t>256</w:t>
      </w:r>
      <w:r w:rsidRPr="00871A21">
        <w:rPr>
          <w:color w:val="1F4569" w:themeColor="accent1" w:themeShade="80"/>
        </w:rPr>
        <w:t>). Similarly, female students in Colorado had an average scale score (</w:t>
      </w:r>
      <w:r w:rsidR="00871A21" w:rsidRPr="00871A21">
        <w:rPr>
          <w:color w:val="1F4569" w:themeColor="accent1" w:themeShade="80"/>
        </w:rPr>
        <w:t>273</w:t>
      </w:r>
      <w:r w:rsidRPr="00871A21">
        <w:rPr>
          <w:color w:val="1F4569" w:themeColor="accent1" w:themeShade="80"/>
        </w:rPr>
        <w:t>) that was higher than that of female students across the nation (</w:t>
      </w:r>
      <w:r w:rsidR="00871A21" w:rsidRPr="00871A21">
        <w:rPr>
          <w:color w:val="1F4569" w:themeColor="accent1" w:themeShade="80"/>
        </w:rPr>
        <w:t>268</w:t>
      </w:r>
      <w:r w:rsidRPr="00871A21">
        <w:rPr>
          <w:color w:val="1F4569" w:themeColor="accent1" w:themeShade="80"/>
        </w:rPr>
        <w:t>).</w:t>
      </w:r>
    </w:p>
    <w:p w14:paraId="43572496" w14:textId="64AD15FD" w:rsidR="00AB0D64" w:rsidRPr="00AB0D64" w:rsidRDefault="00AB0D64" w:rsidP="00F35705">
      <w:pPr>
        <w:ind w:left="180"/>
        <w:rPr>
          <w:rFonts w:ascii="Trebuchet MS" w:hAnsi="Trebuchet MS"/>
          <w:b/>
          <w:sz w:val="24"/>
        </w:rPr>
      </w:pPr>
      <w:r w:rsidRPr="00D4757B">
        <w:rPr>
          <w:rFonts w:ascii="Trebuchet MS" w:hAnsi="Trebuchet MS"/>
          <w:b/>
          <w:sz w:val="24"/>
        </w:rPr>
        <w:t>Student Eligibility for the National School Lunch Program</w:t>
      </w:r>
    </w:p>
    <w:p w14:paraId="303D31CB" w14:textId="5B0B1760" w:rsidR="00A83029" w:rsidRPr="00871A21" w:rsidRDefault="00A83029" w:rsidP="00A83029">
      <w:pPr>
        <w:numPr>
          <w:ilvl w:val="0"/>
          <w:numId w:val="32"/>
        </w:numPr>
        <w:rPr>
          <w:color w:val="1F4569" w:themeColor="accent1" w:themeShade="80"/>
        </w:rPr>
      </w:pPr>
      <w:r w:rsidRPr="00871A21">
        <w:rPr>
          <w:color w:val="1F4569" w:themeColor="accent1" w:themeShade="80"/>
        </w:rPr>
        <w:t xml:space="preserve">In </w:t>
      </w:r>
      <w:r w:rsidR="00493238" w:rsidRPr="00871A21">
        <w:rPr>
          <w:color w:val="1F4569" w:themeColor="accent1" w:themeShade="80"/>
        </w:rPr>
        <w:t>2019</w:t>
      </w:r>
      <w:r w:rsidRPr="00871A21">
        <w:rPr>
          <w:color w:val="1F4569" w:themeColor="accent1" w:themeShade="80"/>
        </w:rPr>
        <w:t xml:space="preserve">, students in Colorado eligible for free/reduced-price lunch had an average reading scale score of </w:t>
      </w:r>
      <w:r w:rsidR="00871A21" w:rsidRPr="00871A21">
        <w:rPr>
          <w:color w:val="1F4569" w:themeColor="accent1" w:themeShade="80"/>
        </w:rPr>
        <w:t>250</w:t>
      </w:r>
      <w:r w:rsidRPr="00871A21">
        <w:rPr>
          <w:color w:val="1F4569" w:themeColor="accent1" w:themeShade="80"/>
        </w:rPr>
        <w:t>. This was lower than that of students in Colorado not eligible for this program (</w:t>
      </w:r>
      <w:r w:rsidR="00871A21" w:rsidRPr="00871A21">
        <w:rPr>
          <w:color w:val="1F4569" w:themeColor="accent1" w:themeShade="80"/>
        </w:rPr>
        <w:t>278</w:t>
      </w:r>
      <w:r w:rsidRPr="00871A21">
        <w:rPr>
          <w:color w:val="1F4569" w:themeColor="accent1" w:themeShade="80"/>
        </w:rPr>
        <w:t>).</w:t>
      </w:r>
    </w:p>
    <w:p w14:paraId="36AC10DD" w14:textId="6D701605" w:rsidR="00A83029" w:rsidRPr="00871A21" w:rsidRDefault="00A83029" w:rsidP="00A83029">
      <w:pPr>
        <w:numPr>
          <w:ilvl w:val="0"/>
          <w:numId w:val="32"/>
        </w:numPr>
        <w:rPr>
          <w:color w:val="1F4569" w:themeColor="accent1" w:themeShade="80"/>
        </w:rPr>
      </w:pPr>
      <w:r w:rsidRPr="00871A21">
        <w:rPr>
          <w:color w:val="1F4569" w:themeColor="accent1" w:themeShade="80"/>
        </w:rPr>
        <w:t xml:space="preserve">In </w:t>
      </w:r>
      <w:r w:rsidR="00493238" w:rsidRPr="00871A21">
        <w:rPr>
          <w:color w:val="1F4569" w:themeColor="accent1" w:themeShade="80"/>
        </w:rPr>
        <w:t>2019</w:t>
      </w:r>
      <w:r w:rsidRPr="00871A21">
        <w:rPr>
          <w:color w:val="1F4569" w:themeColor="accent1" w:themeShade="80"/>
        </w:rPr>
        <w:t xml:space="preserve">, students in Colorado who were eligible for free/reduced-price school lunch had an average score that was lower than that of students who were not eligible by </w:t>
      </w:r>
      <w:r w:rsidR="00871A21" w:rsidRPr="00871A21">
        <w:rPr>
          <w:color w:val="1F4569" w:themeColor="accent1" w:themeShade="80"/>
        </w:rPr>
        <w:t>28</w:t>
      </w:r>
      <w:r w:rsidRPr="00871A21">
        <w:rPr>
          <w:color w:val="1F4569" w:themeColor="accent1" w:themeShade="80"/>
        </w:rPr>
        <w:t xml:space="preserve"> points. In </w:t>
      </w:r>
      <w:r w:rsidR="00B44D7B" w:rsidRPr="00871A21">
        <w:rPr>
          <w:color w:val="1F4569" w:themeColor="accent1" w:themeShade="80"/>
        </w:rPr>
        <w:t>2011</w:t>
      </w:r>
      <w:r w:rsidRPr="00871A21">
        <w:rPr>
          <w:color w:val="1F4569" w:themeColor="accent1" w:themeShade="80"/>
        </w:rPr>
        <w:t xml:space="preserve">, the </w:t>
      </w:r>
      <w:r w:rsidR="00C476BC" w:rsidRPr="00871A21">
        <w:rPr>
          <w:color w:val="1F4569" w:themeColor="accent1" w:themeShade="80"/>
        </w:rPr>
        <w:t xml:space="preserve">gap between the </w:t>
      </w:r>
      <w:r w:rsidRPr="00871A21">
        <w:rPr>
          <w:color w:val="1F4569" w:themeColor="accent1" w:themeShade="80"/>
        </w:rPr>
        <w:t>average score</w:t>
      </w:r>
      <w:r w:rsidR="00C476BC" w:rsidRPr="00871A21">
        <w:rPr>
          <w:color w:val="1F4569" w:themeColor="accent1" w:themeShade="80"/>
        </w:rPr>
        <w:t>s of these two groups was also</w:t>
      </w:r>
      <w:r w:rsidRPr="00871A21">
        <w:rPr>
          <w:color w:val="1F4569" w:themeColor="accent1" w:themeShade="80"/>
        </w:rPr>
        <w:t xml:space="preserve"> </w:t>
      </w:r>
      <w:r w:rsidR="00B44D7B" w:rsidRPr="00871A21">
        <w:rPr>
          <w:color w:val="1F4569" w:themeColor="accent1" w:themeShade="80"/>
        </w:rPr>
        <w:t>27</w:t>
      </w:r>
      <w:r w:rsidRPr="00871A21">
        <w:rPr>
          <w:color w:val="1F4569" w:themeColor="accent1" w:themeShade="80"/>
        </w:rPr>
        <w:t xml:space="preserve"> points.</w:t>
      </w:r>
    </w:p>
    <w:p w14:paraId="020FB925" w14:textId="15B0E06C" w:rsidR="00A83029" w:rsidRPr="00871A21" w:rsidRDefault="00C476BC" w:rsidP="00A83029">
      <w:pPr>
        <w:numPr>
          <w:ilvl w:val="0"/>
          <w:numId w:val="32"/>
        </w:numPr>
        <w:rPr>
          <w:color w:val="1F4569" w:themeColor="accent1" w:themeShade="80"/>
        </w:rPr>
      </w:pPr>
      <w:r w:rsidRPr="00871A21">
        <w:rPr>
          <w:color w:val="1F4569" w:themeColor="accent1" w:themeShade="80"/>
        </w:rPr>
        <w:t xml:space="preserve">In </w:t>
      </w:r>
      <w:r w:rsidR="00493238" w:rsidRPr="00871A21">
        <w:rPr>
          <w:color w:val="1F4569" w:themeColor="accent1" w:themeShade="80"/>
        </w:rPr>
        <w:t>2019</w:t>
      </w:r>
      <w:r w:rsidRPr="00871A21">
        <w:rPr>
          <w:color w:val="1F4569" w:themeColor="accent1" w:themeShade="80"/>
        </w:rPr>
        <w:t>, s</w:t>
      </w:r>
      <w:r w:rsidR="00A83029" w:rsidRPr="00871A21">
        <w:rPr>
          <w:color w:val="1F4569" w:themeColor="accent1" w:themeShade="80"/>
        </w:rPr>
        <w:t>tudents in Colorado eligible for free/reduced-price lunch had an average scale score (</w:t>
      </w:r>
      <w:r w:rsidR="00871A21" w:rsidRPr="00871A21">
        <w:rPr>
          <w:color w:val="1F4569" w:themeColor="accent1" w:themeShade="80"/>
        </w:rPr>
        <w:t>250</w:t>
      </w:r>
      <w:r w:rsidR="00A83029" w:rsidRPr="00871A21">
        <w:rPr>
          <w:color w:val="1F4569" w:themeColor="accent1" w:themeShade="80"/>
        </w:rPr>
        <w:t>) that was not significantly different from that of students in the nation who were eligible (</w:t>
      </w:r>
      <w:r w:rsidR="00871A21" w:rsidRPr="00871A21">
        <w:rPr>
          <w:color w:val="1F4569" w:themeColor="accent1" w:themeShade="80"/>
        </w:rPr>
        <w:t>249</w:t>
      </w:r>
      <w:r w:rsidR="00A83029" w:rsidRPr="00871A21">
        <w:rPr>
          <w:color w:val="1F4569" w:themeColor="accent1" w:themeShade="80"/>
        </w:rPr>
        <w:t>).</w:t>
      </w:r>
    </w:p>
    <w:p w14:paraId="75700AC1" w14:textId="0357D461" w:rsidR="008D5B6B" w:rsidRPr="00C74763" w:rsidRDefault="008D5B6B" w:rsidP="008D5B6B">
      <w:pPr>
        <w:pStyle w:val="ListParagraph"/>
        <w:numPr>
          <w:ilvl w:val="0"/>
          <w:numId w:val="32"/>
        </w:numPr>
        <w:rPr>
          <w:color w:val="1F4569" w:themeColor="accent1" w:themeShade="80"/>
        </w:rPr>
      </w:pPr>
      <w:r w:rsidRPr="00C74763">
        <w:rPr>
          <w:color w:val="1F4569" w:themeColor="accent1" w:themeShade="80"/>
        </w:rPr>
        <w:t xml:space="preserve">In </w:t>
      </w:r>
      <w:r w:rsidR="00493238" w:rsidRPr="00C74763">
        <w:rPr>
          <w:color w:val="1F4569" w:themeColor="accent1" w:themeShade="80"/>
        </w:rPr>
        <w:t>2019</w:t>
      </w:r>
      <w:r w:rsidRPr="00C74763">
        <w:rPr>
          <w:color w:val="1F4569" w:themeColor="accent1" w:themeShade="80"/>
        </w:rPr>
        <w:t xml:space="preserve">, </w:t>
      </w:r>
      <w:r w:rsidR="00871A21" w:rsidRPr="00C74763">
        <w:rPr>
          <w:color w:val="1F4569" w:themeColor="accent1" w:themeShade="80"/>
        </w:rPr>
        <w:t>1</w:t>
      </w:r>
      <w:r w:rsidRPr="00C74763">
        <w:rPr>
          <w:color w:val="1F4569" w:themeColor="accent1" w:themeShade="80"/>
        </w:rPr>
        <w:t xml:space="preserve"> states/jurisdictions </w:t>
      </w:r>
      <w:r w:rsidR="00987E45" w:rsidRPr="00C74763">
        <w:rPr>
          <w:color w:val="1F4569" w:themeColor="accent1" w:themeShade="80"/>
        </w:rPr>
        <w:t>had</w:t>
      </w:r>
      <w:r w:rsidRPr="00C74763">
        <w:rPr>
          <w:color w:val="1F4569" w:themeColor="accent1" w:themeShade="80"/>
        </w:rPr>
        <w:t xml:space="preserve"> a higher eligible/not eligible for free/reduced-price-lunch score gap than Colorado,</w:t>
      </w:r>
      <w:r w:rsidR="009E632B" w:rsidRPr="00C74763">
        <w:rPr>
          <w:color w:val="1F4569" w:themeColor="accent1" w:themeShade="80"/>
        </w:rPr>
        <w:t xml:space="preserve"> </w:t>
      </w:r>
      <w:r w:rsidR="00C74763" w:rsidRPr="00C74763">
        <w:rPr>
          <w:color w:val="1F4569" w:themeColor="accent1" w:themeShade="80"/>
        </w:rPr>
        <w:t>28</w:t>
      </w:r>
      <w:r w:rsidR="00F35705" w:rsidRPr="00C74763">
        <w:rPr>
          <w:color w:val="1F4569" w:themeColor="accent1" w:themeShade="80"/>
        </w:rPr>
        <w:t xml:space="preserve"> states/jurisdictions had an eligible/not eligible for free/reduced-price-lunch score gap not significantly different from Colorado, and </w:t>
      </w:r>
      <w:r w:rsidR="009E632B" w:rsidRPr="00C74763">
        <w:rPr>
          <w:color w:val="1F4569" w:themeColor="accent1" w:themeShade="80"/>
        </w:rPr>
        <w:t>20</w:t>
      </w:r>
      <w:r w:rsidRPr="00C74763">
        <w:rPr>
          <w:color w:val="1F4569" w:themeColor="accent1" w:themeShade="80"/>
        </w:rPr>
        <w:t xml:space="preserve"> states/jurisdictions </w:t>
      </w:r>
      <w:r w:rsidR="00987E45" w:rsidRPr="00C74763">
        <w:rPr>
          <w:color w:val="1F4569" w:themeColor="accent1" w:themeShade="80"/>
        </w:rPr>
        <w:t>had</w:t>
      </w:r>
      <w:r w:rsidRPr="00C74763">
        <w:rPr>
          <w:color w:val="1F4569" w:themeColor="accent1" w:themeShade="80"/>
        </w:rPr>
        <w:t xml:space="preserve"> a lower eligible/not eligible for free/reduced-price-lunch </w:t>
      </w:r>
      <w:r w:rsidR="00F35705" w:rsidRPr="00C74763">
        <w:rPr>
          <w:color w:val="1F4569" w:themeColor="accent1" w:themeShade="80"/>
        </w:rPr>
        <w:t>score gap</w:t>
      </w:r>
      <w:r w:rsidRPr="00C74763">
        <w:rPr>
          <w:color w:val="1F4569" w:themeColor="accent1" w:themeShade="80"/>
        </w:rPr>
        <w:t>.</w:t>
      </w:r>
    </w:p>
    <w:p w14:paraId="135ABAF0" w14:textId="32416544" w:rsidR="003D2434" w:rsidRDefault="003D2434" w:rsidP="00F35705">
      <w:pPr>
        <w:ind w:left="180"/>
        <w:rPr>
          <w:rFonts w:ascii="Trebuchet MS" w:hAnsi="Trebuchet MS"/>
          <w:b/>
          <w:sz w:val="24"/>
        </w:rPr>
      </w:pPr>
      <w:r>
        <w:rPr>
          <w:rFonts w:ascii="Trebuchet MS" w:hAnsi="Trebuchet MS"/>
          <w:b/>
          <w:sz w:val="24"/>
        </w:rPr>
        <w:t>Students with D</w:t>
      </w:r>
      <w:r w:rsidRPr="00AF01E3">
        <w:rPr>
          <w:rFonts w:ascii="Trebuchet MS" w:hAnsi="Trebuchet MS"/>
          <w:b/>
          <w:sz w:val="24"/>
        </w:rPr>
        <w:t>isabilitie</w:t>
      </w:r>
      <w:r>
        <w:rPr>
          <w:rFonts w:ascii="Trebuchet MS" w:hAnsi="Trebuchet MS"/>
          <w:b/>
          <w:sz w:val="24"/>
        </w:rPr>
        <w:t>s</w:t>
      </w:r>
    </w:p>
    <w:p w14:paraId="1AC24AE7" w14:textId="00639F7E" w:rsidR="003D2434" w:rsidRPr="00FE027B" w:rsidRDefault="003D2434" w:rsidP="00AA5D5A">
      <w:pPr>
        <w:pStyle w:val="ListParagraph"/>
        <w:numPr>
          <w:ilvl w:val="0"/>
          <w:numId w:val="24"/>
        </w:numPr>
        <w:rPr>
          <w:color w:val="1F4569" w:themeColor="accent1" w:themeShade="80"/>
        </w:rPr>
      </w:pPr>
      <w:r w:rsidRPr="00FE027B">
        <w:rPr>
          <w:color w:val="1F4569" w:themeColor="accent1" w:themeShade="80"/>
        </w:rPr>
        <w:t xml:space="preserve">In </w:t>
      </w:r>
      <w:r w:rsidR="00493238" w:rsidRPr="00FE027B">
        <w:rPr>
          <w:color w:val="1F4569" w:themeColor="accent1" w:themeShade="80"/>
        </w:rPr>
        <w:t>2019</w:t>
      </w:r>
      <w:r w:rsidRPr="00FE027B">
        <w:rPr>
          <w:color w:val="1F4569" w:themeColor="accent1" w:themeShade="80"/>
        </w:rPr>
        <w:t>, students with disabilities in Color</w:t>
      </w:r>
      <w:r w:rsidR="00276FF6" w:rsidRPr="00FE027B">
        <w:rPr>
          <w:color w:val="1F4569" w:themeColor="accent1" w:themeShade="80"/>
        </w:rPr>
        <w:t>ado had a lower average score (</w:t>
      </w:r>
      <w:r w:rsidR="00FE027B" w:rsidRPr="00FE027B">
        <w:rPr>
          <w:color w:val="1F4569" w:themeColor="accent1" w:themeShade="80"/>
        </w:rPr>
        <w:t>231</w:t>
      </w:r>
      <w:r w:rsidRPr="00FE027B">
        <w:rPr>
          <w:color w:val="1F4569" w:themeColor="accent1" w:themeShade="80"/>
        </w:rPr>
        <w:t>) than the average score of students without disabilities (</w:t>
      </w:r>
      <w:r w:rsidR="00FE027B" w:rsidRPr="00FE027B">
        <w:rPr>
          <w:color w:val="1F4569" w:themeColor="accent1" w:themeShade="80"/>
        </w:rPr>
        <w:t>272</w:t>
      </w:r>
      <w:r w:rsidRPr="00FE027B">
        <w:rPr>
          <w:color w:val="1F4569" w:themeColor="accent1" w:themeShade="80"/>
        </w:rPr>
        <w:t xml:space="preserve">) by </w:t>
      </w:r>
      <w:r w:rsidR="00276FF6" w:rsidRPr="00FE027B">
        <w:rPr>
          <w:color w:val="1F4569" w:themeColor="accent1" w:themeShade="80"/>
        </w:rPr>
        <w:t>40</w:t>
      </w:r>
      <w:r w:rsidRPr="00FE027B">
        <w:rPr>
          <w:color w:val="1F4569" w:themeColor="accent1" w:themeShade="80"/>
        </w:rPr>
        <w:t xml:space="preserve"> points.</w:t>
      </w:r>
      <w:r w:rsidR="008D5B6B" w:rsidRPr="00FE027B">
        <w:rPr>
          <w:color w:val="1F4569" w:themeColor="accent1" w:themeShade="80"/>
        </w:rPr>
        <w:t xml:space="preserve"> Colorado’s </w:t>
      </w:r>
      <w:r w:rsidR="00FE027B" w:rsidRPr="00FE027B">
        <w:rPr>
          <w:color w:val="1F4569" w:themeColor="accent1" w:themeShade="80"/>
        </w:rPr>
        <w:t>41-point</w:t>
      </w:r>
      <w:r w:rsidR="008D5B6B" w:rsidRPr="00FE027B">
        <w:rPr>
          <w:color w:val="1F4569" w:themeColor="accent1" w:themeShade="80"/>
        </w:rPr>
        <w:t xml:space="preserve"> </w:t>
      </w:r>
      <w:r w:rsidR="00987E45" w:rsidRPr="00FE027B">
        <w:rPr>
          <w:color w:val="1F4569" w:themeColor="accent1" w:themeShade="80"/>
        </w:rPr>
        <w:t xml:space="preserve">score gap between </w:t>
      </w:r>
      <w:r w:rsidR="008D5B6B" w:rsidRPr="00FE027B">
        <w:rPr>
          <w:color w:val="1F4569" w:themeColor="accent1" w:themeShade="80"/>
        </w:rPr>
        <w:t xml:space="preserve">students with disabilities </w:t>
      </w:r>
      <w:r w:rsidR="00987E45" w:rsidRPr="00FE027B">
        <w:rPr>
          <w:color w:val="1F4569" w:themeColor="accent1" w:themeShade="80"/>
        </w:rPr>
        <w:t>and</w:t>
      </w:r>
      <w:r w:rsidR="008D5B6B" w:rsidRPr="00FE027B">
        <w:rPr>
          <w:color w:val="1F4569" w:themeColor="accent1" w:themeShade="80"/>
        </w:rPr>
        <w:t xml:space="preserve"> non-disabled students </w:t>
      </w:r>
      <w:r w:rsidR="009E632B" w:rsidRPr="00FE027B">
        <w:rPr>
          <w:color w:val="1F4569" w:themeColor="accent1" w:themeShade="80"/>
        </w:rPr>
        <w:t>was</w:t>
      </w:r>
      <w:r w:rsidR="008D5B6B" w:rsidRPr="00FE027B">
        <w:rPr>
          <w:color w:val="1F4569" w:themeColor="accent1" w:themeShade="80"/>
        </w:rPr>
        <w:t xml:space="preserve"> not significantly </w:t>
      </w:r>
      <w:r w:rsidR="00987E45" w:rsidRPr="00FE027B">
        <w:rPr>
          <w:color w:val="1F4569" w:themeColor="accent1" w:themeShade="80"/>
        </w:rPr>
        <w:t>different</w:t>
      </w:r>
      <w:r w:rsidR="008D5B6B" w:rsidRPr="00FE027B">
        <w:rPr>
          <w:color w:val="1F4569" w:themeColor="accent1" w:themeShade="80"/>
        </w:rPr>
        <w:t xml:space="preserve"> </w:t>
      </w:r>
      <w:r w:rsidR="00FE027B" w:rsidRPr="00FE027B">
        <w:rPr>
          <w:color w:val="1F4569" w:themeColor="accent1" w:themeShade="80"/>
        </w:rPr>
        <w:t>from</w:t>
      </w:r>
      <w:r w:rsidR="008D5B6B" w:rsidRPr="00FE027B">
        <w:rPr>
          <w:color w:val="1F4569" w:themeColor="accent1" w:themeShade="80"/>
        </w:rPr>
        <w:t xml:space="preserve"> the national </w:t>
      </w:r>
      <w:proofErr w:type="gramStart"/>
      <w:r w:rsidR="00FE027B" w:rsidRPr="00FE027B">
        <w:rPr>
          <w:color w:val="1F4569" w:themeColor="accent1" w:themeShade="80"/>
        </w:rPr>
        <w:t>39 point</w:t>
      </w:r>
      <w:proofErr w:type="gramEnd"/>
      <w:r w:rsidR="008D5B6B" w:rsidRPr="00FE027B">
        <w:rPr>
          <w:color w:val="1F4569" w:themeColor="accent1" w:themeShade="80"/>
        </w:rPr>
        <w:t xml:space="preserve"> score gap</w:t>
      </w:r>
      <w:r w:rsidR="00987E45" w:rsidRPr="00FE027B">
        <w:rPr>
          <w:color w:val="1F4569" w:themeColor="accent1" w:themeShade="80"/>
        </w:rPr>
        <w:t xml:space="preserve"> between these groups</w:t>
      </w:r>
      <w:r w:rsidR="008D5B6B" w:rsidRPr="00FE027B">
        <w:rPr>
          <w:color w:val="1F4569" w:themeColor="accent1" w:themeShade="80"/>
        </w:rPr>
        <w:t>.</w:t>
      </w:r>
    </w:p>
    <w:p w14:paraId="30DF1B08" w14:textId="77777777" w:rsidR="00F35705" w:rsidRDefault="00F35705">
      <w:pPr>
        <w:rPr>
          <w:rFonts w:ascii="Trebuchet MS" w:hAnsi="Trebuchet MS"/>
          <w:b/>
          <w:sz w:val="24"/>
        </w:rPr>
      </w:pPr>
      <w:r>
        <w:rPr>
          <w:rFonts w:ascii="Trebuchet MS" w:hAnsi="Trebuchet MS"/>
          <w:b/>
          <w:sz w:val="24"/>
        </w:rPr>
        <w:br w:type="page"/>
      </w:r>
    </w:p>
    <w:p w14:paraId="2C384794" w14:textId="5F2286D6" w:rsidR="003D2434" w:rsidRPr="00AF01E3" w:rsidRDefault="003D2434" w:rsidP="009F4E50">
      <w:pPr>
        <w:ind w:left="180"/>
        <w:rPr>
          <w:rFonts w:ascii="Trebuchet MS" w:hAnsi="Trebuchet MS"/>
          <w:b/>
          <w:sz w:val="24"/>
        </w:rPr>
      </w:pPr>
      <w:r>
        <w:rPr>
          <w:rFonts w:ascii="Trebuchet MS" w:hAnsi="Trebuchet MS"/>
          <w:b/>
          <w:sz w:val="24"/>
        </w:rPr>
        <w:lastRenderedPageBreak/>
        <w:t xml:space="preserve">English Language Learners </w:t>
      </w:r>
    </w:p>
    <w:p w14:paraId="10CBFB7C" w14:textId="31DFC1C4" w:rsidR="00456B98" w:rsidRPr="00FE027B" w:rsidRDefault="00456B98" w:rsidP="008D5B6B">
      <w:pPr>
        <w:pStyle w:val="ListParagraph"/>
        <w:numPr>
          <w:ilvl w:val="0"/>
          <w:numId w:val="24"/>
        </w:numPr>
        <w:rPr>
          <w:color w:val="1F4569" w:themeColor="accent1" w:themeShade="80"/>
          <w:highlight w:val="cyan"/>
        </w:rPr>
      </w:pPr>
      <w:r w:rsidRPr="00FE027B">
        <w:rPr>
          <w:color w:val="1F4569" w:themeColor="accent1" w:themeShade="80"/>
          <w:highlight w:val="cyan"/>
        </w:rPr>
        <w:t xml:space="preserve">In </w:t>
      </w:r>
      <w:r w:rsidR="00493238" w:rsidRPr="00FE027B">
        <w:rPr>
          <w:color w:val="1F4569" w:themeColor="accent1" w:themeShade="80"/>
          <w:highlight w:val="cyan"/>
        </w:rPr>
        <w:t>2019</w:t>
      </w:r>
      <w:r w:rsidRPr="00FE027B">
        <w:rPr>
          <w:color w:val="1F4569" w:themeColor="accent1" w:themeShade="80"/>
          <w:highlight w:val="cyan"/>
        </w:rPr>
        <w:t>, English language learners in Colorado had a lower average score (</w:t>
      </w:r>
      <w:r w:rsidR="00FE027B" w:rsidRPr="00FE027B">
        <w:rPr>
          <w:color w:val="1F4569" w:themeColor="accent1" w:themeShade="80"/>
          <w:highlight w:val="cyan"/>
        </w:rPr>
        <w:t>219</w:t>
      </w:r>
      <w:r w:rsidRPr="00FE027B">
        <w:rPr>
          <w:color w:val="1F4569" w:themeColor="accent1" w:themeShade="80"/>
          <w:highlight w:val="cyan"/>
        </w:rPr>
        <w:t>) than the average score of non-English language learners (</w:t>
      </w:r>
      <w:r w:rsidR="00FE027B" w:rsidRPr="00FE027B">
        <w:rPr>
          <w:color w:val="1F4569" w:themeColor="accent1" w:themeShade="80"/>
          <w:highlight w:val="cyan"/>
        </w:rPr>
        <w:t>271</w:t>
      </w:r>
      <w:r w:rsidRPr="00FE027B">
        <w:rPr>
          <w:color w:val="1F4569" w:themeColor="accent1" w:themeShade="80"/>
          <w:highlight w:val="cyan"/>
        </w:rPr>
        <w:t xml:space="preserve">) by </w:t>
      </w:r>
      <w:r w:rsidR="00571B13" w:rsidRPr="00FE027B">
        <w:rPr>
          <w:color w:val="1F4569" w:themeColor="accent1" w:themeShade="80"/>
          <w:highlight w:val="cyan"/>
        </w:rPr>
        <w:t>42</w:t>
      </w:r>
      <w:r w:rsidRPr="00FE027B">
        <w:rPr>
          <w:color w:val="1F4569" w:themeColor="accent1" w:themeShade="80"/>
          <w:highlight w:val="cyan"/>
        </w:rPr>
        <w:t xml:space="preserve"> points.</w:t>
      </w:r>
      <w:r w:rsidR="008D5B6B" w:rsidRPr="00FE027B">
        <w:rPr>
          <w:color w:val="1F4569" w:themeColor="accent1" w:themeShade="80"/>
          <w:highlight w:val="cyan"/>
        </w:rPr>
        <w:t xml:space="preserve"> Colorado’s </w:t>
      </w:r>
      <w:proofErr w:type="gramStart"/>
      <w:r w:rsidR="00FE027B" w:rsidRPr="00FE027B">
        <w:rPr>
          <w:color w:val="1F4569" w:themeColor="accent1" w:themeShade="80"/>
          <w:highlight w:val="cyan"/>
        </w:rPr>
        <w:t>52</w:t>
      </w:r>
      <w:r w:rsidR="008D5B6B" w:rsidRPr="00FE027B">
        <w:rPr>
          <w:color w:val="1F4569" w:themeColor="accent1" w:themeShade="80"/>
          <w:highlight w:val="cyan"/>
        </w:rPr>
        <w:t xml:space="preserve"> point</w:t>
      </w:r>
      <w:proofErr w:type="gramEnd"/>
      <w:r w:rsidR="008D5B6B" w:rsidRPr="00FE027B">
        <w:rPr>
          <w:color w:val="1F4569" w:themeColor="accent1" w:themeShade="80"/>
          <w:highlight w:val="cyan"/>
        </w:rPr>
        <w:t xml:space="preserve"> </w:t>
      </w:r>
      <w:r w:rsidR="00987E45" w:rsidRPr="00FE027B">
        <w:rPr>
          <w:color w:val="1F4569" w:themeColor="accent1" w:themeShade="80"/>
          <w:highlight w:val="cyan"/>
        </w:rPr>
        <w:t xml:space="preserve">gap between </w:t>
      </w:r>
      <w:r w:rsidR="008D5B6B" w:rsidRPr="00FE027B">
        <w:rPr>
          <w:color w:val="1F4569" w:themeColor="accent1" w:themeShade="80"/>
          <w:highlight w:val="cyan"/>
        </w:rPr>
        <w:t>students who are English language learner</w:t>
      </w:r>
      <w:r w:rsidR="00987E45" w:rsidRPr="00FE027B">
        <w:rPr>
          <w:color w:val="1F4569" w:themeColor="accent1" w:themeShade="80"/>
          <w:highlight w:val="cyan"/>
        </w:rPr>
        <w:t>s</w:t>
      </w:r>
      <w:r w:rsidR="008D5B6B" w:rsidRPr="00FE027B">
        <w:rPr>
          <w:color w:val="1F4569" w:themeColor="accent1" w:themeShade="80"/>
          <w:highlight w:val="cyan"/>
        </w:rPr>
        <w:t xml:space="preserve"> </w:t>
      </w:r>
      <w:r w:rsidR="00987E45" w:rsidRPr="00FE027B">
        <w:rPr>
          <w:color w:val="1F4569" w:themeColor="accent1" w:themeShade="80"/>
          <w:highlight w:val="cyan"/>
        </w:rPr>
        <w:t>and students who are</w:t>
      </w:r>
      <w:r w:rsidR="008D5B6B" w:rsidRPr="00FE027B">
        <w:rPr>
          <w:color w:val="1F4569" w:themeColor="accent1" w:themeShade="80"/>
          <w:highlight w:val="cyan"/>
        </w:rPr>
        <w:t xml:space="preserve"> not English language learner</w:t>
      </w:r>
      <w:r w:rsidR="00987E45" w:rsidRPr="00FE027B">
        <w:rPr>
          <w:color w:val="1F4569" w:themeColor="accent1" w:themeShade="80"/>
          <w:highlight w:val="cyan"/>
        </w:rPr>
        <w:t>s</w:t>
      </w:r>
      <w:r w:rsidR="008D5B6B" w:rsidRPr="00FE027B">
        <w:rPr>
          <w:color w:val="1F4569" w:themeColor="accent1" w:themeShade="80"/>
          <w:highlight w:val="cyan"/>
        </w:rPr>
        <w:t xml:space="preserve"> was </w:t>
      </w:r>
      <w:r w:rsidR="00FE027B" w:rsidRPr="00FE027B">
        <w:rPr>
          <w:color w:val="1F4569" w:themeColor="accent1" w:themeShade="80"/>
          <w:highlight w:val="cyan"/>
        </w:rPr>
        <w:t xml:space="preserve">significantly different from </w:t>
      </w:r>
      <w:r w:rsidR="008D5B6B" w:rsidRPr="00FE027B">
        <w:rPr>
          <w:color w:val="1F4569" w:themeColor="accent1" w:themeShade="80"/>
          <w:highlight w:val="cyan"/>
        </w:rPr>
        <w:t xml:space="preserve">as the national </w:t>
      </w:r>
      <w:r w:rsidR="00FE027B" w:rsidRPr="00FE027B">
        <w:rPr>
          <w:color w:val="1F4569" w:themeColor="accent1" w:themeShade="80"/>
          <w:highlight w:val="cyan"/>
        </w:rPr>
        <w:t>45</w:t>
      </w:r>
      <w:r w:rsidR="008D5B6B" w:rsidRPr="00FE027B">
        <w:rPr>
          <w:color w:val="1F4569" w:themeColor="accent1" w:themeShade="80"/>
          <w:highlight w:val="cyan"/>
        </w:rPr>
        <w:t xml:space="preserve"> point score gap</w:t>
      </w:r>
      <w:r w:rsidR="00987E45" w:rsidRPr="00FE027B">
        <w:rPr>
          <w:color w:val="1F4569" w:themeColor="accent1" w:themeShade="80"/>
          <w:highlight w:val="cyan"/>
        </w:rPr>
        <w:t xml:space="preserve"> between these groups</w:t>
      </w:r>
      <w:r w:rsidR="008D5B6B" w:rsidRPr="00FE027B">
        <w:rPr>
          <w:color w:val="1F4569" w:themeColor="accent1" w:themeShade="80"/>
          <w:highlight w:val="cyan"/>
        </w:rPr>
        <w:t xml:space="preserve">. </w:t>
      </w:r>
    </w:p>
    <w:p w14:paraId="7A87255E" w14:textId="0A36F059" w:rsidR="00456B98" w:rsidRPr="005058CF" w:rsidRDefault="00456B98" w:rsidP="00456B98">
      <w:pPr>
        <w:pStyle w:val="HeadingMuseo"/>
      </w:pPr>
      <w:r>
        <w:t>Links</w:t>
      </w:r>
    </w:p>
    <w:p w14:paraId="6F62438D" w14:textId="7801C034" w:rsidR="00742D16" w:rsidRDefault="00742D16" w:rsidP="0003088C">
      <w:pPr>
        <w:pStyle w:val="BulletedLevel1"/>
      </w:pPr>
      <w:r>
        <w:t>NAEP website:</w:t>
      </w:r>
      <w:r w:rsidRPr="00742D16">
        <w:t xml:space="preserve"> </w:t>
      </w:r>
      <w:hyperlink r:id="rId10" w:history="1">
        <w:r w:rsidRPr="00AD108F">
          <w:rPr>
            <w:rStyle w:val="Hyperlink"/>
          </w:rPr>
          <w:t>http://nces.ed.gov/nationsreportcard/reading/</w:t>
        </w:r>
      </w:hyperlink>
      <w:r>
        <w:t xml:space="preserve"> </w:t>
      </w:r>
    </w:p>
    <w:p w14:paraId="5DC76F94" w14:textId="5C3A120B" w:rsidR="00456B98" w:rsidRDefault="00456B98" w:rsidP="00C476BC">
      <w:pPr>
        <w:pStyle w:val="BulletedLevel1"/>
      </w:pPr>
      <w:r>
        <w:t>Links to</w:t>
      </w:r>
      <w:r w:rsidR="00742D16" w:rsidRPr="00742D16">
        <w:t xml:space="preserve"> individual snapshot reports for each participating state and other jurisdictions</w:t>
      </w:r>
      <w:r>
        <w:t xml:space="preserve">: </w:t>
      </w:r>
      <w:hyperlink r:id="rId11" w:history="1">
        <w:r w:rsidR="00742D16" w:rsidRPr="00AD108F">
          <w:rPr>
            <w:rStyle w:val="Hyperlink"/>
          </w:rPr>
          <w:t>http://nces.ed.gov/nationsreportcard/states/</w:t>
        </w:r>
      </w:hyperlink>
      <w:r w:rsidR="00742D16">
        <w:t xml:space="preserve"> </w:t>
      </w:r>
    </w:p>
    <w:p w14:paraId="046EFB80" w14:textId="609280C1" w:rsidR="00456B98" w:rsidRDefault="00456B98" w:rsidP="00C476BC">
      <w:pPr>
        <w:pStyle w:val="BulletedLevel1"/>
      </w:pPr>
      <w:r>
        <w:t xml:space="preserve">Link to </w:t>
      </w:r>
      <w:r w:rsidR="00742D16" w:rsidRPr="00742D16">
        <w:t>The NAEP Data Explorer</w:t>
      </w:r>
      <w:r w:rsidR="00742D16">
        <w:t xml:space="preserve"> </w:t>
      </w:r>
      <w:r w:rsidR="00742D16" w:rsidRPr="00742D16">
        <w:t>interactive database</w:t>
      </w:r>
      <w:r>
        <w:t xml:space="preserve">: </w:t>
      </w:r>
      <w:hyperlink r:id="rId12" w:history="1">
        <w:r w:rsidR="00742D16" w:rsidRPr="00AD108F">
          <w:rPr>
            <w:rStyle w:val="Hyperlink"/>
          </w:rPr>
          <w:t>http://nces.ed.gov/nationsreportcard/naepdata/</w:t>
        </w:r>
      </w:hyperlink>
      <w:r w:rsidR="00742D16">
        <w:t xml:space="preserve"> </w:t>
      </w:r>
    </w:p>
    <w:p w14:paraId="7EFDCB92" w14:textId="1542146A" w:rsidR="004E2460" w:rsidRPr="0033157F" w:rsidRDefault="00456B98" w:rsidP="00C476BC">
      <w:pPr>
        <w:pStyle w:val="BulletedLevel1"/>
      </w:pPr>
      <w:r>
        <w:t xml:space="preserve">NAEP 101 Video: </w:t>
      </w:r>
      <w:hyperlink r:id="rId13" w:history="1">
        <w:r w:rsidR="00742D16" w:rsidRPr="00AD108F">
          <w:rPr>
            <w:rStyle w:val="Hyperlink"/>
          </w:rPr>
          <w:t>http://youtu.be/J6Zml8b_EKI</w:t>
        </w:r>
      </w:hyperlink>
      <w:r w:rsidR="00742D16">
        <w:t xml:space="preserve"> </w:t>
      </w:r>
    </w:p>
    <w:sectPr w:rsidR="004E2460" w:rsidRPr="0033157F" w:rsidSect="00E1549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F7CDA" w14:textId="77777777" w:rsidR="005C2DE1" w:rsidRDefault="005C2DE1" w:rsidP="001B3D81">
      <w:r>
        <w:separator/>
      </w:r>
    </w:p>
  </w:endnote>
  <w:endnote w:type="continuationSeparator" w:id="0">
    <w:p w14:paraId="22603DFA" w14:textId="77777777" w:rsidR="005C2DE1" w:rsidRDefault="005C2DE1"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15C7" w14:textId="77777777" w:rsidR="004C325A" w:rsidRDefault="004C3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3E1F" w14:textId="77777777" w:rsidR="004C325A" w:rsidRDefault="004C3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F697" w14:textId="51E1FE52" w:rsidR="000820AB" w:rsidRPr="000820AB" w:rsidRDefault="006F43E0" w:rsidP="000820AB">
    <w:pPr>
      <w:pStyle w:val="Footer"/>
      <w:jc w:val="right"/>
      <w:rPr>
        <w:color w:val="5C6670" w:themeColor="text1"/>
        <w:sz w:val="18"/>
        <w:szCs w:val="18"/>
      </w:rPr>
    </w:pPr>
    <w:r>
      <w:rPr>
        <w:color w:val="5C6670" w:themeColor="text1"/>
        <w:sz w:val="18"/>
        <w:szCs w:val="18"/>
      </w:rPr>
      <w:t>April 2017</w:t>
    </w:r>
    <w:r w:rsidR="000820AB">
      <w:rPr>
        <w:color w:val="5C667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14F5" w14:textId="77777777" w:rsidR="005C2DE1" w:rsidRDefault="005C2DE1" w:rsidP="001B3D81">
      <w:r>
        <w:separator/>
      </w:r>
    </w:p>
  </w:footnote>
  <w:footnote w:type="continuationSeparator" w:id="0">
    <w:p w14:paraId="6FAA70D9" w14:textId="77777777" w:rsidR="005C2DE1" w:rsidRDefault="005C2DE1"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D6C4" w14:textId="77777777" w:rsidR="004C325A" w:rsidRDefault="004C3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0EDF" w14:textId="5B3C801B" w:rsidR="00CA4561" w:rsidRDefault="005C2DE1" w:rsidP="00CA4561">
    <w:pPr>
      <w:pStyle w:val="Header"/>
      <w:tabs>
        <w:tab w:val="clear" w:pos="4320"/>
        <w:tab w:val="clear" w:pos="8640"/>
        <w:tab w:val="left" w:pos="1820"/>
        <w:tab w:val="left" w:pos="4373"/>
      </w:tabs>
    </w:pPr>
    <w:r>
      <w:tab/>
    </w:r>
  </w:p>
  <w:p w14:paraId="1A3945D5" w14:textId="4A50C80C" w:rsidR="00B56131" w:rsidRPr="00217BED" w:rsidRDefault="004C325A" w:rsidP="00B56131">
    <w:pPr>
      <w:pStyle w:val="Header"/>
      <w:tabs>
        <w:tab w:val="left" w:pos="1820"/>
        <w:tab w:val="left" w:pos="4373"/>
      </w:tabs>
      <w:jc w:val="right"/>
      <w:rPr>
        <w:rFonts w:ascii="Museo Slab 500" w:hAnsi="Museo Slab 500"/>
        <w:b/>
        <w:bCs/>
        <w:color w:val="2E689D" w:themeColor="accent1" w:themeShade="BF"/>
        <w:sz w:val="18"/>
        <w:szCs w:val="18"/>
      </w:rPr>
    </w:pPr>
    <w:r w:rsidRPr="000A1CC7">
      <w:rPr>
        <w:rFonts w:ascii="Museo Slab 500" w:hAnsi="Museo Slab 500"/>
        <w:b/>
        <w:bCs/>
        <w:noProof/>
        <w:color w:val="919BA5" w:themeColor="text1" w:themeTint="A6"/>
        <w:sz w:val="18"/>
        <w:szCs w:val="18"/>
      </w:rPr>
      <w:drawing>
        <wp:anchor distT="0" distB="0" distL="114300" distR="114300" simplePos="0" relativeHeight="251660288" behindDoc="0" locked="0" layoutInCell="1" allowOverlap="1" wp14:anchorId="615D8CF4" wp14:editId="2F14BF03">
          <wp:simplePos x="0" y="0"/>
          <wp:positionH relativeFrom="margin">
            <wp:posOffset>0</wp:posOffset>
          </wp:positionH>
          <wp:positionV relativeFrom="paragraph">
            <wp:posOffset>46990</wp:posOffset>
          </wp:positionV>
          <wp:extent cx="876300" cy="382270"/>
          <wp:effectExtent l="0" t="0" r="0" b="0"/>
          <wp:wrapSquare wrapText="bothSides"/>
          <wp:docPr id="19" name="Picture 1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76300" cy="382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770711" w:rsidRPr="000A1CC7">
      <w:rPr>
        <w:rFonts w:ascii="Museo Slab 500" w:hAnsi="Museo Slab 500"/>
        <w:b/>
        <w:bCs/>
        <w:noProof/>
        <w:color w:val="919BA5" w:themeColor="text1" w:themeTint="A6"/>
        <w:sz w:val="18"/>
        <w:szCs w:val="18"/>
      </w:rPr>
      <w:drawing>
        <wp:anchor distT="0" distB="0" distL="114300" distR="114300" simplePos="0" relativeHeight="251659264" behindDoc="0" locked="0" layoutInCell="1" allowOverlap="1" wp14:anchorId="7E95F652" wp14:editId="60A401D2">
          <wp:simplePos x="0" y="0"/>
          <wp:positionH relativeFrom="margin">
            <wp:posOffset>1007745</wp:posOffset>
          </wp:positionH>
          <wp:positionV relativeFrom="paragraph">
            <wp:posOffset>10160</wp:posOffset>
          </wp:positionV>
          <wp:extent cx="1563454" cy="525928"/>
          <wp:effectExtent l="0" t="0" r="0" b="7620"/>
          <wp:wrapNone/>
          <wp:docPr id="4" name="Picture 4" descr="the Nation's repor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Nation's report card"/>
                  <pic:cNvPicPr/>
                </pic:nvPicPr>
                <pic:blipFill>
                  <a:blip r:embed="rId2">
                    <a:extLst>
                      <a:ext uri="{28A0092B-C50C-407E-A947-70E740481C1C}">
                        <a14:useLocalDpi xmlns:a14="http://schemas.microsoft.com/office/drawing/2010/main" val="0"/>
                      </a:ext>
                    </a:extLst>
                  </a:blip>
                  <a:stretch>
                    <a:fillRect/>
                  </a:stretch>
                </pic:blipFill>
                <pic:spPr>
                  <a:xfrm>
                    <a:off x="0" y="0"/>
                    <a:ext cx="1563454" cy="525928"/>
                  </a:xfrm>
                  <a:prstGeom prst="rect">
                    <a:avLst/>
                  </a:prstGeom>
                </pic:spPr>
              </pic:pic>
            </a:graphicData>
          </a:graphic>
          <wp14:sizeRelH relativeFrom="margin">
            <wp14:pctWidth>0</wp14:pctWidth>
          </wp14:sizeRelH>
          <wp14:sizeRelV relativeFrom="margin">
            <wp14:pctHeight>0</wp14:pctHeight>
          </wp14:sizeRelV>
        </wp:anchor>
      </w:drawing>
    </w:r>
    <w:r w:rsidR="000A1CC7" w:rsidRPr="00217BED">
      <w:rPr>
        <w:rFonts w:ascii="Museo Slab 500" w:hAnsi="Museo Slab 500"/>
        <w:b/>
        <w:bCs/>
        <w:color w:val="2E689D" w:themeColor="accent1" w:themeShade="BF"/>
        <w:sz w:val="18"/>
        <w:szCs w:val="18"/>
      </w:rPr>
      <w:t>Reading</w:t>
    </w:r>
    <w:r w:rsidR="00B56131" w:rsidRPr="00217BED">
      <w:rPr>
        <w:rFonts w:ascii="Museo Slab 500" w:hAnsi="Museo Slab 500"/>
        <w:b/>
        <w:bCs/>
        <w:color w:val="2E689D" w:themeColor="accent1" w:themeShade="BF"/>
        <w:sz w:val="18"/>
        <w:szCs w:val="18"/>
      </w:rPr>
      <w:t xml:space="preserve"> Grades 4 and 8 Summary of Facts</w:t>
    </w:r>
  </w:p>
  <w:p w14:paraId="02D6B001" w14:textId="77777777" w:rsidR="00770711" w:rsidRPr="00217BED" w:rsidRDefault="00770711" w:rsidP="00CA4561">
    <w:pPr>
      <w:pStyle w:val="Header"/>
      <w:tabs>
        <w:tab w:val="clear" w:pos="4320"/>
        <w:tab w:val="clear" w:pos="8640"/>
        <w:tab w:val="left" w:pos="1820"/>
        <w:tab w:val="left" w:pos="4373"/>
      </w:tabs>
      <w:jc w:val="right"/>
      <w:rPr>
        <w:rFonts w:ascii="Museo Slab 500" w:hAnsi="Museo Slab 500"/>
        <w:b/>
        <w:bCs/>
        <w:color w:val="2E689D" w:themeColor="accent1" w:themeShade="BF"/>
        <w:sz w:val="18"/>
        <w:szCs w:val="18"/>
      </w:rPr>
    </w:pPr>
  </w:p>
  <w:p w14:paraId="7C42CE3F" w14:textId="1B3254A2" w:rsidR="005C2DE1" w:rsidRDefault="00CA4561" w:rsidP="00CA4561">
    <w:pPr>
      <w:pStyle w:val="Header"/>
      <w:tabs>
        <w:tab w:val="clear" w:pos="4320"/>
        <w:tab w:val="clear" w:pos="8640"/>
        <w:tab w:val="left" w:pos="1820"/>
        <w:tab w:val="left" w:pos="4373"/>
      </w:tabs>
      <w:jc w:val="right"/>
    </w:pPr>
    <w:r w:rsidRPr="00217BED">
      <w:rPr>
        <w:rFonts w:ascii="Museo Slab 500" w:hAnsi="Museo Slab 500"/>
        <w:b/>
        <w:bCs/>
        <w:color w:val="2E689D" w:themeColor="accent1" w:themeShade="BF"/>
        <w:sz w:val="18"/>
        <w:szCs w:val="18"/>
      </w:rPr>
      <w:tab/>
    </w:r>
    <w:r w:rsidRPr="00217BED">
      <w:rPr>
        <w:b/>
        <w:color w:val="2E689D" w:themeColor="accent1" w:themeShade="BF"/>
        <w:szCs w:val="20"/>
      </w:rPr>
      <w:fldChar w:fldCharType="begin"/>
    </w:r>
    <w:r w:rsidRPr="00217BED">
      <w:rPr>
        <w:b/>
        <w:color w:val="2E689D" w:themeColor="accent1" w:themeShade="BF"/>
        <w:szCs w:val="20"/>
      </w:rPr>
      <w:instrText xml:space="preserve"> PAGE   \* MERGEFORMAT </w:instrText>
    </w:r>
    <w:r w:rsidRPr="00217BED">
      <w:rPr>
        <w:b/>
        <w:color w:val="2E689D" w:themeColor="accent1" w:themeShade="BF"/>
        <w:szCs w:val="20"/>
      </w:rPr>
      <w:fldChar w:fldCharType="separate"/>
    </w:r>
    <w:r w:rsidR="00903702" w:rsidRPr="00217BED">
      <w:rPr>
        <w:b/>
        <w:noProof/>
        <w:color w:val="2E689D" w:themeColor="accent1" w:themeShade="BF"/>
        <w:szCs w:val="20"/>
      </w:rPr>
      <w:t>6</w:t>
    </w:r>
    <w:r w:rsidRPr="00217BED">
      <w:rPr>
        <w:b/>
        <w:color w:val="2E689D" w:themeColor="accent1" w:themeShade="BF"/>
        <w:szCs w:val="20"/>
      </w:rPr>
      <w:fldChar w:fldCharType="end"/>
    </w:r>
  </w:p>
  <w:p w14:paraId="5EE21702" w14:textId="4BAB50AE" w:rsidR="005C2DE1" w:rsidRDefault="00C04684"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209A" w14:textId="77777777" w:rsidR="004C325A" w:rsidRDefault="004C3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1E2B6E"/>
    <w:multiLevelType w:val="hybridMultilevel"/>
    <w:tmpl w:val="A57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3D49"/>
    <w:multiLevelType w:val="hybridMultilevel"/>
    <w:tmpl w:val="7B3E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327FE"/>
    <w:multiLevelType w:val="multilevel"/>
    <w:tmpl w:val="0594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FA6F6E"/>
    <w:multiLevelType w:val="hybridMultilevel"/>
    <w:tmpl w:val="A302FEEA"/>
    <w:lvl w:ilvl="0" w:tplc="0BCE29E4">
      <w:start w:val="1"/>
      <w:numFmt w:val="bullet"/>
      <w:pStyle w:val="Bulleted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D4E52"/>
    <w:multiLevelType w:val="multilevel"/>
    <w:tmpl w:val="D89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10200D"/>
    <w:multiLevelType w:val="hybridMultilevel"/>
    <w:tmpl w:val="B104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5E40"/>
    <w:multiLevelType w:val="multilevel"/>
    <w:tmpl w:val="11B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955A18"/>
    <w:multiLevelType w:val="hybridMultilevel"/>
    <w:tmpl w:val="06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51775"/>
    <w:multiLevelType w:val="hybridMultilevel"/>
    <w:tmpl w:val="4F3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97C72"/>
    <w:multiLevelType w:val="hybridMultilevel"/>
    <w:tmpl w:val="EB62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833E7"/>
    <w:multiLevelType w:val="hybridMultilevel"/>
    <w:tmpl w:val="8EC0E19C"/>
    <w:lvl w:ilvl="0" w:tplc="D26856E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13847"/>
    <w:multiLevelType w:val="multilevel"/>
    <w:tmpl w:val="5436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7179BB"/>
    <w:multiLevelType w:val="hybridMultilevel"/>
    <w:tmpl w:val="915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17375"/>
    <w:multiLevelType w:val="multilevel"/>
    <w:tmpl w:val="4CF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24616"/>
    <w:multiLevelType w:val="hybridMultilevel"/>
    <w:tmpl w:val="06B22936"/>
    <w:lvl w:ilvl="0" w:tplc="42EE1C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AC11CDC"/>
    <w:multiLevelType w:val="hybridMultilevel"/>
    <w:tmpl w:val="AB0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35347">
    <w:abstractNumId w:val="25"/>
  </w:num>
  <w:num w:numId="2" w16cid:durableId="1759713093">
    <w:abstractNumId w:val="25"/>
  </w:num>
  <w:num w:numId="3" w16cid:durableId="276723140">
    <w:abstractNumId w:val="26"/>
  </w:num>
  <w:num w:numId="4" w16cid:durableId="1968271600">
    <w:abstractNumId w:val="25"/>
  </w:num>
  <w:num w:numId="5" w16cid:durableId="1474908020">
    <w:abstractNumId w:val="26"/>
  </w:num>
  <w:num w:numId="6" w16cid:durableId="372193524">
    <w:abstractNumId w:val="10"/>
  </w:num>
  <w:num w:numId="7" w16cid:durableId="1441140868">
    <w:abstractNumId w:val="8"/>
  </w:num>
  <w:num w:numId="8" w16cid:durableId="1678733543">
    <w:abstractNumId w:val="7"/>
  </w:num>
  <w:num w:numId="9" w16cid:durableId="1917199926">
    <w:abstractNumId w:val="6"/>
  </w:num>
  <w:num w:numId="10" w16cid:durableId="1751000129">
    <w:abstractNumId w:val="5"/>
  </w:num>
  <w:num w:numId="11" w16cid:durableId="592249532">
    <w:abstractNumId w:val="9"/>
  </w:num>
  <w:num w:numId="12" w16cid:durableId="1083406974">
    <w:abstractNumId w:val="4"/>
  </w:num>
  <w:num w:numId="13" w16cid:durableId="2087342002">
    <w:abstractNumId w:val="3"/>
  </w:num>
  <w:num w:numId="14" w16cid:durableId="931084635">
    <w:abstractNumId w:val="2"/>
  </w:num>
  <w:num w:numId="15" w16cid:durableId="2110350882">
    <w:abstractNumId w:val="1"/>
  </w:num>
  <w:num w:numId="16" w16cid:durableId="1812481545">
    <w:abstractNumId w:val="0"/>
  </w:num>
  <w:num w:numId="17" w16cid:durableId="385881861">
    <w:abstractNumId w:val="16"/>
  </w:num>
  <w:num w:numId="18" w16cid:durableId="721715167">
    <w:abstractNumId w:val="20"/>
  </w:num>
  <w:num w:numId="19" w16cid:durableId="579754565">
    <w:abstractNumId w:val="12"/>
  </w:num>
  <w:num w:numId="20" w16cid:durableId="1488011644">
    <w:abstractNumId w:val="27"/>
  </w:num>
  <w:num w:numId="21" w16cid:durableId="978069352">
    <w:abstractNumId w:val="19"/>
  </w:num>
  <w:num w:numId="22" w16cid:durableId="965550319">
    <w:abstractNumId w:val="18"/>
  </w:num>
  <w:num w:numId="23" w16cid:durableId="823548434">
    <w:abstractNumId w:val="21"/>
  </w:num>
  <w:num w:numId="24" w16cid:durableId="1521044407">
    <w:abstractNumId w:val="23"/>
  </w:num>
  <w:num w:numId="25" w16cid:durableId="954755075">
    <w:abstractNumId w:val="25"/>
  </w:num>
  <w:num w:numId="26" w16cid:durableId="1378168219">
    <w:abstractNumId w:val="14"/>
  </w:num>
  <w:num w:numId="27" w16cid:durableId="205071538">
    <w:abstractNumId w:val="22"/>
  </w:num>
  <w:num w:numId="28" w16cid:durableId="238952098">
    <w:abstractNumId w:val="15"/>
  </w:num>
  <w:num w:numId="29" w16cid:durableId="913786046">
    <w:abstractNumId w:val="11"/>
  </w:num>
  <w:num w:numId="30" w16cid:durableId="1781221600">
    <w:abstractNumId w:val="13"/>
  </w:num>
  <w:num w:numId="31" w16cid:durableId="1517500773">
    <w:abstractNumId w:val="24"/>
  </w:num>
  <w:num w:numId="32" w16cid:durableId="967127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SmHTsepkjh5Kz/0FqjOoKDpY+vOX4aAclqFtefJiFMFSekW+p44oVpHRZwjZMGjsgT3noenJKIO1v3KxQG91w==" w:salt="bJFNmiYwqMQoayCN5aIDyg=="/>
  <w:defaultTabStop w:val="720"/>
  <w:characterSpacingControl w:val="doNotCompress"/>
  <w:hdrShapeDefaults>
    <o:shapedefaults v:ext="edit" spidmax="4301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6"/>
    <w:rsid w:val="00015D95"/>
    <w:rsid w:val="0003088C"/>
    <w:rsid w:val="00035260"/>
    <w:rsid w:val="00047511"/>
    <w:rsid w:val="00075036"/>
    <w:rsid w:val="000820AB"/>
    <w:rsid w:val="00082BA8"/>
    <w:rsid w:val="000A1CC7"/>
    <w:rsid w:val="000E23EE"/>
    <w:rsid w:val="00106BB9"/>
    <w:rsid w:val="001258EF"/>
    <w:rsid w:val="0016257A"/>
    <w:rsid w:val="00171258"/>
    <w:rsid w:val="001932F4"/>
    <w:rsid w:val="001B3D81"/>
    <w:rsid w:val="001F752C"/>
    <w:rsid w:val="00205184"/>
    <w:rsid w:val="00217BED"/>
    <w:rsid w:val="00242124"/>
    <w:rsid w:val="00254858"/>
    <w:rsid w:val="00257950"/>
    <w:rsid w:val="0026085A"/>
    <w:rsid w:val="00276FF6"/>
    <w:rsid w:val="00294F34"/>
    <w:rsid w:val="002B51CC"/>
    <w:rsid w:val="002C42EF"/>
    <w:rsid w:val="002F3FDA"/>
    <w:rsid w:val="0033157F"/>
    <w:rsid w:val="0035468C"/>
    <w:rsid w:val="0036306A"/>
    <w:rsid w:val="003A04F9"/>
    <w:rsid w:val="003A725C"/>
    <w:rsid w:val="003B1D51"/>
    <w:rsid w:val="003B2789"/>
    <w:rsid w:val="003B2BB6"/>
    <w:rsid w:val="003B56C6"/>
    <w:rsid w:val="003D2434"/>
    <w:rsid w:val="003D3CAB"/>
    <w:rsid w:val="003E16DF"/>
    <w:rsid w:val="00405838"/>
    <w:rsid w:val="00406602"/>
    <w:rsid w:val="00414C2E"/>
    <w:rsid w:val="00424763"/>
    <w:rsid w:val="00441C0D"/>
    <w:rsid w:val="00456B98"/>
    <w:rsid w:val="0046291A"/>
    <w:rsid w:val="004724D6"/>
    <w:rsid w:val="00472CB1"/>
    <w:rsid w:val="00493238"/>
    <w:rsid w:val="0049395C"/>
    <w:rsid w:val="004B3706"/>
    <w:rsid w:val="004B539C"/>
    <w:rsid w:val="004C325A"/>
    <w:rsid w:val="004D0CBF"/>
    <w:rsid w:val="004E2460"/>
    <w:rsid w:val="00501FC3"/>
    <w:rsid w:val="005058CF"/>
    <w:rsid w:val="00521FBC"/>
    <w:rsid w:val="005261A9"/>
    <w:rsid w:val="00527E29"/>
    <w:rsid w:val="00540522"/>
    <w:rsid w:val="005459D4"/>
    <w:rsid w:val="00550361"/>
    <w:rsid w:val="00571B13"/>
    <w:rsid w:val="0058612E"/>
    <w:rsid w:val="00593890"/>
    <w:rsid w:val="005C2DE1"/>
    <w:rsid w:val="005D39AA"/>
    <w:rsid w:val="00607FCF"/>
    <w:rsid w:val="00624562"/>
    <w:rsid w:val="00625949"/>
    <w:rsid w:val="006420F8"/>
    <w:rsid w:val="00673B04"/>
    <w:rsid w:val="00685FC4"/>
    <w:rsid w:val="006915A4"/>
    <w:rsid w:val="006A6295"/>
    <w:rsid w:val="006B7050"/>
    <w:rsid w:val="006E517A"/>
    <w:rsid w:val="006F43E0"/>
    <w:rsid w:val="00720D24"/>
    <w:rsid w:val="00723540"/>
    <w:rsid w:val="00742D16"/>
    <w:rsid w:val="00770711"/>
    <w:rsid w:val="007863A5"/>
    <w:rsid w:val="007E6ACA"/>
    <w:rsid w:val="00806839"/>
    <w:rsid w:val="008428F4"/>
    <w:rsid w:val="00846456"/>
    <w:rsid w:val="00871A21"/>
    <w:rsid w:val="00880C67"/>
    <w:rsid w:val="00885BDF"/>
    <w:rsid w:val="008A2AD2"/>
    <w:rsid w:val="008B2F3A"/>
    <w:rsid w:val="008D5B6B"/>
    <w:rsid w:val="008F76C9"/>
    <w:rsid w:val="00903702"/>
    <w:rsid w:val="00913DDE"/>
    <w:rsid w:val="00931058"/>
    <w:rsid w:val="00983763"/>
    <w:rsid w:val="00987E45"/>
    <w:rsid w:val="00996B34"/>
    <w:rsid w:val="009A56B3"/>
    <w:rsid w:val="009D4B39"/>
    <w:rsid w:val="009E632B"/>
    <w:rsid w:val="009F4E50"/>
    <w:rsid w:val="00A1105D"/>
    <w:rsid w:val="00A20A18"/>
    <w:rsid w:val="00A50913"/>
    <w:rsid w:val="00A827EF"/>
    <w:rsid w:val="00A83029"/>
    <w:rsid w:val="00AB0D64"/>
    <w:rsid w:val="00AC0A9E"/>
    <w:rsid w:val="00AC76AD"/>
    <w:rsid w:val="00AE19E1"/>
    <w:rsid w:val="00AF01E3"/>
    <w:rsid w:val="00AF136F"/>
    <w:rsid w:val="00B06793"/>
    <w:rsid w:val="00B42D07"/>
    <w:rsid w:val="00B44D7B"/>
    <w:rsid w:val="00B56131"/>
    <w:rsid w:val="00B75D0F"/>
    <w:rsid w:val="00BC0C0E"/>
    <w:rsid w:val="00BC3776"/>
    <w:rsid w:val="00BF5460"/>
    <w:rsid w:val="00C04684"/>
    <w:rsid w:val="00C476BC"/>
    <w:rsid w:val="00C72F6F"/>
    <w:rsid w:val="00C74763"/>
    <w:rsid w:val="00CA345F"/>
    <w:rsid w:val="00CA4561"/>
    <w:rsid w:val="00CB279A"/>
    <w:rsid w:val="00CE0500"/>
    <w:rsid w:val="00D0639E"/>
    <w:rsid w:val="00D4757B"/>
    <w:rsid w:val="00D54B7B"/>
    <w:rsid w:val="00D70894"/>
    <w:rsid w:val="00D81F55"/>
    <w:rsid w:val="00DB28CF"/>
    <w:rsid w:val="00DC60AE"/>
    <w:rsid w:val="00DE4994"/>
    <w:rsid w:val="00E1549A"/>
    <w:rsid w:val="00E43628"/>
    <w:rsid w:val="00E778CC"/>
    <w:rsid w:val="00E80B1D"/>
    <w:rsid w:val="00EA2794"/>
    <w:rsid w:val="00EA491A"/>
    <w:rsid w:val="00EB7950"/>
    <w:rsid w:val="00EC3EE7"/>
    <w:rsid w:val="00F16A0B"/>
    <w:rsid w:val="00F20902"/>
    <w:rsid w:val="00F35705"/>
    <w:rsid w:val="00F42608"/>
    <w:rsid w:val="00F44F2D"/>
    <w:rsid w:val="00F716DD"/>
    <w:rsid w:val="00FE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0"/>
    <o:shapelayout v:ext="edit">
      <o:idmap v:ext="edit" data="1"/>
    </o:shapelayout>
  </w:shapeDefaults>
  <w:decimalSymbol w:val="."/>
  <w:listSeparator w:val=","/>
  <w14:docId w14:val="22A8966D"/>
  <w14:defaultImageDpi w14:val="300"/>
  <w15:docId w15:val="{2E518E73-4A4F-4416-8EEF-D24E7F3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64"/>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C0C0E"/>
    <w:pPr>
      <w:keepNext/>
      <w:keepLines/>
      <w:spacing w:before="40"/>
      <w:outlineLvl w:val="3"/>
    </w:pPr>
    <w:rPr>
      <w:rFonts w:asciiTheme="majorHAnsi" w:eastAsiaTheme="majorEastAsia" w:hAnsiTheme="majorHAnsi" w:cstheme="majorBidi"/>
      <w:i/>
      <w:iCs/>
      <w:color w:val="2E689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7863A5"/>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03088C"/>
    <w:pPr>
      <w:numPr>
        <w:numId w:val="26"/>
      </w:numPr>
    </w:pPr>
    <w:rPr>
      <w:iCs/>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customStyle="1" w:styleId="Heading4Char">
    <w:name w:val="Heading 4 Char"/>
    <w:basedOn w:val="DefaultParagraphFont"/>
    <w:link w:val="Heading4"/>
    <w:uiPriority w:val="9"/>
    <w:semiHidden/>
    <w:rsid w:val="00BC0C0E"/>
    <w:rPr>
      <w:rFonts w:asciiTheme="majorHAnsi" w:eastAsiaTheme="majorEastAsia" w:hAnsiTheme="majorHAnsi" w:cstheme="majorBidi"/>
      <w:i/>
      <w:iCs/>
      <w:color w:val="2E689D" w:themeColor="accent1" w:themeShade="BF"/>
      <w:sz w:val="22"/>
    </w:rPr>
  </w:style>
  <w:style w:type="character" w:styleId="CommentReference">
    <w:name w:val="annotation reference"/>
    <w:basedOn w:val="DefaultParagraphFont"/>
    <w:uiPriority w:val="99"/>
    <w:semiHidden/>
    <w:unhideWhenUsed/>
    <w:rsid w:val="00F16A0B"/>
    <w:rPr>
      <w:sz w:val="16"/>
      <w:szCs w:val="16"/>
    </w:rPr>
  </w:style>
  <w:style w:type="paragraph" w:styleId="CommentText">
    <w:name w:val="annotation text"/>
    <w:basedOn w:val="Normal"/>
    <w:link w:val="CommentTextChar"/>
    <w:uiPriority w:val="99"/>
    <w:semiHidden/>
    <w:unhideWhenUsed/>
    <w:rsid w:val="00F16A0B"/>
    <w:rPr>
      <w:sz w:val="20"/>
      <w:szCs w:val="20"/>
    </w:rPr>
  </w:style>
  <w:style w:type="character" w:customStyle="1" w:styleId="CommentTextChar">
    <w:name w:val="Comment Text Char"/>
    <w:basedOn w:val="DefaultParagraphFont"/>
    <w:link w:val="CommentText"/>
    <w:uiPriority w:val="99"/>
    <w:semiHidden/>
    <w:rsid w:val="00F16A0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6A0B"/>
    <w:rPr>
      <w:b/>
      <w:bCs/>
    </w:rPr>
  </w:style>
  <w:style w:type="character" w:customStyle="1" w:styleId="CommentSubjectChar">
    <w:name w:val="Comment Subject Char"/>
    <w:basedOn w:val="CommentTextChar"/>
    <w:link w:val="CommentSubject"/>
    <w:uiPriority w:val="99"/>
    <w:semiHidden/>
    <w:rsid w:val="00F16A0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443">
      <w:bodyDiv w:val="1"/>
      <w:marLeft w:val="0"/>
      <w:marRight w:val="0"/>
      <w:marTop w:val="0"/>
      <w:marBottom w:val="0"/>
      <w:divBdr>
        <w:top w:val="none" w:sz="0" w:space="0" w:color="auto"/>
        <w:left w:val="none" w:sz="0" w:space="0" w:color="auto"/>
        <w:bottom w:val="none" w:sz="0" w:space="0" w:color="auto"/>
        <w:right w:val="none" w:sz="0" w:space="0" w:color="auto"/>
      </w:divBdr>
    </w:div>
    <w:div w:id="51970744">
      <w:bodyDiv w:val="1"/>
      <w:marLeft w:val="0"/>
      <w:marRight w:val="0"/>
      <w:marTop w:val="0"/>
      <w:marBottom w:val="0"/>
      <w:divBdr>
        <w:top w:val="none" w:sz="0" w:space="0" w:color="auto"/>
        <w:left w:val="none" w:sz="0" w:space="0" w:color="auto"/>
        <w:bottom w:val="none" w:sz="0" w:space="0" w:color="auto"/>
        <w:right w:val="none" w:sz="0" w:space="0" w:color="auto"/>
      </w:divBdr>
      <w:divsChild>
        <w:div w:id="1028261206">
          <w:marLeft w:val="0"/>
          <w:marRight w:val="0"/>
          <w:marTop w:val="0"/>
          <w:marBottom w:val="0"/>
          <w:divBdr>
            <w:top w:val="none" w:sz="0" w:space="0" w:color="auto"/>
            <w:left w:val="none" w:sz="0" w:space="0" w:color="auto"/>
            <w:bottom w:val="none" w:sz="0" w:space="0" w:color="auto"/>
            <w:right w:val="none" w:sz="0" w:space="0" w:color="auto"/>
          </w:divBdr>
        </w:div>
      </w:divsChild>
    </w:div>
    <w:div w:id="203754927">
      <w:bodyDiv w:val="1"/>
      <w:marLeft w:val="0"/>
      <w:marRight w:val="0"/>
      <w:marTop w:val="0"/>
      <w:marBottom w:val="0"/>
      <w:divBdr>
        <w:top w:val="none" w:sz="0" w:space="0" w:color="auto"/>
        <w:left w:val="none" w:sz="0" w:space="0" w:color="auto"/>
        <w:bottom w:val="none" w:sz="0" w:space="0" w:color="auto"/>
        <w:right w:val="none" w:sz="0" w:space="0" w:color="auto"/>
      </w:divBdr>
    </w:div>
    <w:div w:id="251356844">
      <w:bodyDiv w:val="1"/>
      <w:marLeft w:val="0"/>
      <w:marRight w:val="0"/>
      <w:marTop w:val="0"/>
      <w:marBottom w:val="0"/>
      <w:divBdr>
        <w:top w:val="none" w:sz="0" w:space="0" w:color="auto"/>
        <w:left w:val="none" w:sz="0" w:space="0" w:color="auto"/>
        <w:bottom w:val="none" w:sz="0" w:space="0" w:color="auto"/>
        <w:right w:val="none" w:sz="0" w:space="0" w:color="auto"/>
      </w:divBdr>
    </w:div>
    <w:div w:id="300498389">
      <w:bodyDiv w:val="1"/>
      <w:marLeft w:val="0"/>
      <w:marRight w:val="0"/>
      <w:marTop w:val="0"/>
      <w:marBottom w:val="0"/>
      <w:divBdr>
        <w:top w:val="none" w:sz="0" w:space="0" w:color="auto"/>
        <w:left w:val="none" w:sz="0" w:space="0" w:color="auto"/>
        <w:bottom w:val="none" w:sz="0" w:space="0" w:color="auto"/>
        <w:right w:val="none" w:sz="0" w:space="0" w:color="auto"/>
      </w:divBdr>
    </w:div>
    <w:div w:id="310907711">
      <w:bodyDiv w:val="1"/>
      <w:marLeft w:val="0"/>
      <w:marRight w:val="0"/>
      <w:marTop w:val="0"/>
      <w:marBottom w:val="0"/>
      <w:divBdr>
        <w:top w:val="none" w:sz="0" w:space="0" w:color="auto"/>
        <w:left w:val="none" w:sz="0" w:space="0" w:color="auto"/>
        <w:bottom w:val="none" w:sz="0" w:space="0" w:color="auto"/>
        <w:right w:val="none" w:sz="0" w:space="0" w:color="auto"/>
      </w:divBdr>
    </w:div>
    <w:div w:id="543098800">
      <w:bodyDiv w:val="1"/>
      <w:marLeft w:val="0"/>
      <w:marRight w:val="0"/>
      <w:marTop w:val="0"/>
      <w:marBottom w:val="0"/>
      <w:divBdr>
        <w:top w:val="none" w:sz="0" w:space="0" w:color="auto"/>
        <w:left w:val="none" w:sz="0" w:space="0" w:color="auto"/>
        <w:bottom w:val="none" w:sz="0" w:space="0" w:color="auto"/>
        <w:right w:val="none" w:sz="0" w:space="0" w:color="auto"/>
      </w:divBdr>
    </w:div>
    <w:div w:id="576941734">
      <w:bodyDiv w:val="1"/>
      <w:marLeft w:val="0"/>
      <w:marRight w:val="0"/>
      <w:marTop w:val="0"/>
      <w:marBottom w:val="0"/>
      <w:divBdr>
        <w:top w:val="none" w:sz="0" w:space="0" w:color="auto"/>
        <w:left w:val="none" w:sz="0" w:space="0" w:color="auto"/>
        <w:bottom w:val="none" w:sz="0" w:space="0" w:color="auto"/>
        <w:right w:val="none" w:sz="0" w:space="0" w:color="auto"/>
      </w:divBdr>
    </w:div>
    <w:div w:id="686057910">
      <w:bodyDiv w:val="1"/>
      <w:marLeft w:val="0"/>
      <w:marRight w:val="0"/>
      <w:marTop w:val="0"/>
      <w:marBottom w:val="0"/>
      <w:divBdr>
        <w:top w:val="none" w:sz="0" w:space="0" w:color="auto"/>
        <w:left w:val="none" w:sz="0" w:space="0" w:color="auto"/>
        <w:bottom w:val="none" w:sz="0" w:space="0" w:color="auto"/>
        <w:right w:val="none" w:sz="0" w:space="0" w:color="auto"/>
      </w:divBdr>
    </w:div>
    <w:div w:id="729579401">
      <w:bodyDiv w:val="1"/>
      <w:marLeft w:val="0"/>
      <w:marRight w:val="0"/>
      <w:marTop w:val="0"/>
      <w:marBottom w:val="0"/>
      <w:divBdr>
        <w:top w:val="none" w:sz="0" w:space="0" w:color="auto"/>
        <w:left w:val="none" w:sz="0" w:space="0" w:color="auto"/>
        <w:bottom w:val="none" w:sz="0" w:space="0" w:color="auto"/>
        <w:right w:val="none" w:sz="0" w:space="0" w:color="auto"/>
      </w:divBdr>
    </w:div>
    <w:div w:id="792409226">
      <w:bodyDiv w:val="1"/>
      <w:marLeft w:val="0"/>
      <w:marRight w:val="0"/>
      <w:marTop w:val="0"/>
      <w:marBottom w:val="0"/>
      <w:divBdr>
        <w:top w:val="none" w:sz="0" w:space="0" w:color="auto"/>
        <w:left w:val="none" w:sz="0" w:space="0" w:color="auto"/>
        <w:bottom w:val="none" w:sz="0" w:space="0" w:color="auto"/>
        <w:right w:val="none" w:sz="0" w:space="0" w:color="auto"/>
      </w:divBdr>
    </w:div>
    <w:div w:id="838470985">
      <w:bodyDiv w:val="1"/>
      <w:marLeft w:val="0"/>
      <w:marRight w:val="0"/>
      <w:marTop w:val="0"/>
      <w:marBottom w:val="0"/>
      <w:divBdr>
        <w:top w:val="none" w:sz="0" w:space="0" w:color="auto"/>
        <w:left w:val="none" w:sz="0" w:space="0" w:color="auto"/>
        <w:bottom w:val="none" w:sz="0" w:space="0" w:color="auto"/>
        <w:right w:val="none" w:sz="0" w:space="0" w:color="auto"/>
      </w:divBdr>
    </w:div>
    <w:div w:id="870073657">
      <w:bodyDiv w:val="1"/>
      <w:marLeft w:val="0"/>
      <w:marRight w:val="0"/>
      <w:marTop w:val="0"/>
      <w:marBottom w:val="0"/>
      <w:divBdr>
        <w:top w:val="none" w:sz="0" w:space="0" w:color="auto"/>
        <w:left w:val="none" w:sz="0" w:space="0" w:color="auto"/>
        <w:bottom w:val="none" w:sz="0" w:space="0" w:color="auto"/>
        <w:right w:val="none" w:sz="0" w:space="0" w:color="auto"/>
      </w:divBdr>
    </w:div>
    <w:div w:id="871653233">
      <w:bodyDiv w:val="1"/>
      <w:marLeft w:val="0"/>
      <w:marRight w:val="0"/>
      <w:marTop w:val="0"/>
      <w:marBottom w:val="0"/>
      <w:divBdr>
        <w:top w:val="none" w:sz="0" w:space="0" w:color="auto"/>
        <w:left w:val="none" w:sz="0" w:space="0" w:color="auto"/>
        <w:bottom w:val="none" w:sz="0" w:space="0" w:color="auto"/>
        <w:right w:val="none" w:sz="0" w:space="0" w:color="auto"/>
      </w:divBdr>
    </w:div>
    <w:div w:id="977803301">
      <w:bodyDiv w:val="1"/>
      <w:marLeft w:val="0"/>
      <w:marRight w:val="0"/>
      <w:marTop w:val="0"/>
      <w:marBottom w:val="0"/>
      <w:divBdr>
        <w:top w:val="none" w:sz="0" w:space="0" w:color="auto"/>
        <w:left w:val="none" w:sz="0" w:space="0" w:color="auto"/>
        <w:bottom w:val="none" w:sz="0" w:space="0" w:color="auto"/>
        <w:right w:val="none" w:sz="0" w:space="0" w:color="auto"/>
      </w:divBdr>
    </w:div>
    <w:div w:id="992685595">
      <w:bodyDiv w:val="1"/>
      <w:marLeft w:val="0"/>
      <w:marRight w:val="0"/>
      <w:marTop w:val="0"/>
      <w:marBottom w:val="0"/>
      <w:divBdr>
        <w:top w:val="none" w:sz="0" w:space="0" w:color="auto"/>
        <w:left w:val="none" w:sz="0" w:space="0" w:color="auto"/>
        <w:bottom w:val="none" w:sz="0" w:space="0" w:color="auto"/>
        <w:right w:val="none" w:sz="0" w:space="0" w:color="auto"/>
      </w:divBdr>
    </w:div>
    <w:div w:id="1133250712">
      <w:bodyDiv w:val="1"/>
      <w:marLeft w:val="0"/>
      <w:marRight w:val="0"/>
      <w:marTop w:val="0"/>
      <w:marBottom w:val="0"/>
      <w:divBdr>
        <w:top w:val="none" w:sz="0" w:space="0" w:color="auto"/>
        <w:left w:val="none" w:sz="0" w:space="0" w:color="auto"/>
        <w:bottom w:val="none" w:sz="0" w:space="0" w:color="auto"/>
        <w:right w:val="none" w:sz="0" w:space="0" w:color="auto"/>
      </w:divBdr>
    </w:div>
    <w:div w:id="1143083851">
      <w:bodyDiv w:val="1"/>
      <w:marLeft w:val="0"/>
      <w:marRight w:val="0"/>
      <w:marTop w:val="0"/>
      <w:marBottom w:val="0"/>
      <w:divBdr>
        <w:top w:val="none" w:sz="0" w:space="0" w:color="auto"/>
        <w:left w:val="none" w:sz="0" w:space="0" w:color="auto"/>
        <w:bottom w:val="none" w:sz="0" w:space="0" w:color="auto"/>
        <w:right w:val="none" w:sz="0" w:space="0" w:color="auto"/>
      </w:divBdr>
    </w:div>
    <w:div w:id="1162089920">
      <w:bodyDiv w:val="1"/>
      <w:marLeft w:val="0"/>
      <w:marRight w:val="0"/>
      <w:marTop w:val="0"/>
      <w:marBottom w:val="0"/>
      <w:divBdr>
        <w:top w:val="none" w:sz="0" w:space="0" w:color="auto"/>
        <w:left w:val="none" w:sz="0" w:space="0" w:color="auto"/>
        <w:bottom w:val="none" w:sz="0" w:space="0" w:color="auto"/>
        <w:right w:val="none" w:sz="0" w:space="0" w:color="auto"/>
      </w:divBdr>
    </w:div>
    <w:div w:id="1183977388">
      <w:bodyDiv w:val="1"/>
      <w:marLeft w:val="0"/>
      <w:marRight w:val="0"/>
      <w:marTop w:val="0"/>
      <w:marBottom w:val="0"/>
      <w:divBdr>
        <w:top w:val="none" w:sz="0" w:space="0" w:color="auto"/>
        <w:left w:val="none" w:sz="0" w:space="0" w:color="auto"/>
        <w:bottom w:val="none" w:sz="0" w:space="0" w:color="auto"/>
        <w:right w:val="none" w:sz="0" w:space="0" w:color="auto"/>
      </w:divBdr>
    </w:div>
    <w:div w:id="1190219811">
      <w:bodyDiv w:val="1"/>
      <w:marLeft w:val="0"/>
      <w:marRight w:val="0"/>
      <w:marTop w:val="0"/>
      <w:marBottom w:val="0"/>
      <w:divBdr>
        <w:top w:val="none" w:sz="0" w:space="0" w:color="auto"/>
        <w:left w:val="none" w:sz="0" w:space="0" w:color="auto"/>
        <w:bottom w:val="none" w:sz="0" w:space="0" w:color="auto"/>
        <w:right w:val="none" w:sz="0" w:space="0" w:color="auto"/>
      </w:divBdr>
    </w:div>
    <w:div w:id="1213686675">
      <w:bodyDiv w:val="1"/>
      <w:marLeft w:val="0"/>
      <w:marRight w:val="0"/>
      <w:marTop w:val="0"/>
      <w:marBottom w:val="0"/>
      <w:divBdr>
        <w:top w:val="none" w:sz="0" w:space="0" w:color="auto"/>
        <w:left w:val="none" w:sz="0" w:space="0" w:color="auto"/>
        <w:bottom w:val="none" w:sz="0" w:space="0" w:color="auto"/>
        <w:right w:val="none" w:sz="0" w:space="0" w:color="auto"/>
      </w:divBdr>
    </w:div>
    <w:div w:id="1213691046">
      <w:bodyDiv w:val="1"/>
      <w:marLeft w:val="0"/>
      <w:marRight w:val="0"/>
      <w:marTop w:val="0"/>
      <w:marBottom w:val="0"/>
      <w:divBdr>
        <w:top w:val="none" w:sz="0" w:space="0" w:color="auto"/>
        <w:left w:val="none" w:sz="0" w:space="0" w:color="auto"/>
        <w:bottom w:val="none" w:sz="0" w:space="0" w:color="auto"/>
        <w:right w:val="none" w:sz="0" w:space="0" w:color="auto"/>
      </w:divBdr>
    </w:div>
    <w:div w:id="1251963312">
      <w:bodyDiv w:val="1"/>
      <w:marLeft w:val="0"/>
      <w:marRight w:val="0"/>
      <w:marTop w:val="0"/>
      <w:marBottom w:val="0"/>
      <w:divBdr>
        <w:top w:val="none" w:sz="0" w:space="0" w:color="auto"/>
        <w:left w:val="none" w:sz="0" w:space="0" w:color="auto"/>
        <w:bottom w:val="none" w:sz="0" w:space="0" w:color="auto"/>
        <w:right w:val="none" w:sz="0" w:space="0" w:color="auto"/>
      </w:divBdr>
    </w:div>
    <w:div w:id="1298293689">
      <w:bodyDiv w:val="1"/>
      <w:marLeft w:val="0"/>
      <w:marRight w:val="0"/>
      <w:marTop w:val="0"/>
      <w:marBottom w:val="0"/>
      <w:divBdr>
        <w:top w:val="none" w:sz="0" w:space="0" w:color="auto"/>
        <w:left w:val="none" w:sz="0" w:space="0" w:color="auto"/>
        <w:bottom w:val="none" w:sz="0" w:space="0" w:color="auto"/>
        <w:right w:val="none" w:sz="0" w:space="0" w:color="auto"/>
      </w:divBdr>
    </w:div>
    <w:div w:id="1331323752">
      <w:bodyDiv w:val="1"/>
      <w:marLeft w:val="0"/>
      <w:marRight w:val="0"/>
      <w:marTop w:val="0"/>
      <w:marBottom w:val="0"/>
      <w:divBdr>
        <w:top w:val="none" w:sz="0" w:space="0" w:color="auto"/>
        <w:left w:val="none" w:sz="0" w:space="0" w:color="auto"/>
        <w:bottom w:val="none" w:sz="0" w:space="0" w:color="auto"/>
        <w:right w:val="none" w:sz="0" w:space="0" w:color="auto"/>
      </w:divBdr>
    </w:div>
    <w:div w:id="1340893506">
      <w:bodyDiv w:val="1"/>
      <w:marLeft w:val="0"/>
      <w:marRight w:val="0"/>
      <w:marTop w:val="0"/>
      <w:marBottom w:val="0"/>
      <w:divBdr>
        <w:top w:val="none" w:sz="0" w:space="0" w:color="auto"/>
        <w:left w:val="none" w:sz="0" w:space="0" w:color="auto"/>
        <w:bottom w:val="none" w:sz="0" w:space="0" w:color="auto"/>
        <w:right w:val="none" w:sz="0" w:space="0" w:color="auto"/>
      </w:divBdr>
    </w:div>
    <w:div w:id="1400901942">
      <w:bodyDiv w:val="1"/>
      <w:marLeft w:val="0"/>
      <w:marRight w:val="0"/>
      <w:marTop w:val="0"/>
      <w:marBottom w:val="0"/>
      <w:divBdr>
        <w:top w:val="none" w:sz="0" w:space="0" w:color="auto"/>
        <w:left w:val="none" w:sz="0" w:space="0" w:color="auto"/>
        <w:bottom w:val="none" w:sz="0" w:space="0" w:color="auto"/>
        <w:right w:val="none" w:sz="0" w:space="0" w:color="auto"/>
      </w:divBdr>
    </w:div>
    <w:div w:id="1401051933">
      <w:bodyDiv w:val="1"/>
      <w:marLeft w:val="0"/>
      <w:marRight w:val="0"/>
      <w:marTop w:val="0"/>
      <w:marBottom w:val="0"/>
      <w:divBdr>
        <w:top w:val="none" w:sz="0" w:space="0" w:color="auto"/>
        <w:left w:val="none" w:sz="0" w:space="0" w:color="auto"/>
        <w:bottom w:val="none" w:sz="0" w:space="0" w:color="auto"/>
        <w:right w:val="none" w:sz="0" w:space="0" w:color="auto"/>
      </w:divBdr>
    </w:div>
    <w:div w:id="1424718762">
      <w:bodyDiv w:val="1"/>
      <w:marLeft w:val="0"/>
      <w:marRight w:val="0"/>
      <w:marTop w:val="0"/>
      <w:marBottom w:val="0"/>
      <w:divBdr>
        <w:top w:val="none" w:sz="0" w:space="0" w:color="auto"/>
        <w:left w:val="none" w:sz="0" w:space="0" w:color="auto"/>
        <w:bottom w:val="none" w:sz="0" w:space="0" w:color="auto"/>
        <w:right w:val="none" w:sz="0" w:space="0" w:color="auto"/>
      </w:divBdr>
    </w:div>
    <w:div w:id="1541479929">
      <w:bodyDiv w:val="1"/>
      <w:marLeft w:val="0"/>
      <w:marRight w:val="0"/>
      <w:marTop w:val="0"/>
      <w:marBottom w:val="0"/>
      <w:divBdr>
        <w:top w:val="none" w:sz="0" w:space="0" w:color="auto"/>
        <w:left w:val="none" w:sz="0" w:space="0" w:color="auto"/>
        <w:bottom w:val="none" w:sz="0" w:space="0" w:color="auto"/>
        <w:right w:val="none" w:sz="0" w:space="0" w:color="auto"/>
      </w:divBdr>
    </w:div>
    <w:div w:id="1543244289">
      <w:bodyDiv w:val="1"/>
      <w:marLeft w:val="0"/>
      <w:marRight w:val="0"/>
      <w:marTop w:val="0"/>
      <w:marBottom w:val="0"/>
      <w:divBdr>
        <w:top w:val="none" w:sz="0" w:space="0" w:color="auto"/>
        <w:left w:val="none" w:sz="0" w:space="0" w:color="auto"/>
        <w:bottom w:val="none" w:sz="0" w:space="0" w:color="auto"/>
        <w:right w:val="none" w:sz="0" w:space="0" w:color="auto"/>
      </w:divBdr>
    </w:div>
    <w:div w:id="1573352746">
      <w:bodyDiv w:val="1"/>
      <w:marLeft w:val="0"/>
      <w:marRight w:val="0"/>
      <w:marTop w:val="0"/>
      <w:marBottom w:val="0"/>
      <w:divBdr>
        <w:top w:val="none" w:sz="0" w:space="0" w:color="auto"/>
        <w:left w:val="none" w:sz="0" w:space="0" w:color="auto"/>
        <w:bottom w:val="none" w:sz="0" w:space="0" w:color="auto"/>
        <w:right w:val="none" w:sz="0" w:space="0" w:color="auto"/>
      </w:divBdr>
    </w:div>
    <w:div w:id="1686859139">
      <w:bodyDiv w:val="1"/>
      <w:marLeft w:val="0"/>
      <w:marRight w:val="0"/>
      <w:marTop w:val="0"/>
      <w:marBottom w:val="0"/>
      <w:divBdr>
        <w:top w:val="none" w:sz="0" w:space="0" w:color="auto"/>
        <w:left w:val="none" w:sz="0" w:space="0" w:color="auto"/>
        <w:bottom w:val="none" w:sz="0" w:space="0" w:color="auto"/>
        <w:right w:val="none" w:sz="0" w:space="0" w:color="auto"/>
      </w:divBdr>
    </w:div>
    <w:div w:id="1727412176">
      <w:bodyDiv w:val="1"/>
      <w:marLeft w:val="0"/>
      <w:marRight w:val="0"/>
      <w:marTop w:val="0"/>
      <w:marBottom w:val="0"/>
      <w:divBdr>
        <w:top w:val="none" w:sz="0" w:space="0" w:color="auto"/>
        <w:left w:val="none" w:sz="0" w:space="0" w:color="auto"/>
        <w:bottom w:val="none" w:sz="0" w:space="0" w:color="auto"/>
        <w:right w:val="none" w:sz="0" w:space="0" w:color="auto"/>
      </w:divBdr>
    </w:div>
    <w:div w:id="1733692974">
      <w:bodyDiv w:val="1"/>
      <w:marLeft w:val="0"/>
      <w:marRight w:val="0"/>
      <w:marTop w:val="0"/>
      <w:marBottom w:val="0"/>
      <w:divBdr>
        <w:top w:val="none" w:sz="0" w:space="0" w:color="auto"/>
        <w:left w:val="none" w:sz="0" w:space="0" w:color="auto"/>
        <w:bottom w:val="none" w:sz="0" w:space="0" w:color="auto"/>
        <w:right w:val="none" w:sz="0" w:space="0" w:color="auto"/>
      </w:divBdr>
    </w:div>
    <w:div w:id="1785462989">
      <w:bodyDiv w:val="1"/>
      <w:marLeft w:val="0"/>
      <w:marRight w:val="0"/>
      <w:marTop w:val="0"/>
      <w:marBottom w:val="0"/>
      <w:divBdr>
        <w:top w:val="none" w:sz="0" w:space="0" w:color="auto"/>
        <w:left w:val="none" w:sz="0" w:space="0" w:color="auto"/>
        <w:bottom w:val="none" w:sz="0" w:space="0" w:color="auto"/>
        <w:right w:val="none" w:sz="0" w:space="0" w:color="auto"/>
      </w:divBdr>
    </w:div>
    <w:div w:id="1790195844">
      <w:bodyDiv w:val="1"/>
      <w:marLeft w:val="0"/>
      <w:marRight w:val="0"/>
      <w:marTop w:val="0"/>
      <w:marBottom w:val="0"/>
      <w:divBdr>
        <w:top w:val="none" w:sz="0" w:space="0" w:color="auto"/>
        <w:left w:val="none" w:sz="0" w:space="0" w:color="auto"/>
        <w:bottom w:val="none" w:sz="0" w:space="0" w:color="auto"/>
        <w:right w:val="none" w:sz="0" w:space="0" w:color="auto"/>
      </w:divBdr>
    </w:div>
    <w:div w:id="1839734664">
      <w:bodyDiv w:val="1"/>
      <w:marLeft w:val="0"/>
      <w:marRight w:val="0"/>
      <w:marTop w:val="0"/>
      <w:marBottom w:val="0"/>
      <w:divBdr>
        <w:top w:val="none" w:sz="0" w:space="0" w:color="auto"/>
        <w:left w:val="none" w:sz="0" w:space="0" w:color="auto"/>
        <w:bottom w:val="none" w:sz="0" w:space="0" w:color="auto"/>
        <w:right w:val="none" w:sz="0" w:space="0" w:color="auto"/>
      </w:divBdr>
    </w:div>
    <w:div w:id="1863277678">
      <w:bodyDiv w:val="1"/>
      <w:marLeft w:val="0"/>
      <w:marRight w:val="0"/>
      <w:marTop w:val="0"/>
      <w:marBottom w:val="0"/>
      <w:divBdr>
        <w:top w:val="none" w:sz="0" w:space="0" w:color="auto"/>
        <w:left w:val="none" w:sz="0" w:space="0" w:color="auto"/>
        <w:bottom w:val="none" w:sz="0" w:space="0" w:color="auto"/>
        <w:right w:val="none" w:sz="0" w:space="0" w:color="auto"/>
      </w:divBdr>
    </w:div>
    <w:div w:id="1875724611">
      <w:bodyDiv w:val="1"/>
      <w:marLeft w:val="0"/>
      <w:marRight w:val="0"/>
      <w:marTop w:val="0"/>
      <w:marBottom w:val="0"/>
      <w:divBdr>
        <w:top w:val="none" w:sz="0" w:space="0" w:color="auto"/>
        <w:left w:val="none" w:sz="0" w:space="0" w:color="auto"/>
        <w:bottom w:val="none" w:sz="0" w:space="0" w:color="auto"/>
        <w:right w:val="none" w:sz="0" w:space="0" w:color="auto"/>
      </w:divBdr>
    </w:div>
    <w:div w:id="1971395108">
      <w:bodyDiv w:val="1"/>
      <w:marLeft w:val="0"/>
      <w:marRight w:val="0"/>
      <w:marTop w:val="0"/>
      <w:marBottom w:val="0"/>
      <w:divBdr>
        <w:top w:val="none" w:sz="0" w:space="0" w:color="auto"/>
        <w:left w:val="none" w:sz="0" w:space="0" w:color="auto"/>
        <w:bottom w:val="none" w:sz="0" w:space="0" w:color="auto"/>
        <w:right w:val="none" w:sz="0" w:space="0" w:color="auto"/>
      </w:divBdr>
    </w:div>
    <w:div w:id="1975720227">
      <w:bodyDiv w:val="1"/>
      <w:marLeft w:val="0"/>
      <w:marRight w:val="0"/>
      <w:marTop w:val="0"/>
      <w:marBottom w:val="0"/>
      <w:divBdr>
        <w:top w:val="none" w:sz="0" w:space="0" w:color="auto"/>
        <w:left w:val="none" w:sz="0" w:space="0" w:color="auto"/>
        <w:bottom w:val="none" w:sz="0" w:space="0" w:color="auto"/>
        <w:right w:val="none" w:sz="0" w:space="0" w:color="auto"/>
      </w:divBdr>
    </w:div>
    <w:div w:id="2008167412">
      <w:bodyDiv w:val="1"/>
      <w:marLeft w:val="0"/>
      <w:marRight w:val="0"/>
      <w:marTop w:val="0"/>
      <w:marBottom w:val="0"/>
      <w:divBdr>
        <w:top w:val="none" w:sz="0" w:space="0" w:color="auto"/>
        <w:left w:val="none" w:sz="0" w:space="0" w:color="auto"/>
        <w:bottom w:val="none" w:sz="0" w:space="0" w:color="auto"/>
        <w:right w:val="none" w:sz="0" w:space="0" w:color="auto"/>
      </w:divBdr>
    </w:div>
    <w:div w:id="2029402605">
      <w:bodyDiv w:val="1"/>
      <w:marLeft w:val="0"/>
      <w:marRight w:val="0"/>
      <w:marTop w:val="0"/>
      <w:marBottom w:val="0"/>
      <w:divBdr>
        <w:top w:val="none" w:sz="0" w:space="0" w:color="auto"/>
        <w:left w:val="none" w:sz="0" w:space="0" w:color="auto"/>
        <w:bottom w:val="none" w:sz="0" w:space="0" w:color="auto"/>
        <w:right w:val="none" w:sz="0" w:space="0" w:color="auto"/>
      </w:divBdr>
    </w:div>
    <w:div w:id="2061054901">
      <w:bodyDiv w:val="1"/>
      <w:marLeft w:val="0"/>
      <w:marRight w:val="0"/>
      <w:marTop w:val="0"/>
      <w:marBottom w:val="0"/>
      <w:divBdr>
        <w:top w:val="none" w:sz="0" w:space="0" w:color="auto"/>
        <w:left w:val="none" w:sz="0" w:space="0" w:color="auto"/>
        <w:bottom w:val="none" w:sz="0" w:space="0" w:color="auto"/>
        <w:right w:val="none" w:sz="0" w:space="0" w:color="auto"/>
      </w:divBdr>
    </w:div>
    <w:div w:id="2094274107">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3393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youtu.be/J6Zml8b_EK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nces.ed.gov/nationsreportcard/naepda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nationsreportcard/st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nces.ed.gov/nationsreportcard/read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agb.gov/naep-frameworks/reading.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2510</Words>
  <Characters>14312</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Bonner, Collin</cp:lastModifiedBy>
  <cp:revision>4</cp:revision>
  <cp:lastPrinted>2018-05-07T18:42:00Z</cp:lastPrinted>
  <dcterms:created xsi:type="dcterms:W3CDTF">2019-10-29T18:38:00Z</dcterms:created>
  <dcterms:modified xsi:type="dcterms:W3CDTF">2024-07-22T22:04:00Z</dcterms:modified>
</cp:coreProperties>
</file>